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F702C" w14:textId="77777777" w:rsidR="00D64D13" w:rsidRDefault="00D64D13" w:rsidP="00D64D13">
      <w:pPr>
        <w:rPr>
          <w:b/>
          <w:sz w:val="28"/>
          <w:szCs w:val="28"/>
          <w:lang w:eastAsia="en-US"/>
        </w:rPr>
      </w:pPr>
      <w:r>
        <w:rPr>
          <w:b/>
          <w:sz w:val="28"/>
          <w:szCs w:val="28"/>
        </w:rPr>
        <w:t>Mega-analysis of brain structural covariance, genetics, and clinical phenotypes</w:t>
      </w:r>
    </w:p>
    <w:p w14:paraId="456194CB" w14:textId="77777777" w:rsidR="0079386D" w:rsidRDefault="0079386D" w:rsidP="0079386D">
      <w:pPr>
        <w:rPr>
          <w:b/>
          <w:sz w:val="28"/>
          <w:szCs w:val="28"/>
          <w:lang w:eastAsia="en-US"/>
        </w:rPr>
      </w:pPr>
    </w:p>
    <w:p w14:paraId="339D3D0E" w14:textId="77777777" w:rsidR="00922374" w:rsidRPr="00F77B63" w:rsidRDefault="00922374" w:rsidP="00922374">
      <w:pPr>
        <w:pStyle w:val="Author"/>
        <w:jc w:val="left"/>
        <w:rPr>
          <w:szCs w:val="22"/>
        </w:rPr>
      </w:pPr>
      <w:r w:rsidRPr="00F77B63">
        <w:rPr>
          <w:color w:val="000000" w:themeColor="text1"/>
          <w:szCs w:val="22"/>
        </w:rPr>
        <w:t>Junhao Wen</w:t>
      </w:r>
      <w:r w:rsidRPr="00F77B63">
        <w:rPr>
          <w:color w:val="000000" w:themeColor="text1"/>
          <w:szCs w:val="22"/>
          <w:vertAlign w:val="superscript"/>
        </w:rPr>
        <w:t>1*</w:t>
      </w:r>
      <w:r w:rsidRPr="00F77B63">
        <w:rPr>
          <w:color w:val="000000" w:themeColor="text1"/>
          <w:szCs w:val="22"/>
        </w:rPr>
        <w:t xml:space="preserve">, </w:t>
      </w:r>
      <w:r w:rsidRPr="00F77B63">
        <w:rPr>
          <w:szCs w:val="22"/>
        </w:rPr>
        <w:t>Ilya M. Nasrallah</w:t>
      </w:r>
      <w:r w:rsidRPr="00F77B63">
        <w:rPr>
          <w:szCs w:val="22"/>
          <w:vertAlign w:val="superscript"/>
        </w:rPr>
        <w:t>1,2</w:t>
      </w:r>
      <w:r w:rsidRPr="00F77B63">
        <w:rPr>
          <w:color w:val="000000" w:themeColor="text1"/>
          <w:szCs w:val="22"/>
        </w:rPr>
        <w:t xml:space="preserve">, </w:t>
      </w:r>
      <w:r w:rsidRPr="00F77B63">
        <w:rPr>
          <w:szCs w:val="22"/>
        </w:rPr>
        <w:t>Ahmed Abdulkadir</w:t>
      </w:r>
      <w:r w:rsidRPr="00F77B63">
        <w:rPr>
          <w:szCs w:val="22"/>
          <w:vertAlign w:val="superscript"/>
        </w:rPr>
        <w:t>1</w:t>
      </w:r>
      <w:r w:rsidRPr="00F77B63">
        <w:rPr>
          <w:szCs w:val="22"/>
        </w:rPr>
        <w:t>, Theodore D. Satterthwaite</w:t>
      </w:r>
      <w:r w:rsidRPr="00F77B63">
        <w:rPr>
          <w:szCs w:val="22"/>
          <w:vertAlign w:val="superscript"/>
        </w:rPr>
        <w:t>1,</w:t>
      </w:r>
      <w:r>
        <w:rPr>
          <w:szCs w:val="22"/>
          <w:vertAlign w:val="superscript"/>
        </w:rPr>
        <w:t>3</w:t>
      </w:r>
      <w:r w:rsidRPr="00F77B63">
        <w:rPr>
          <w:szCs w:val="22"/>
        </w:rPr>
        <w:t>,</w:t>
      </w:r>
      <w:r w:rsidRPr="00F77B63">
        <w:rPr>
          <w:color w:val="000000" w:themeColor="text1"/>
          <w:szCs w:val="22"/>
        </w:rPr>
        <w:t xml:space="preserve"> </w:t>
      </w:r>
      <w:r w:rsidRPr="00F77B63">
        <w:rPr>
          <w:szCs w:val="22"/>
        </w:rPr>
        <w:t>Guray Erus</w:t>
      </w:r>
      <w:r w:rsidRPr="00F77B63">
        <w:rPr>
          <w:szCs w:val="22"/>
          <w:vertAlign w:val="superscript"/>
        </w:rPr>
        <w:t>1</w:t>
      </w:r>
      <w:r w:rsidRPr="00F77B63">
        <w:rPr>
          <w:szCs w:val="22"/>
        </w:rPr>
        <w:t>, Timothy Robert-Fitzgerald</w:t>
      </w:r>
      <w:r>
        <w:rPr>
          <w:szCs w:val="22"/>
          <w:vertAlign w:val="superscript"/>
        </w:rPr>
        <w:t>4</w:t>
      </w:r>
      <w:r w:rsidRPr="00F77B63">
        <w:rPr>
          <w:szCs w:val="22"/>
        </w:rPr>
        <w:t>,</w:t>
      </w:r>
      <w:r w:rsidRPr="00F77B63">
        <w:rPr>
          <w:rFonts w:ascii="Segoe UI" w:hAnsi="Segoe UI" w:cs="Segoe UI"/>
          <w:color w:val="323130"/>
          <w:szCs w:val="22"/>
          <w:shd w:val="clear" w:color="auto" w:fill="FFFFFF"/>
        </w:rPr>
        <w:t xml:space="preserve"> </w:t>
      </w:r>
      <w:r w:rsidRPr="00F77B63">
        <w:rPr>
          <w:szCs w:val="22"/>
        </w:rPr>
        <w:t>Ashish Singh</w:t>
      </w:r>
      <w:r w:rsidRPr="00F77B63">
        <w:rPr>
          <w:szCs w:val="22"/>
          <w:vertAlign w:val="superscript"/>
        </w:rPr>
        <w:t>1</w:t>
      </w:r>
      <w:r w:rsidRPr="00F77B63">
        <w:rPr>
          <w:szCs w:val="22"/>
        </w:rPr>
        <w:t>, Aristeidis Sotiras</w:t>
      </w:r>
      <w:r>
        <w:rPr>
          <w:szCs w:val="22"/>
          <w:vertAlign w:val="superscript"/>
        </w:rPr>
        <w:t>5</w:t>
      </w:r>
      <w:r w:rsidRPr="00F77B63">
        <w:rPr>
          <w:szCs w:val="22"/>
        </w:rPr>
        <w:t>, Aleix Boquet-Pujadas</w:t>
      </w:r>
      <w:r>
        <w:rPr>
          <w:szCs w:val="22"/>
          <w:vertAlign w:val="superscript"/>
        </w:rPr>
        <w:t>6</w:t>
      </w:r>
      <w:r w:rsidRPr="00F77B63">
        <w:rPr>
          <w:szCs w:val="22"/>
        </w:rPr>
        <w:t>, Zhijian Yang</w:t>
      </w:r>
      <w:r w:rsidRPr="00F77B63">
        <w:rPr>
          <w:szCs w:val="22"/>
          <w:vertAlign w:val="superscript"/>
        </w:rPr>
        <w:t>1</w:t>
      </w:r>
      <w:r w:rsidRPr="00F77B63">
        <w:rPr>
          <w:szCs w:val="22"/>
        </w:rPr>
        <w:t>, Elizabeth Mamourian</w:t>
      </w:r>
      <w:r w:rsidRPr="00F77B63">
        <w:rPr>
          <w:szCs w:val="22"/>
          <w:vertAlign w:val="superscript"/>
        </w:rPr>
        <w:t>1</w:t>
      </w:r>
      <w:r w:rsidRPr="00F77B63">
        <w:rPr>
          <w:szCs w:val="22"/>
        </w:rPr>
        <w:t>, Jimit Doshi</w:t>
      </w:r>
      <w:r w:rsidRPr="00F77B63">
        <w:rPr>
          <w:szCs w:val="22"/>
          <w:vertAlign w:val="superscript"/>
        </w:rPr>
        <w:t>1</w:t>
      </w:r>
      <w:r w:rsidRPr="00F77B63">
        <w:rPr>
          <w:szCs w:val="22"/>
        </w:rPr>
        <w:t>, Yuhan Cui</w:t>
      </w:r>
      <w:r w:rsidRPr="00F77B63">
        <w:rPr>
          <w:szCs w:val="22"/>
          <w:vertAlign w:val="superscript"/>
        </w:rPr>
        <w:t>1</w:t>
      </w:r>
      <w:r w:rsidRPr="00F77B63">
        <w:rPr>
          <w:szCs w:val="22"/>
        </w:rPr>
        <w:t>, Dhivya Srinivasan</w:t>
      </w:r>
      <w:r w:rsidRPr="00F77B63">
        <w:rPr>
          <w:szCs w:val="22"/>
          <w:vertAlign w:val="superscript"/>
        </w:rPr>
        <w:t>1</w:t>
      </w:r>
      <w:r w:rsidRPr="00F77B63">
        <w:rPr>
          <w:szCs w:val="22"/>
        </w:rPr>
        <w:t>, Mark Ber</w:t>
      </w:r>
      <w:r>
        <w:rPr>
          <w:szCs w:val="22"/>
        </w:rPr>
        <w:t>g</w:t>
      </w:r>
      <w:r w:rsidRPr="00F77B63">
        <w:rPr>
          <w:szCs w:val="22"/>
        </w:rPr>
        <w:t>man</w:t>
      </w:r>
      <w:r w:rsidRPr="00F77B63">
        <w:rPr>
          <w:szCs w:val="22"/>
          <w:vertAlign w:val="superscript"/>
        </w:rPr>
        <w:t>1</w:t>
      </w:r>
      <w:r w:rsidRPr="00F77B63">
        <w:rPr>
          <w:szCs w:val="22"/>
        </w:rPr>
        <w:t>, Jingxuan Bao</w:t>
      </w:r>
      <w:r>
        <w:rPr>
          <w:szCs w:val="22"/>
          <w:vertAlign w:val="superscript"/>
        </w:rPr>
        <w:t>7</w:t>
      </w:r>
      <w:r w:rsidRPr="00F77B63">
        <w:rPr>
          <w:szCs w:val="22"/>
        </w:rPr>
        <w:t>, Yogasudha Veturi</w:t>
      </w:r>
      <w:r>
        <w:rPr>
          <w:szCs w:val="22"/>
          <w:vertAlign w:val="superscript"/>
        </w:rPr>
        <w:t>8</w:t>
      </w:r>
      <w:r w:rsidRPr="00F77B63">
        <w:rPr>
          <w:szCs w:val="22"/>
        </w:rPr>
        <w:t>, Zhen Zhou</w:t>
      </w:r>
      <w:r w:rsidRPr="00F77B63">
        <w:rPr>
          <w:szCs w:val="22"/>
          <w:vertAlign w:val="superscript"/>
        </w:rPr>
        <w:t>1</w:t>
      </w:r>
      <w:r w:rsidRPr="00F77B63">
        <w:rPr>
          <w:szCs w:val="22"/>
        </w:rPr>
        <w:t>, Shu Yang</w:t>
      </w:r>
      <w:r>
        <w:rPr>
          <w:szCs w:val="22"/>
          <w:vertAlign w:val="superscript"/>
        </w:rPr>
        <w:t>7</w:t>
      </w:r>
      <w:r w:rsidRPr="00F77B63">
        <w:rPr>
          <w:szCs w:val="22"/>
        </w:rPr>
        <w:t>, Paola Dazzan</w:t>
      </w:r>
      <w:r>
        <w:rPr>
          <w:szCs w:val="22"/>
          <w:vertAlign w:val="superscript"/>
        </w:rPr>
        <w:t>9</w:t>
      </w:r>
      <w:r w:rsidRPr="00F77B63">
        <w:rPr>
          <w:szCs w:val="22"/>
        </w:rPr>
        <w:t>, Rene S. Kahn</w:t>
      </w:r>
      <w:r>
        <w:rPr>
          <w:szCs w:val="22"/>
          <w:vertAlign w:val="superscript"/>
        </w:rPr>
        <w:t>10</w:t>
      </w:r>
      <w:r>
        <w:rPr>
          <w:szCs w:val="22"/>
        </w:rPr>
        <w:t xml:space="preserve">, </w:t>
      </w:r>
      <w:r w:rsidRPr="00F77B63">
        <w:rPr>
          <w:szCs w:val="22"/>
        </w:rPr>
        <w:t>Hugo G. Schnack</w:t>
      </w:r>
      <w:r>
        <w:rPr>
          <w:szCs w:val="22"/>
          <w:vertAlign w:val="superscript"/>
        </w:rPr>
        <w:t>11</w:t>
      </w:r>
      <w:r w:rsidRPr="00F77B63">
        <w:rPr>
          <w:szCs w:val="22"/>
        </w:rPr>
        <w:t>, Marcus V. Zanetti</w:t>
      </w:r>
      <w:r>
        <w:rPr>
          <w:szCs w:val="22"/>
          <w:vertAlign w:val="superscript"/>
        </w:rPr>
        <w:t>12</w:t>
      </w:r>
      <w:r w:rsidRPr="00F77B63">
        <w:rPr>
          <w:szCs w:val="22"/>
        </w:rPr>
        <w:t>, Eva Meisenzahl</w:t>
      </w:r>
      <w:r>
        <w:rPr>
          <w:szCs w:val="22"/>
          <w:vertAlign w:val="superscript"/>
        </w:rPr>
        <w:t>13</w:t>
      </w:r>
      <w:r w:rsidRPr="00F77B63">
        <w:rPr>
          <w:szCs w:val="22"/>
        </w:rPr>
        <w:t>, Geraldo F. Busatto</w:t>
      </w:r>
      <w:r>
        <w:rPr>
          <w:szCs w:val="22"/>
          <w:vertAlign w:val="superscript"/>
        </w:rPr>
        <w:t>12</w:t>
      </w:r>
      <w:r w:rsidRPr="00F77B63">
        <w:rPr>
          <w:szCs w:val="22"/>
        </w:rPr>
        <w:t>, Benedicto Crespo-Facorro</w:t>
      </w:r>
      <w:r>
        <w:rPr>
          <w:szCs w:val="22"/>
          <w:vertAlign w:val="superscript"/>
        </w:rPr>
        <w:t>14</w:t>
      </w:r>
      <w:r w:rsidRPr="00F77B63">
        <w:rPr>
          <w:szCs w:val="22"/>
        </w:rPr>
        <w:t>,</w:t>
      </w:r>
      <w:r w:rsidRPr="00F77B63">
        <w:rPr>
          <w:rFonts w:ascii="Calibri" w:hAnsi="Calibri" w:cs="Calibri"/>
          <w:szCs w:val="22"/>
          <w:shd w:val="clear" w:color="auto" w:fill="FFFFFF"/>
        </w:rPr>
        <w:t xml:space="preserve"> </w:t>
      </w:r>
      <w:r w:rsidRPr="00F77B63">
        <w:rPr>
          <w:szCs w:val="22"/>
        </w:rPr>
        <w:t>Christos Pantelis</w:t>
      </w:r>
      <w:r>
        <w:rPr>
          <w:szCs w:val="22"/>
          <w:vertAlign w:val="superscript"/>
        </w:rPr>
        <w:t>15</w:t>
      </w:r>
      <w:r w:rsidRPr="00F77B63">
        <w:rPr>
          <w:szCs w:val="22"/>
        </w:rPr>
        <w:t>, Stephen J. Wood</w:t>
      </w:r>
      <w:r>
        <w:rPr>
          <w:szCs w:val="22"/>
          <w:vertAlign w:val="superscript"/>
        </w:rPr>
        <w:t>16</w:t>
      </w:r>
      <w:r w:rsidRPr="00F77B63">
        <w:rPr>
          <w:szCs w:val="22"/>
        </w:rPr>
        <w:t>, Chuanjun Zhuo</w:t>
      </w:r>
      <w:r>
        <w:rPr>
          <w:szCs w:val="22"/>
          <w:vertAlign w:val="superscript"/>
        </w:rPr>
        <w:t>17</w:t>
      </w:r>
      <w:r w:rsidRPr="00F77B63">
        <w:rPr>
          <w:szCs w:val="22"/>
        </w:rPr>
        <w:t>, Russell T. Shinohara</w:t>
      </w:r>
      <w:r>
        <w:rPr>
          <w:szCs w:val="22"/>
          <w:vertAlign w:val="superscript"/>
        </w:rPr>
        <w:t>1,4</w:t>
      </w:r>
      <w:r w:rsidRPr="00F77B63">
        <w:rPr>
          <w:szCs w:val="22"/>
        </w:rPr>
        <w:t>, Ruben C. Gur</w:t>
      </w:r>
      <w:r>
        <w:rPr>
          <w:szCs w:val="22"/>
          <w:vertAlign w:val="superscript"/>
        </w:rPr>
        <w:t>3</w:t>
      </w:r>
      <w:r w:rsidRPr="00F77B63">
        <w:rPr>
          <w:szCs w:val="22"/>
        </w:rPr>
        <w:t>, Raquel E. Gur</w:t>
      </w:r>
      <w:r>
        <w:rPr>
          <w:szCs w:val="22"/>
          <w:vertAlign w:val="superscript"/>
        </w:rPr>
        <w:t>3</w:t>
      </w:r>
      <w:r w:rsidRPr="00F77B63">
        <w:rPr>
          <w:szCs w:val="22"/>
        </w:rPr>
        <w:t>, Nikolaos Koutsouleris</w:t>
      </w:r>
      <w:r>
        <w:rPr>
          <w:szCs w:val="22"/>
          <w:vertAlign w:val="superscript"/>
        </w:rPr>
        <w:t>18</w:t>
      </w:r>
      <w:r w:rsidRPr="00F77B63">
        <w:rPr>
          <w:szCs w:val="22"/>
        </w:rPr>
        <w:t>, Daniel H. Wolf</w:t>
      </w:r>
      <w:r>
        <w:rPr>
          <w:szCs w:val="22"/>
          <w:vertAlign w:val="superscript"/>
        </w:rPr>
        <w:t>1,3</w:t>
      </w:r>
      <w:r w:rsidRPr="00F77B63">
        <w:rPr>
          <w:rStyle w:val="CommentReference"/>
          <w:szCs w:val="22"/>
        </w:rPr>
        <w:t>,</w:t>
      </w:r>
      <w:r w:rsidRPr="00F77B63">
        <w:rPr>
          <w:szCs w:val="22"/>
        </w:rPr>
        <w:t xml:space="preserve"> Andrew J. Saykin</w:t>
      </w:r>
      <w:r>
        <w:rPr>
          <w:szCs w:val="22"/>
          <w:vertAlign w:val="superscript"/>
        </w:rPr>
        <w:t>19</w:t>
      </w:r>
      <w:r w:rsidRPr="00F77B63">
        <w:rPr>
          <w:szCs w:val="22"/>
        </w:rPr>
        <w:t>, Marylyn D. Ritchie</w:t>
      </w:r>
      <w:r>
        <w:rPr>
          <w:szCs w:val="22"/>
          <w:vertAlign w:val="superscript"/>
        </w:rPr>
        <w:t>8</w:t>
      </w:r>
      <w:r w:rsidRPr="00F77B63">
        <w:rPr>
          <w:szCs w:val="22"/>
        </w:rPr>
        <w:t>, Li Shen</w:t>
      </w:r>
      <w:r>
        <w:rPr>
          <w:szCs w:val="22"/>
          <w:vertAlign w:val="superscript"/>
        </w:rPr>
        <w:t>7</w:t>
      </w:r>
      <w:r w:rsidRPr="00F77B63">
        <w:rPr>
          <w:szCs w:val="22"/>
        </w:rPr>
        <w:t xml:space="preserve">, </w:t>
      </w:r>
    </w:p>
    <w:p w14:paraId="323C12B6" w14:textId="434CF25E" w:rsidR="00922374" w:rsidRPr="00F77B63" w:rsidRDefault="00922374" w:rsidP="00922374">
      <w:pPr>
        <w:pStyle w:val="Author"/>
        <w:jc w:val="left"/>
        <w:rPr>
          <w:szCs w:val="22"/>
        </w:rPr>
      </w:pPr>
      <w:r w:rsidRPr="00F77B63">
        <w:rPr>
          <w:szCs w:val="22"/>
        </w:rPr>
        <w:t>Paul M. Thompson</w:t>
      </w:r>
      <w:r>
        <w:rPr>
          <w:szCs w:val="22"/>
          <w:vertAlign w:val="superscript"/>
        </w:rPr>
        <w:t>20</w:t>
      </w:r>
      <w:r w:rsidRPr="00F77B63">
        <w:rPr>
          <w:szCs w:val="22"/>
        </w:rPr>
        <w:t>, Olivier Colliot</w:t>
      </w:r>
      <w:r>
        <w:rPr>
          <w:szCs w:val="22"/>
          <w:vertAlign w:val="superscript"/>
        </w:rPr>
        <w:t>21</w:t>
      </w:r>
      <w:r w:rsidRPr="00F77B63">
        <w:rPr>
          <w:szCs w:val="22"/>
        </w:rPr>
        <w:t>, Katharina Wittfeld</w:t>
      </w:r>
      <w:r>
        <w:rPr>
          <w:szCs w:val="22"/>
          <w:vertAlign w:val="superscript"/>
        </w:rPr>
        <w:t>22</w:t>
      </w:r>
      <w:r>
        <w:rPr>
          <w:szCs w:val="22"/>
        </w:rPr>
        <w:t xml:space="preserve">, </w:t>
      </w:r>
      <w:r w:rsidRPr="00F77B63">
        <w:rPr>
          <w:szCs w:val="22"/>
        </w:rPr>
        <w:t>Hans J. Grabe</w:t>
      </w:r>
      <w:r w:rsidRPr="00F77B63">
        <w:rPr>
          <w:szCs w:val="22"/>
          <w:vertAlign w:val="superscript"/>
        </w:rPr>
        <w:t>2</w:t>
      </w:r>
      <w:r>
        <w:rPr>
          <w:szCs w:val="22"/>
          <w:vertAlign w:val="superscript"/>
        </w:rPr>
        <w:t>2</w:t>
      </w:r>
      <w:r w:rsidRPr="00F77B63">
        <w:rPr>
          <w:szCs w:val="22"/>
        </w:rPr>
        <w:t>, Duygu Tosun</w:t>
      </w:r>
      <w:r w:rsidRPr="00F77B63">
        <w:rPr>
          <w:szCs w:val="22"/>
          <w:vertAlign w:val="superscript"/>
        </w:rPr>
        <w:t>2</w:t>
      </w:r>
      <w:r>
        <w:rPr>
          <w:szCs w:val="22"/>
          <w:vertAlign w:val="superscript"/>
        </w:rPr>
        <w:t>3</w:t>
      </w:r>
      <w:r w:rsidRPr="00F77B63">
        <w:rPr>
          <w:szCs w:val="22"/>
        </w:rPr>
        <w:t>, Murat Bilgel</w:t>
      </w:r>
      <w:r>
        <w:rPr>
          <w:szCs w:val="22"/>
          <w:vertAlign w:val="superscript"/>
        </w:rPr>
        <w:t>24</w:t>
      </w:r>
      <w:r w:rsidRPr="00F77B63">
        <w:rPr>
          <w:szCs w:val="22"/>
        </w:rPr>
        <w:t>, Yang An</w:t>
      </w:r>
      <w:r>
        <w:rPr>
          <w:szCs w:val="22"/>
          <w:vertAlign w:val="superscript"/>
        </w:rPr>
        <w:t>24</w:t>
      </w:r>
      <w:r w:rsidRPr="00F77B63">
        <w:rPr>
          <w:szCs w:val="22"/>
        </w:rPr>
        <w:t>, Daniel S. Marcus</w:t>
      </w:r>
      <w:r>
        <w:rPr>
          <w:szCs w:val="22"/>
          <w:vertAlign w:val="superscript"/>
        </w:rPr>
        <w:t>25</w:t>
      </w:r>
      <w:r w:rsidRPr="00F77B63">
        <w:rPr>
          <w:szCs w:val="22"/>
        </w:rPr>
        <w:t>, Pamela LaMontagne</w:t>
      </w:r>
      <w:r>
        <w:rPr>
          <w:szCs w:val="22"/>
          <w:vertAlign w:val="superscript"/>
        </w:rPr>
        <w:t>25</w:t>
      </w:r>
      <w:r w:rsidRPr="00F77B63">
        <w:rPr>
          <w:szCs w:val="22"/>
        </w:rPr>
        <w:t>, Susan R. Heckbert</w:t>
      </w:r>
      <w:r>
        <w:rPr>
          <w:szCs w:val="22"/>
          <w:vertAlign w:val="superscript"/>
        </w:rPr>
        <w:t>26</w:t>
      </w:r>
      <w:r w:rsidRPr="00F77B63">
        <w:rPr>
          <w:szCs w:val="22"/>
        </w:rPr>
        <w:t>, Thomas R. Austin</w:t>
      </w:r>
      <w:r>
        <w:rPr>
          <w:szCs w:val="22"/>
          <w:vertAlign w:val="superscript"/>
        </w:rPr>
        <w:t>26</w:t>
      </w:r>
      <w:r w:rsidRPr="00F77B63">
        <w:rPr>
          <w:szCs w:val="22"/>
        </w:rPr>
        <w:t>, Lenore J. Launer</w:t>
      </w:r>
      <w:r>
        <w:rPr>
          <w:szCs w:val="22"/>
          <w:vertAlign w:val="superscript"/>
        </w:rPr>
        <w:t>27</w:t>
      </w:r>
      <w:r w:rsidRPr="00F77B63">
        <w:rPr>
          <w:szCs w:val="22"/>
        </w:rPr>
        <w:t>, Mark Espeland</w:t>
      </w:r>
      <w:r>
        <w:rPr>
          <w:szCs w:val="22"/>
          <w:vertAlign w:val="superscript"/>
        </w:rPr>
        <w:t>28</w:t>
      </w:r>
      <w:r w:rsidRPr="00F77B63">
        <w:rPr>
          <w:szCs w:val="22"/>
        </w:rPr>
        <w:t>, Colin L Masters</w:t>
      </w:r>
      <w:r>
        <w:rPr>
          <w:szCs w:val="22"/>
          <w:vertAlign w:val="superscript"/>
        </w:rPr>
        <w:t>29</w:t>
      </w:r>
      <w:r w:rsidRPr="00F77B63">
        <w:rPr>
          <w:szCs w:val="22"/>
        </w:rPr>
        <w:t>, Paul Maruff</w:t>
      </w:r>
      <w:r>
        <w:rPr>
          <w:szCs w:val="22"/>
          <w:vertAlign w:val="superscript"/>
        </w:rPr>
        <w:t>29</w:t>
      </w:r>
      <w:r w:rsidRPr="00F77B63">
        <w:rPr>
          <w:szCs w:val="22"/>
        </w:rPr>
        <w:t>, Jurgen Fripp</w:t>
      </w:r>
      <w:r>
        <w:rPr>
          <w:szCs w:val="22"/>
          <w:vertAlign w:val="superscript"/>
        </w:rPr>
        <w:t>30</w:t>
      </w:r>
      <w:r w:rsidRPr="00F77B63">
        <w:rPr>
          <w:szCs w:val="22"/>
        </w:rPr>
        <w:t>, Sterling C. Johnson</w:t>
      </w:r>
      <w:r>
        <w:rPr>
          <w:szCs w:val="22"/>
          <w:vertAlign w:val="superscript"/>
        </w:rPr>
        <w:t>31</w:t>
      </w:r>
      <w:r w:rsidRPr="00F77B63">
        <w:rPr>
          <w:szCs w:val="22"/>
        </w:rPr>
        <w:t>, John C. Morris</w:t>
      </w:r>
      <w:r>
        <w:rPr>
          <w:szCs w:val="22"/>
          <w:vertAlign w:val="superscript"/>
        </w:rPr>
        <w:t>32</w:t>
      </w:r>
      <w:r>
        <w:rPr>
          <w:szCs w:val="22"/>
        </w:rPr>
        <w:t xml:space="preserve">, </w:t>
      </w:r>
      <w:r w:rsidRPr="00F77B63">
        <w:rPr>
          <w:szCs w:val="22"/>
        </w:rPr>
        <w:t>Marilyn S. Albert</w:t>
      </w:r>
      <w:r>
        <w:rPr>
          <w:szCs w:val="22"/>
          <w:vertAlign w:val="superscript"/>
        </w:rPr>
        <w:t>33</w:t>
      </w:r>
      <w:r w:rsidRPr="00F77B63">
        <w:rPr>
          <w:szCs w:val="22"/>
        </w:rPr>
        <w:t>, R. Nick Bryan</w:t>
      </w:r>
      <w:r>
        <w:rPr>
          <w:szCs w:val="22"/>
          <w:vertAlign w:val="superscript"/>
        </w:rPr>
        <w:t>2</w:t>
      </w:r>
      <w:r w:rsidRPr="00F77B63">
        <w:rPr>
          <w:szCs w:val="22"/>
        </w:rPr>
        <w:t>, Susan M. Resnick</w:t>
      </w:r>
      <w:r>
        <w:rPr>
          <w:szCs w:val="22"/>
          <w:vertAlign w:val="superscript"/>
        </w:rPr>
        <w:t>24</w:t>
      </w:r>
      <w:r w:rsidRPr="00F77B63">
        <w:rPr>
          <w:szCs w:val="22"/>
        </w:rPr>
        <w:t>, Yong Fan</w:t>
      </w:r>
      <w:r w:rsidRPr="00F77B63">
        <w:rPr>
          <w:szCs w:val="22"/>
          <w:vertAlign w:val="superscript"/>
        </w:rPr>
        <w:t>1</w:t>
      </w:r>
      <w:r w:rsidRPr="00F77B63">
        <w:rPr>
          <w:szCs w:val="22"/>
        </w:rPr>
        <w:t>, Mohamad Habes</w:t>
      </w:r>
      <w:r>
        <w:rPr>
          <w:szCs w:val="22"/>
          <w:vertAlign w:val="superscript"/>
        </w:rPr>
        <w:t>34</w:t>
      </w:r>
      <w:r w:rsidRPr="00F77B63">
        <w:rPr>
          <w:szCs w:val="22"/>
        </w:rPr>
        <w:t>, David Wolk</w:t>
      </w:r>
      <w:r>
        <w:rPr>
          <w:szCs w:val="22"/>
          <w:vertAlign w:val="superscript"/>
        </w:rPr>
        <w:t>1, 35</w:t>
      </w:r>
      <w:r>
        <w:rPr>
          <w:szCs w:val="22"/>
        </w:rPr>
        <w:t xml:space="preserve">, </w:t>
      </w:r>
      <w:r w:rsidRPr="00F77B63">
        <w:rPr>
          <w:szCs w:val="22"/>
        </w:rPr>
        <w:t>Haochang Shou</w:t>
      </w:r>
      <w:r w:rsidRPr="00F77B63">
        <w:rPr>
          <w:szCs w:val="22"/>
          <w:vertAlign w:val="superscript"/>
        </w:rPr>
        <w:t>1,</w:t>
      </w:r>
      <w:r>
        <w:rPr>
          <w:szCs w:val="22"/>
          <w:vertAlign w:val="superscript"/>
        </w:rPr>
        <w:t>4</w:t>
      </w:r>
      <w:r w:rsidRPr="00F77B63">
        <w:rPr>
          <w:szCs w:val="22"/>
        </w:rPr>
        <w:t>,</w:t>
      </w:r>
      <w:r w:rsidRPr="00F77B63">
        <w:rPr>
          <w:color w:val="000000" w:themeColor="text1"/>
          <w:szCs w:val="22"/>
        </w:rPr>
        <w:t xml:space="preserve"> and</w:t>
      </w:r>
      <w:r w:rsidRPr="00F77B63">
        <w:rPr>
          <w:color w:val="000000" w:themeColor="text1"/>
          <w:szCs w:val="22"/>
          <w:vertAlign w:val="superscript"/>
        </w:rPr>
        <w:t xml:space="preserve"> </w:t>
      </w:r>
      <w:r w:rsidRPr="00F77B63">
        <w:rPr>
          <w:color w:val="000000" w:themeColor="text1"/>
          <w:szCs w:val="22"/>
        </w:rPr>
        <w:t>Christos Davatzikos</w:t>
      </w:r>
      <w:r w:rsidRPr="00F77B63">
        <w:rPr>
          <w:color w:val="000000" w:themeColor="text1"/>
          <w:szCs w:val="22"/>
          <w:vertAlign w:val="superscript"/>
        </w:rPr>
        <w:t>1*</w:t>
      </w:r>
      <w:r w:rsidRPr="00F77B63">
        <w:rPr>
          <w:szCs w:val="22"/>
        </w:rPr>
        <w:t xml:space="preserve">, </w:t>
      </w:r>
      <w:r w:rsidRPr="00F77B63">
        <w:rPr>
          <w:color w:val="000000" w:themeColor="text1"/>
          <w:szCs w:val="22"/>
        </w:rPr>
        <w:t>for the</w:t>
      </w:r>
      <w:r w:rsidRPr="00F77B63">
        <w:rPr>
          <w:szCs w:val="22"/>
        </w:rPr>
        <w:t xml:space="preserve"> iSTAGING</w:t>
      </w:r>
      <w:r w:rsidR="005B043D">
        <w:rPr>
          <w:color w:val="000000" w:themeColor="text1"/>
          <w:szCs w:val="22"/>
        </w:rPr>
        <w:t>, the BLSA, the BIOCARD</w:t>
      </w:r>
      <w:r>
        <w:rPr>
          <w:color w:val="000000" w:themeColor="text1"/>
          <w:szCs w:val="22"/>
        </w:rPr>
        <w:t xml:space="preserve">, </w:t>
      </w:r>
      <w:r w:rsidRPr="00F77B63">
        <w:rPr>
          <w:color w:val="000000" w:themeColor="text1"/>
          <w:szCs w:val="22"/>
        </w:rPr>
        <w:t>the PHENOM, the ADNI studies, and the AI4AD consortium</w:t>
      </w:r>
    </w:p>
    <w:p w14:paraId="45A694AD" w14:textId="77777777" w:rsidR="00922374" w:rsidRPr="004C262F" w:rsidRDefault="00922374" w:rsidP="00922374">
      <w:pPr>
        <w:pStyle w:val="Affiliation"/>
        <w:spacing w:after="0"/>
        <w:jc w:val="left"/>
        <w:rPr>
          <w:i w:val="0"/>
          <w:color w:val="000000" w:themeColor="text1"/>
          <w:vertAlign w:val="superscript"/>
        </w:rPr>
      </w:pPr>
    </w:p>
    <w:p w14:paraId="22A29268" w14:textId="77777777" w:rsidR="00922374" w:rsidRPr="00AA03A6" w:rsidRDefault="00922374" w:rsidP="00922374">
      <w:pPr>
        <w:jc w:val="both"/>
        <w:rPr>
          <w:rFonts w:cs="Calibri"/>
          <w:color w:val="000000"/>
          <w:sz w:val="20"/>
          <w:szCs w:val="20"/>
          <w:highlight w:val="white"/>
        </w:rPr>
      </w:pPr>
      <w:r w:rsidRPr="00AA03A6">
        <w:rPr>
          <w:rFonts w:cs="Calibri"/>
          <w:color w:val="000000"/>
          <w:sz w:val="20"/>
          <w:szCs w:val="20"/>
          <w:highlight w:val="white"/>
          <w:vertAlign w:val="superscript"/>
        </w:rPr>
        <w:t>1</w:t>
      </w:r>
      <w:r w:rsidRPr="00AA03A6">
        <w:rPr>
          <w:rFonts w:cs="Calibri"/>
          <w:color w:val="000000"/>
          <w:sz w:val="20"/>
          <w:szCs w:val="20"/>
          <w:highlight w:val="white"/>
        </w:rPr>
        <w:t>Artificial Intelligence in Biomedical Imaging Laboratory (AIBIL), Center for Biomedical Image Computing and Analytics, Perelman School of Medicine, University of Pennsylvania, Philadelphia, USA.</w:t>
      </w:r>
    </w:p>
    <w:p w14:paraId="51D7664A" w14:textId="77777777" w:rsidR="00922374" w:rsidRPr="00AA03A6" w:rsidRDefault="00922374" w:rsidP="00922374">
      <w:pPr>
        <w:jc w:val="both"/>
        <w:rPr>
          <w:rFonts w:cs="Calibri"/>
          <w:color w:val="000000"/>
          <w:sz w:val="20"/>
          <w:szCs w:val="20"/>
          <w:highlight w:val="white"/>
        </w:rPr>
      </w:pPr>
      <w:r w:rsidRPr="00AA03A6">
        <w:rPr>
          <w:rFonts w:cs="Calibri"/>
          <w:color w:val="000000"/>
          <w:sz w:val="20"/>
          <w:szCs w:val="20"/>
          <w:highlight w:val="white"/>
          <w:vertAlign w:val="superscript"/>
        </w:rPr>
        <w:t>2</w:t>
      </w:r>
      <w:r w:rsidRPr="00AA03A6">
        <w:rPr>
          <w:rFonts w:cs="Calibri"/>
          <w:color w:val="000000"/>
          <w:sz w:val="20"/>
          <w:szCs w:val="20"/>
          <w:highlight w:val="white"/>
        </w:rPr>
        <w:t>Department of Radiology, University of Pennsylvania, Philadelphia, USA.</w:t>
      </w:r>
    </w:p>
    <w:p w14:paraId="4F7BFBCD" w14:textId="77777777" w:rsidR="00922374" w:rsidRPr="00AA03A6" w:rsidRDefault="00922374" w:rsidP="00922374">
      <w:pPr>
        <w:rPr>
          <w:sz w:val="20"/>
          <w:szCs w:val="20"/>
        </w:rPr>
      </w:pPr>
      <w:r w:rsidRPr="00AA03A6">
        <w:rPr>
          <w:rFonts w:cs="Calibri"/>
          <w:color w:val="000000"/>
          <w:sz w:val="20"/>
          <w:szCs w:val="20"/>
          <w:vertAlign w:val="superscript"/>
        </w:rPr>
        <w:t>3</w:t>
      </w:r>
      <w:r w:rsidRPr="00AA03A6">
        <w:rPr>
          <w:sz w:val="20"/>
          <w:szCs w:val="20"/>
        </w:rPr>
        <w:t>Department of Psychiatry, Perelman School of Medicine, University of Pennsylvania, Philadelphia, USA</w:t>
      </w:r>
    </w:p>
    <w:p w14:paraId="6277B5EC" w14:textId="77777777" w:rsidR="00922374" w:rsidRPr="00AA03A6" w:rsidRDefault="00922374" w:rsidP="00922374">
      <w:pPr>
        <w:rPr>
          <w:rFonts w:cs="Calibri"/>
          <w:color w:val="000000"/>
          <w:sz w:val="20"/>
          <w:szCs w:val="20"/>
        </w:rPr>
      </w:pPr>
      <w:r>
        <w:rPr>
          <w:rFonts w:cstheme="minorHAnsi"/>
          <w:color w:val="000000"/>
          <w:sz w:val="20"/>
          <w:szCs w:val="20"/>
          <w:highlight w:val="white"/>
          <w:vertAlign w:val="superscript"/>
        </w:rPr>
        <w:t>4</w:t>
      </w:r>
      <w:r w:rsidRPr="00AA03A6">
        <w:rPr>
          <w:rFonts w:cstheme="minorHAnsi"/>
          <w:color w:val="000000"/>
          <w:sz w:val="20"/>
          <w:szCs w:val="20"/>
          <w:highlight w:val="white"/>
        </w:rPr>
        <w:t xml:space="preserve">Penn Statistics in Imaging and Visualization Center, </w:t>
      </w:r>
      <w:r w:rsidRPr="00AA03A6">
        <w:rPr>
          <w:rFonts w:cs="Calibri"/>
          <w:color w:val="000000"/>
          <w:sz w:val="20"/>
          <w:szCs w:val="20"/>
          <w:highlight w:val="white"/>
        </w:rPr>
        <w:t>Department of Biostatistics, Epidemiology, and Informatics, Perelman School of Medicine, University of Pennsylvania, Philadelphia, USA</w:t>
      </w:r>
    </w:p>
    <w:p w14:paraId="258AFF65" w14:textId="77777777" w:rsidR="00922374" w:rsidRPr="00AA03A6" w:rsidRDefault="00922374" w:rsidP="00922374">
      <w:pPr>
        <w:rPr>
          <w:sz w:val="20"/>
          <w:szCs w:val="20"/>
        </w:rPr>
      </w:pPr>
      <w:r>
        <w:rPr>
          <w:sz w:val="20"/>
          <w:szCs w:val="20"/>
          <w:vertAlign w:val="superscript"/>
        </w:rPr>
        <w:t>5</w:t>
      </w:r>
      <w:r w:rsidRPr="00AA03A6">
        <w:rPr>
          <w:sz w:val="20"/>
          <w:szCs w:val="20"/>
        </w:rPr>
        <w:t>Department of Radiology and Institute for Informatics, Washington University School of Medicine, St. Louis, USA</w:t>
      </w:r>
    </w:p>
    <w:p w14:paraId="6074854E" w14:textId="77777777" w:rsidR="00922374" w:rsidRPr="00AA03A6" w:rsidRDefault="00922374" w:rsidP="00922374">
      <w:pPr>
        <w:rPr>
          <w:sz w:val="20"/>
          <w:szCs w:val="20"/>
        </w:rPr>
      </w:pPr>
      <w:r>
        <w:rPr>
          <w:sz w:val="20"/>
          <w:szCs w:val="20"/>
          <w:vertAlign w:val="superscript"/>
        </w:rPr>
        <w:t>6</w:t>
      </w:r>
      <w:r w:rsidRPr="00AA03A6">
        <w:rPr>
          <w:sz w:val="20"/>
          <w:szCs w:val="20"/>
        </w:rPr>
        <w:t>Biomedical Imaging Group</w:t>
      </w:r>
      <w:r>
        <w:rPr>
          <w:sz w:val="20"/>
          <w:szCs w:val="20"/>
        </w:rPr>
        <w:t>, EPFL</w:t>
      </w:r>
      <w:r w:rsidRPr="00AA03A6">
        <w:rPr>
          <w:sz w:val="20"/>
          <w:szCs w:val="20"/>
        </w:rPr>
        <w:t>, Lausanne, Switzerland</w:t>
      </w:r>
    </w:p>
    <w:p w14:paraId="712AE357" w14:textId="77777777" w:rsidR="00922374" w:rsidRPr="00AA03A6" w:rsidRDefault="00922374" w:rsidP="00922374">
      <w:pPr>
        <w:jc w:val="both"/>
        <w:rPr>
          <w:rFonts w:cs="Calibri"/>
          <w:color w:val="000000"/>
          <w:sz w:val="20"/>
          <w:szCs w:val="20"/>
          <w:highlight w:val="white"/>
        </w:rPr>
      </w:pPr>
      <w:r>
        <w:rPr>
          <w:sz w:val="20"/>
          <w:szCs w:val="20"/>
          <w:vertAlign w:val="superscript"/>
        </w:rPr>
        <w:t>7</w:t>
      </w:r>
      <w:r w:rsidRPr="00AA03A6">
        <w:rPr>
          <w:sz w:val="20"/>
          <w:szCs w:val="20"/>
        </w:rPr>
        <w:t>D</w:t>
      </w:r>
      <w:r w:rsidRPr="00AA03A6">
        <w:rPr>
          <w:rFonts w:cs="Calibri"/>
          <w:color w:val="000000"/>
          <w:sz w:val="20"/>
          <w:szCs w:val="20"/>
          <w:highlight w:val="white"/>
        </w:rPr>
        <w:t>epartment of Biostatistics, Epidemiology and Informatics University of Pennsylvania Perelman School of Medicine, Philadelphia, USA</w:t>
      </w:r>
    </w:p>
    <w:p w14:paraId="156070ED" w14:textId="77777777" w:rsidR="00922374" w:rsidRPr="00AA03A6" w:rsidRDefault="00922374" w:rsidP="00922374">
      <w:pPr>
        <w:jc w:val="both"/>
        <w:rPr>
          <w:rFonts w:cs="Calibri"/>
          <w:color w:val="000000"/>
          <w:sz w:val="20"/>
          <w:szCs w:val="20"/>
          <w:highlight w:val="white"/>
        </w:rPr>
      </w:pPr>
      <w:r>
        <w:rPr>
          <w:sz w:val="20"/>
          <w:szCs w:val="20"/>
          <w:vertAlign w:val="superscript"/>
        </w:rPr>
        <w:t>8</w:t>
      </w:r>
      <w:r w:rsidRPr="00AA03A6">
        <w:rPr>
          <w:sz w:val="20"/>
          <w:szCs w:val="20"/>
        </w:rPr>
        <w:t>D</w:t>
      </w:r>
      <w:r w:rsidRPr="00AA03A6">
        <w:rPr>
          <w:rFonts w:cs="Calibri"/>
          <w:color w:val="000000"/>
          <w:sz w:val="20"/>
          <w:szCs w:val="20"/>
          <w:highlight w:val="white"/>
        </w:rPr>
        <w:t>epartment of Genetics and Institute for Biomedical Informatics, Perelman School of Medicine, University of Pennsylvania, Philadelphia, PA, USA</w:t>
      </w:r>
    </w:p>
    <w:p w14:paraId="2FD8F25D" w14:textId="77777777" w:rsidR="00922374" w:rsidRPr="00B86399" w:rsidRDefault="00922374" w:rsidP="00922374">
      <w:pPr>
        <w:rPr>
          <w:rFonts w:cs="Calibri"/>
          <w:color w:val="000000"/>
          <w:sz w:val="20"/>
          <w:szCs w:val="20"/>
          <w:highlight w:val="white"/>
        </w:rPr>
      </w:pPr>
      <w:r>
        <w:rPr>
          <w:sz w:val="20"/>
          <w:szCs w:val="20"/>
          <w:vertAlign w:val="superscript"/>
        </w:rPr>
        <w:t>9</w:t>
      </w:r>
      <w:r w:rsidRPr="00B86399">
        <w:rPr>
          <w:rFonts w:cs="Calibri"/>
          <w:color w:val="000000"/>
          <w:sz w:val="20"/>
          <w:szCs w:val="20"/>
          <w:highlight w:val="white"/>
        </w:rPr>
        <w:t>Department of Psychological Medicine, Institute of Psychiatry, Psychology and Neuroscience, King's College London, London, U</w:t>
      </w:r>
      <w:r>
        <w:rPr>
          <w:rFonts w:cs="Calibri"/>
          <w:color w:val="000000"/>
          <w:sz w:val="20"/>
          <w:szCs w:val="20"/>
          <w:highlight w:val="white"/>
        </w:rPr>
        <w:t>K</w:t>
      </w:r>
    </w:p>
    <w:p w14:paraId="30D6B174" w14:textId="77777777" w:rsidR="00922374" w:rsidRPr="00AA03A6" w:rsidRDefault="00922374" w:rsidP="00922374">
      <w:pPr>
        <w:rPr>
          <w:sz w:val="20"/>
          <w:szCs w:val="20"/>
        </w:rPr>
      </w:pPr>
      <w:r>
        <w:rPr>
          <w:sz w:val="20"/>
          <w:szCs w:val="20"/>
          <w:vertAlign w:val="superscript"/>
        </w:rPr>
        <w:t>10</w:t>
      </w:r>
      <w:r w:rsidRPr="00AA03A6">
        <w:rPr>
          <w:sz w:val="20"/>
          <w:szCs w:val="20"/>
        </w:rPr>
        <w:t>Department of Psychiatry, Icahn School of Medicine at Mount Sinai, New York, USA</w:t>
      </w:r>
    </w:p>
    <w:p w14:paraId="3762768C" w14:textId="77777777" w:rsidR="00922374" w:rsidRPr="00AA03A6" w:rsidRDefault="00922374" w:rsidP="00922374">
      <w:pPr>
        <w:rPr>
          <w:sz w:val="20"/>
          <w:szCs w:val="20"/>
        </w:rPr>
      </w:pPr>
      <w:r>
        <w:rPr>
          <w:sz w:val="20"/>
          <w:szCs w:val="20"/>
          <w:vertAlign w:val="superscript"/>
        </w:rPr>
        <w:t>11</w:t>
      </w:r>
      <w:r w:rsidRPr="00AA03A6">
        <w:rPr>
          <w:sz w:val="20"/>
          <w:szCs w:val="20"/>
        </w:rPr>
        <w:t>Department of Psychiatry, University Medical Center Utrecht, Utrecht, Netherlands</w:t>
      </w:r>
    </w:p>
    <w:p w14:paraId="576AB6AB" w14:textId="77777777" w:rsidR="00922374" w:rsidRPr="00AA03A6" w:rsidRDefault="00922374" w:rsidP="00922374">
      <w:pPr>
        <w:rPr>
          <w:sz w:val="20"/>
          <w:szCs w:val="20"/>
        </w:rPr>
      </w:pPr>
      <w:r>
        <w:rPr>
          <w:sz w:val="20"/>
          <w:szCs w:val="20"/>
          <w:vertAlign w:val="superscript"/>
        </w:rPr>
        <w:t>12</w:t>
      </w:r>
      <w:r w:rsidRPr="00AA03A6">
        <w:rPr>
          <w:sz w:val="20"/>
          <w:szCs w:val="20"/>
        </w:rPr>
        <w:t>Institute of Psychiatry, Faculty of Medicine, University of São Paulo, São Paulo, Brazil</w:t>
      </w:r>
    </w:p>
    <w:p w14:paraId="33EEA7D9" w14:textId="77777777" w:rsidR="00922374" w:rsidRPr="00AA03A6" w:rsidRDefault="00922374" w:rsidP="00922374">
      <w:pPr>
        <w:rPr>
          <w:sz w:val="20"/>
          <w:szCs w:val="20"/>
        </w:rPr>
      </w:pPr>
      <w:r>
        <w:rPr>
          <w:sz w:val="20"/>
          <w:szCs w:val="20"/>
          <w:vertAlign w:val="superscript"/>
        </w:rPr>
        <w:t>13</w:t>
      </w:r>
      <w:r>
        <w:rPr>
          <w:sz w:val="20"/>
          <w:szCs w:val="20"/>
        </w:rPr>
        <w:t xml:space="preserve"> </w:t>
      </w:r>
      <w:r w:rsidRPr="00B13345">
        <w:rPr>
          <w:sz w:val="20"/>
          <w:szCs w:val="20"/>
        </w:rPr>
        <w:t>Department of Psychiatry and Psychtherapy, HHU Düsseldorf, Germany</w:t>
      </w:r>
    </w:p>
    <w:p w14:paraId="65A9EE9F" w14:textId="77777777" w:rsidR="00922374" w:rsidRPr="00AA03A6" w:rsidRDefault="00922374" w:rsidP="00922374">
      <w:pPr>
        <w:rPr>
          <w:sz w:val="20"/>
          <w:szCs w:val="20"/>
        </w:rPr>
      </w:pPr>
      <w:r>
        <w:rPr>
          <w:sz w:val="20"/>
          <w:szCs w:val="20"/>
          <w:vertAlign w:val="superscript"/>
        </w:rPr>
        <w:t>14</w:t>
      </w:r>
      <w:r w:rsidRPr="00AA03A6">
        <w:rPr>
          <w:sz w:val="20"/>
          <w:szCs w:val="20"/>
        </w:rPr>
        <w:t xml:space="preserve">Hospital Universitario Virgen del Rocio, University of Sevilla-IBIS; IDIVAL-CIBERSAM, </w:t>
      </w:r>
      <w:r w:rsidRPr="00B27F27">
        <w:rPr>
          <w:sz w:val="20"/>
          <w:szCs w:val="20"/>
        </w:rPr>
        <w:t>Sevilla</w:t>
      </w:r>
      <w:r w:rsidRPr="00AA03A6">
        <w:rPr>
          <w:sz w:val="20"/>
          <w:szCs w:val="20"/>
        </w:rPr>
        <w:t>, Spain</w:t>
      </w:r>
    </w:p>
    <w:p w14:paraId="43342BD8" w14:textId="77777777" w:rsidR="00922374" w:rsidRPr="00AA03A6" w:rsidRDefault="00922374" w:rsidP="00922374">
      <w:pPr>
        <w:rPr>
          <w:rFonts w:cs="Calibri"/>
          <w:color w:val="000000"/>
          <w:sz w:val="20"/>
          <w:szCs w:val="20"/>
        </w:rPr>
      </w:pPr>
      <w:r>
        <w:rPr>
          <w:sz w:val="20"/>
          <w:szCs w:val="20"/>
          <w:vertAlign w:val="superscript"/>
        </w:rPr>
        <w:t>15</w:t>
      </w:r>
      <w:r w:rsidRPr="00AA03A6">
        <w:rPr>
          <w:sz w:val="20"/>
          <w:szCs w:val="20"/>
        </w:rPr>
        <w:t>Melbourne Neuropsychiatry Centre, Department of Psychiatry, University of Melbourne and Melbourne Health, Carlton South, Australia</w:t>
      </w:r>
    </w:p>
    <w:p w14:paraId="4382CE64" w14:textId="77777777" w:rsidR="00922374" w:rsidRPr="00AA03A6" w:rsidRDefault="00922374" w:rsidP="00922374">
      <w:pPr>
        <w:rPr>
          <w:sz w:val="20"/>
          <w:szCs w:val="20"/>
        </w:rPr>
      </w:pPr>
      <w:r>
        <w:rPr>
          <w:sz w:val="20"/>
          <w:szCs w:val="20"/>
          <w:vertAlign w:val="superscript"/>
        </w:rPr>
        <w:t>16</w:t>
      </w:r>
      <w:r w:rsidRPr="00D05B75">
        <w:rPr>
          <w:sz w:val="20"/>
          <w:szCs w:val="20"/>
        </w:rPr>
        <w:t>Orygen and the Centre for Youth Mental Health, University of Melbourne; and the Scool of Psychology, University of Birmingham UK</w:t>
      </w:r>
    </w:p>
    <w:p w14:paraId="0C34B2C4" w14:textId="77777777" w:rsidR="00922374" w:rsidRPr="00AA03A6" w:rsidRDefault="00922374" w:rsidP="00922374">
      <w:pPr>
        <w:rPr>
          <w:sz w:val="20"/>
          <w:szCs w:val="20"/>
        </w:rPr>
      </w:pPr>
      <w:r>
        <w:rPr>
          <w:sz w:val="20"/>
          <w:szCs w:val="20"/>
          <w:vertAlign w:val="superscript"/>
        </w:rPr>
        <w:t>17</w:t>
      </w:r>
      <w:r w:rsidRPr="00AA03A6">
        <w:rPr>
          <w:rFonts w:hint="eastAsia"/>
          <w:sz w:val="20"/>
          <w:szCs w:val="20"/>
        </w:rPr>
        <w:t xml:space="preserve">key </w:t>
      </w:r>
      <w:r w:rsidRPr="00AA03A6">
        <w:rPr>
          <w:sz w:val="20"/>
          <w:szCs w:val="20"/>
        </w:rPr>
        <w:t xml:space="preserve">Laboratory </w:t>
      </w:r>
      <w:r w:rsidRPr="00AA03A6">
        <w:rPr>
          <w:rFonts w:hint="eastAsia"/>
          <w:sz w:val="20"/>
          <w:szCs w:val="20"/>
        </w:rPr>
        <w:t xml:space="preserve">of Real Tine Tracing of Brain Circuits in </w:t>
      </w:r>
      <w:r w:rsidRPr="00AA03A6">
        <w:rPr>
          <w:sz w:val="20"/>
          <w:szCs w:val="20"/>
        </w:rPr>
        <w:t>Psychiatry</w:t>
      </w:r>
      <w:r w:rsidRPr="00AA03A6">
        <w:rPr>
          <w:rFonts w:hint="eastAsia"/>
          <w:sz w:val="20"/>
          <w:szCs w:val="20"/>
        </w:rPr>
        <w:t xml:space="preserve"> and Neurology</w:t>
      </w:r>
      <w:r w:rsidRPr="00AA03A6">
        <w:rPr>
          <w:sz w:val="20"/>
          <w:szCs w:val="20"/>
        </w:rPr>
        <w:t>(</w:t>
      </w:r>
      <w:r w:rsidRPr="00AA03A6">
        <w:rPr>
          <w:rFonts w:hint="eastAsia"/>
          <w:sz w:val="20"/>
          <w:szCs w:val="20"/>
        </w:rPr>
        <w:t>RTBCPN</w:t>
      </w:r>
      <w:r w:rsidRPr="00AA03A6">
        <w:rPr>
          <w:sz w:val="20"/>
          <w:szCs w:val="20"/>
        </w:rPr>
        <w:t xml:space="preserve">-Lab), Nankai University Affiliated Tianjin </w:t>
      </w:r>
      <w:r w:rsidRPr="00AA03A6">
        <w:rPr>
          <w:rFonts w:hint="eastAsia"/>
          <w:sz w:val="20"/>
          <w:szCs w:val="20"/>
        </w:rPr>
        <w:t>Fourth Center</w:t>
      </w:r>
      <w:r w:rsidRPr="00AA03A6">
        <w:rPr>
          <w:sz w:val="20"/>
          <w:szCs w:val="20"/>
        </w:rPr>
        <w:t xml:space="preserve"> Hospital; Department of Psychiatry, Tianjin Medical University, Tianjin, China</w:t>
      </w:r>
    </w:p>
    <w:p w14:paraId="5CBAB3E9" w14:textId="77777777" w:rsidR="00922374" w:rsidRPr="004F1C01" w:rsidRDefault="00922374" w:rsidP="00922374">
      <w:pPr>
        <w:rPr>
          <w:sz w:val="20"/>
          <w:szCs w:val="20"/>
        </w:rPr>
      </w:pPr>
      <w:r>
        <w:rPr>
          <w:sz w:val="20"/>
          <w:szCs w:val="20"/>
          <w:vertAlign w:val="superscript"/>
        </w:rPr>
        <w:t>18</w:t>
      </w:r>
      <w:r w:rsidRPr="00AA03A6">
        <w:rPr>
          <w:sz w:val="20"/>
          <w:szCs w:val="20"/>
        </w:rPr>
        <w:t>Departmen</w:t>
      </w:r>
      <w:r w:rsidRPr="004F1C01">
        <w:rPr>
          <w:sz w:val="20"/>
          <w:szCs w:val="20"/>
        </w:rPr>
        <w:t>t of Psychiatry and Psychotherapy, Ludwig-Maximilian University, Munich, Germany</w:t>
      </w:r>
    </w:p>
    <w:p w14:paraId="0194E005" w14:textId="77777777" w:rsidR="00922374" w:rsidRDefault="00922374" w:rsidP="00922374">
      <w:pPr>
        <w:rPr>
          <w:sz w:val="20"/>
          <w:szCs w:val="20"/>
        </w:rPr>
      </w:pPr>
      <w:r>
        <w:rPr>
          <w:sz w:val="20"/>
          <w:szCs w:val="20"/>
          <w:vertAlign w:val="superscript"/>
        </w:rPr>
        <w:t>19</w:t>
      </w:r>
      <w:r w:rsidRPr="007C40FC">
        <w:rPr>
          <w:sz w:val="20"/>
          <w:szCs w:val="20"/>
        </w:rPr>
        <w:t>Radiology and Imaging Sciences, Center for Neuroimaging, Department of Radiology and Imaging Sciences, Indiana Alzheimer</w:t>
      </w:r>
      <w:r>
        <w:rPr>
          <w:sz w:val="20"/>
          <w:szCs w:val="20"/>
        </w:rPr>
        <w:t>'</w:t>
      </w:r>
      <w:r w:rsidRPr="007C40FC">
        <w:rPr>
          <w:sz w:val="20"/>
          <w:szCs w:val="20"/>
        </w:rPr>
        <w:t>s Disease Research Center and the Melvin and Bren Simon Cancer Center, Indiana University School of Medicine, Indianapolis</w:t>
      </w:r>
    </w:p>
    <w:p w14:paraId="4762C249" w14:textId="77777777" w:rsidR="00922374" w:rsidRDefault="00922374" w:rsidP="00922374">
      <w:pPr>
        <w:rPr>
          <w:sz w:val="20"/>
          <w:szCs w:val="20"/>
        </w:rPr>
      </w:pPr>
      <w:r>
        <w:rPr>
          <w:sz w:val="20"/>
          <w:szCs w:val="20"/>
          <w:vertAlign w:val="superscript"/>
        </w:rPr>
        <w:t>20</w:t>
      </w:r>
      <w:r w:rsidRPr="00804974">
        <w:rPr>
          <w:sz w:val="20"/>
          <w:szCs w:val="20"/>
        </w:rPr>
        <w:t>Imaging Genetics Center, Mark and Mary Stevens Neuroimaging and Informatics Institute, Keck School of Medicine of USC, University of Southern California,</w:t>
      </w:r>
      <w:r>
        <w:rPr>
          <w:sz w:val="20"/>
          <w:szCs w:val="20"/>
        </w:rPr>
        <w:t xml:space="preserve"> </w:t>
      </w:r>
      <w:r w:rsidRPr="00804974">
        <w:rPr>
          <w:sz w:val="20"/>
          <w:szCs w:val="20"/>
        </w:rPr>
        <w:t>Marina del Rey, California</w:t>
      </w:r>
    </w:p>
    <w:p w14:paraId="32C43347" w14:textId="77777777" w:rsidR="00922374" w:rsidRDefault="00922374" w:rsidP="00922374">
      <w:pPr>
        <w:rPr>
          <w:sz w:val="20"/>
          <w:szCs w:val="20"/>
        </w:rPr>
      </w:pPr>
      <w:r>
        <w:rPr>
          <w:sz w:val="20"/>
          <w:szCs w:val="20"/>
          <w:vertAlign w:val="superscript"/>
        </w:rPr>
        <w:t>21</w:t>
      </w:r>
      <w:r w:rsidRPr="000F6953">
        <w:rPr>
          <w:sz w:val="20"/>
          <w:szCs w:val="20"/>
        </w:rPr>
        <w:t>Sorbonne Université, Institut du Cerveau - Paris Brain Institute - ICM, CNRS, Inria, Inserm, AP-HP, Hôpital de la Pitié Salpêtrière, F-75013, Paris, France</w:t>
      </w:r>
    </w:p>
    <w:p w14:paraId="2BEFF80C" w14:textId="77777777" w:rsidR="00922374" w:rsidRDefault="00922374" w:rsidP="00922374">
      <w:pPr>
        <w:rPr>
          <w:sz w:val="20"/>
          <w:szCs w:val="20"/>
        </w:rPr>
      </w:pPr>
      <w:r>
        <w:rPr>
          <w:sz w:val="20"/>
          <w:szCs w:val="20"/>
          <w:vertAlign w:val="superscript"/>
        </w:rPr>
        <w:t>22</w:t>
      </w:r>
      <w:r w:rsidRPr="00CB1D15">
        <w:rPr>
          <w:sz w:val="20"/>
          <w:szCs w:val="20"/>
        </w:rPr>
        <w:t>Department of Psychiatry and Psychotherapy, University Medicine Greifswald, Germany</w:t>
      </w:r>
    </w:p>
    <w:p w14:paraId="300BA240" w14:textId="77777777" w:rsidR="00922374" w:rsidRDefault="00922374" w:rsidP="00922374">
      <w:pPr>
        <w:jc w:val="both"/>
        <w:rPr>
          <w:rFonts w:cs="Calibri"/>
          <w:color w:val="000000"/>
          <w:sz w:val="20"/>
          <w:szCs w:val="20"/>
        </w:rPr>
      </w:pPr>
      <w:r>
        <w:rPr>
          <w:sz w:val="20"/>
          <w:szCs w:val="20"/>
          <w:vertAlign w:val="superscript"/>
        </w:rPr>
        <w:t>23</w:t>
      </w:r>
      <w:r w:rsidRPr="002C2A23">
        <w:rPr>
          <w:sz w:val="20"/>
          <w:szCs w:val="20"/>
        </w:rPr>
        <w:t>D</w:t>
      </w:r>
      <w:r w:rsidRPr="00015CF2">
        <w:rPr>
          <w:color w:val="222222"/>
          <w:sz w:val="20"/>
          <w:szCs w:val="20"/>
        </w:rPr>
        <w:t>e</w:t>
      </w:r>
      <w:r w:rsidRPr="006D39C9">
        <w:rPr>
          <w:rFonts w:cs="Calibri"/>
          <w:color w:val="000000"/>
          <w:sz w:val="20"/>
          <w:szCs w:val="20"/>
          <w:highlight w:val="white"/>
        </w:rPr>
        <w:t>p</w:t>
      </w:r>
      <w:r w:rsidRPr="00015CF2">
        <w:rPr>
          <w:rFonts w:cs="Calibri"/>
          <w:color w:val="000000"/>
          <w:sz w:val="20"/>
          <w:szCs w:val="20"/>
          <w:highlight w:val="white"/>
        </w:rPr>
        <w:t>artment of Radiology and Biomedical Imaging, University of California, San Francisco, CA, USA</w:t>
      </w:r>
    </w:p>
    <w:p w14:paraId="495C4C70" w14:textId="77777777" w:rsidR="00922374" w:rsidRDefault="00922374" w:rsidP="00922374">
      <w:pPr>
        <w:jc w:val="both"/>
        <w:rPr>
          <w:rFonts w:cs="Calibri"/>
          <w:color w:val="000000"/>
          <w:sz w:val="20"/>
          <w:szCs w:val="20"/>
          <w:highlight w:val="white"/>
        </w:rPr>
      </w:pPr>
      <w:r>
        <w:rPr>
          <w:sz w:val="20"/>
          <w:szCs w:val="20"/>
          <w:vertAlign w:val="superscript"/>
        </w:rPr>
        <w:lastRenderedPageBreak/>
        <w:t>24</w:t>
      </w:r>
      <w:r w:rsidRPr="00A2693D">
        <w:rPr>
          <w:rFonts w:cs="Calibri"/>
          <w:color w:val="000000"/>
          <w:sz w:val="20"/>
          <w:szCs w:val="20"/>
          <w:highlight w:val="white"/>
        </w:rPr>
        <w:t>Laboratory of Behavioral Neuroscience, National Institute on Aging, NIH, USA</w:t>
      </w:r>
    </w:p>
    <w:p w14:paraId="74ED40B2" w14:textId="77777777" w:rsidR="00922374" w:rsidRDefault="00922374" w:rsidP="00922374">
      <w:pPr>
        <w:jc w:val="both"/>
        <w:rPr>
          <w:rFonts w:cs="Calibri"/>
          <w:color w:val="000000"/>
          <w:sz w:val="20"/>
          <w:szCs w:val="20"/>
          <w:highlight w:val="white"/>
        </w:rPr>
      </w:pPr>
      <w:r>
        <w:rPr>
          <w:sz w:val="20"/>
          <w:szCs w:val="20"/>
          <w:vertAlign w:val="superscript"/>
        </w:rPr>
        <w:t>25</w:t>
      </w:r>
      <w:r w:rsidRPr="003A0B88">
        <w:rPr>
          <w:rFonts w:cs="Calibri"/>
          <w:color w:val="000000"/>
          <w:sz w:val="20"/>
          <w:szCs w:val="20"/>
          <w:highlight w:val="white"/>
        </w:rPr>
        <w:t>Department of Radiology, Washington University School of Medicine, St. Louis, Missouri, USA</w:t>
      </w:r>
    </w:p>
    <w:p w14:paraId="4CD7EEF7" w14:textId="77777777" w:rsidR="00922374" w:rsidRDefault="00922374" w:rsidP="00922374">
      <w:pPr>
        <w:jc w:val="both"/>
        <w:rPr>
          <w:rFonts w:cs="Calibri"/>
          <w:color w:val="000000"/>
          <w:sz w:val="20"/>
          <w:szCs w:val="20"/>
          <w:highlight w:val="white"/>
        </w:rPr>
      </w:pPr>
      <w:r>
        <w:rPr>
          <w:sz w:val="20"/>
          <w:szCs w:val="20"/>
          <w:vertAlign w:val="superscript"/>
        </w:rPr>
        <w:t>26</w:t>
      </w:r>
      <w:r w:rsidRPr="00F8300E">
        <w:rPr>
          <w:rFonts w:cs="Calibri"/>
          <w:color w:val="000000"/>
          <w:sz w:val="20"/>
          <w:szCs w:val="20"/>
          <w:highlight w:val="white"/>
        </w:rPr>
        <w:t xml:space="preserve">Cardiovascular Health Research Unit, University of Washington, Seattle, WA, USA </w:t>
      </w:r>
    </w:p>
    <w:p w14:paraId="12F74EC7" w14:textId="77777777" w:rsidR="00922374" w:rsidRDefault="00922374" w:rsidP="00922374">
      <w:pPr>
        <w:jc w:val="both"/>
        <w:rPr>
          <w:rFonts w:cs="Calibri"/>
          <w:color w:val="000000"/>
          <w:sz w:val="20"/>
          <w:szCs w:val="20"/>
        </w:rPr>
      </w:pPr>
      <w:r>
        <w:rPr>
          <w:sz w:val="20"/>
          <w:szCs w:val="20"/>
          <w:vertAlign w:val="superscript"/>
        </w:rPr>
        <w:t>27</w:t>
      </w:r>
      <w:r w:rsidRPr="00634055">
        <w:rPr>
          <w:rFonts w:cs="Calibri"/>
          <w:color w:val="000000"/>
          <w:sz w:val="20"/>
          <w:szCs w:val="20"/>
          <w:highlight w:val="white"/>
        </w:rPr>
        <w:t>Neuroepidemiology Section, Intramural Research Program, National Institute on Aging, Bethesda, Maryland, USA</w:t>
      </w:r>
    </w:p>
    <w:p w14:paraId="3495E1FD" w14:textId="77777777" w:rsidR="00922374" w:rsidRDefault="00922374" w:rsidP="00922374">
      <w:pPr>
        <w:jc w:val="both"/>
        <w:rPr>
          <w:rFonts w:cs="Calibri"/>
          <w:color w:val="000000"/>
          <w:sz w:val="20"/>
          <w:szCs w:val="20"/>
          <w:highlight w:val="white"/>
        </w:rPr>
      </w:pPr>
      <w:r>
        <w:rPr>
          <w:sz w:val="20"/>
          <w:szCs w:val="20"/>
          <w:vertAlign w:val="superscript"/>
        </w:rPr>
        <w:t>28</w:t>
      </w:r>
      <w:r w:rsidRPr="00634055">
        <w:rPr>
          <w:rFonts w:cs="Calibri"/>
          <w:color w:val="000000"/>
          <w:sz w:val="20"/>
          <w:szCs w:val="20"/>
          <w:highlight w:val="white"/>
        </w:rPr>
        <w:t>Sticht Center for Healthy Aging and Alzheimer</w:t>
      </w:r>
      <w:r>
        <w:rPr>
          <w:rFonts w:cs="Calibri"/>
          <w:color w:val="000000"/>
          <w:sz w:val="20"/>
          <w:szCs w:val="20"/>
          <w:highlight w:val="white"/>
        </w:rPr>
        <w:t>'</w:t>
      </w:r>
      <w:r w:rsidRPr="00634055">
        <w:rPr>
          <w:rFonts w:cs="Calibri"/>
          <w:color w:val="000000"/>
          <w:sz w:val="20"/>
          <w:szCs w:val="20"/>
          <w:highlight w:val="white"/>
        </w:rPr>
        <w:t>s Prevention, Wake Forest School of Medicine, Winston-Salem, North Carolina, USA</w:t>
      </w:r>
    </w:p>
    <w:p w14:paraId="750B7B80" w14:textId="77777777" w:rsidR="00922374" w:rsidRDefault="00922374" w:rsidP="00922374">
      <w:pPr>
        <w:jc w:val="both"/>
        <w:rPr>
          <w:rFonts w:cs="Calibri"/>
          <w:color w:val="000000"/>
          <w:sz w:val="20"/>
          <w:szCs w:val="20"/>
          <w:highlight w:val="white"/>
        </w:rPr>
      </w:pPr>
      <w:r>
        <w:rPr>
          <w:sz w:val="20"/>
          <w:szCs w:val="20"/>
          <w:vertAlign w:val="superscript"/>
        </w:rPr>
        <w:t>29</w:t>
      </w:r>
      <w:r w:rsidRPr="00634055">
        <w:rPr>
          <w:rFonts w:cs="Calibri"/>
          <w:color w:val="000000"/>
          <w:sz w:val="20"/>
          <w:szCs w:val="20"/>
          <w:highlight w:val="white"/>
        </w:rPr>
        <w:t>Florey Institute of Neuroscience and Mental Health, The Universit</w:t>
      </w:r>
      <w:r>
        <w:rPr>
          <w:rFonts w:cs="Calibri"/>
          <w:color w:val="000000"/>
          <w:sz w:val="20"/>
          <w:szCs w:val="20"/>
          <w:highlight w:val="white"/>
        </w:rPr>
        <w:t>y of Melbourne, Parkville, VIC,</w:t>
      </w:r>
      <w:r w:rsidRPr="00634055">
        <w:rPr>
          <w:rFonts w:cs="Calibri"/>
          <w:color w:val="000000"/>
          <w:sz w:val="20"/>
          <w:szCs w:val="20"/>
          <w:highlight w:val="white"/>
        </w:rPr>
        <w:t xml:space="preserve"> Australia</w:t>
      </w:r>
    </w:p>
    <w:p w14:paraId="548DE079" w14:textId="77777777" w:rsidR="00922374" w:rsidRDefault="00922374" w:rsidP="00922374">
      <w:pPr>
        <w:jc w:val="both"/>
        <w:rPr>
          <w:rFonts w:cs="Calibri"/>
          <w:color w:val="000000"/>
          <w:sz w:val="20"/>
          <w:szCs w:val="20"/>
          <w:highlight w:val="white"/>
        </w:rPr>
      </w:pPr>
      <w:r>
        <w:rPr>
          <w:sz w:val="20"/>
          <w:szCs w:val="20"/>
          <w:vertAlign w:val="superscript"/>
        </w:rPr>
        <w:t>30</w:t>
      </w:r>
      <w:r w:rsidRPr="006100AF">
        <w:rPr>
          <w:rFonts w:cs="Calibri"/>
          <w:color w:val="000000"/>
          <w:sz w:val="20"/>
          <w:szCs w:val="20"/>
          <w:highlight w:val="white"/>
        </w:rPr>
        <w:t>CSIRO Health and Biosecurity, Australian e-Health Research Centre CSIRO, Brisbane, Queensland, Australia</w:t>
      </w:r>
    </w:p>
    <w:p w14:paraId="61E96F47" w14:textId="77777777" w:rsidR="00922374" w:rsidRDefault="00922374" w:rsidP="00922374">
      <w:pPr>
        <w:jc w:val="both"/>
        <w:rPr>
          <w:rFonts w:cs="Calibri"/>
          <w:color w:val="000000"/>
          <w:sz w:val="20"/>
          <w:szCs w:val="20"/>
          <w:highlight w:val="white"/>
        </w:rPr>
      </w:pPr>
      <w:r>
        <w:rPr>
          <w:sz w:val="20"/>
          <w:szCs w:val="20"/>
          <w:vertAlign w:val="superscript"/>
        </w:rPr>
        <w:t>31</w:t>
      </w:r>
      <w:r w:rsidRPr="006100AF">
        <w:rPr>
          <w:rFonts w:cs="Calibri"/>
          <w:color w:val="000000"/>
          <w:sz w:val="20"/>
          <w:szCs w:val="20"/>
          <w:highlight w:val="white"/>
        </w:rPr>
        <w:t>Wisconsin Alzheimer's Institute, University of Wisconsin School of Medicine and Public Health, Madison, Wisconsin, USA</w:t>
      </w:r>
    </w:p>
    <w:p w14:paraId="535ED128" w14:textId="77777777" w:rsidR="00922374" w:rsidRPr="00EE0335" w:rsidRDefault="00922374" w:rsidP="00922374">
      <w:pPr>
        <w:jc w:val="both"/>
        <w:rPr>
          <w:rFonts w:cs="Calibri"/>
          <w:color w:val="000000"/>
          <w:sz w:val="20"/>
          <w:szCs w:val="20"/>
          <w:highlight w:val="white"/>
        </w:rPr>
      </w:pPr>
      <w:r>
        <w:rPr>
          <w:sz w:val="20"/>
          <w:szCs w:val="20"/>
          <w:vertAlign w:val="superscript"/>
        </w:rPr>
        <w:t>32</w:t>
      </w:r>
      <w:r w:rsidRPr="00EE0335">
        <w:rPr>
          <w:rFonts w:cs="Calibri"/>
          <w:color w:val="000000"/>
          <w:sz w:val="20"/>
          <w:szCs w:val="20"/>
          <w:highlight w:val="white"/>
        </w:rPr>
        <w:t>Knight Alzheimer Disease Research Center, Washington University in St. Louis, St. Louis, MO, USA</w:t>
      </w:r>
    </w:p>
    <w:p w14:paraId="778AC79D" w14:textId="77777777" w:rsidR="00922374" w:rsidRDefault="00922374" w:rsidP="00922374">
      <w:pPr>
        <w:rPr>
          <w:sz w:val="20"/>
          <w:szCs w:val="20"/>
        </w:rPr>
      </w:pPr>
      <w:r>
        <w:rPr>
          <w:sz w:val="20"/>
          <w:szCs w:val="20"/>
          <w:vertAlign w:val="superscript"/>
        </w:rPr>
        <w:t>33</w:t>
      </w:r>
      <w:r w:rsidRPr="00EE0335">
        <w:rPr>
          <w:sz w:val="20"/>
          <w:szCs w:val="20"/>
        </w:rPr>
        <w:t>Department of Neurology, Johns Hopkins University School of Medicine, USA</w:t>
      </w:r>
    </w:p>
    <w:p w14:paraId="2218DB4E" w14:textId="77777777" w:rsidR="00922374" w:rsidRDefault="00922374" w:rsidP="00922374">
      <w:pPr>
        <w:jc w:val="both"/>
        <w:rPr>
          <w:rFonts w:cs="Calibri"/>
          <w:color w:val="000000"/>
          <w:sz w:val="20"/>
          <w:szCs w:val="20"/>
          <w:highlight w:val="white"/>
        </w:rPr>
      </w:pPr>
      <w:r>
        <w:rPr>
          <w:sz w:val="20"/>
          <w:szCs w:val="20"/>
          <w:vertAlign w:val="superscript"/>
        </w:rPr>
        <w:t>34</w:t>
      </w:r>
      <w:r w:rsidRPr="006D39C9">
        <w:rPr>
          <w:rFonts w:cs="Calibri"/>
          <w:color w:val="000000"/>
          <w:sz w:val="20"/>
          <w:szCs w:val="20"/>
          <w:highlight w:val="white"/>
        </w:rPr>
        <w:t>Glenn Biggs Institute for Alzheimer</w:t>
      </w:r>
      <w:r>
        <w:rPr>
          <w:rFonts w:cs="Calibri"/>
          <w:color w:val="000000"/>
          <w:sz w:val="20"/>
          <w:szCs w:val="20"/>
          <w:highlight w:val="white"/>
        </w:rPr>
        <w:t>'</w:t>
      </w:r>
      <w:r w:rsidRPr="006D39C9">
        <w:rPr>
          <w:rFonts w:cs="Calibri"/>
          <w:color w:val="000000"/>
          <w:sz w:val="20"/>
          <w:szCs w:val="20"/>
          <w:highlight w:val="white"/>
        </w:rPr>
        <w:t>s &amp; Neurodegenerative Diseases, University of Texas Health Science Center at San Antonio, San Antonio, USA</w:t>
      </w:r>
    </w:p>
    <w:p w14:paraId="2EA2102F" w14:textId="77777777" w:rsidR="00922374" w:rsidRDefault="00922374" w:rsidP="00922374">
      <w:pPr>
        <w:rPr>
          <w:sz w:val="20"/>
          <w:szCs w:val="20"/>
        </w:rPr>
      </w:pPr>
      <w:r>
        <w:rPr>
          <w:sz w:val="20"/>
          <w:szCs w:val="20"/>
          <w:vertAlign w:val="superscript"/>
        </w:rPr>
        <w:t>35</w:t>
      </w:r>
      <w:r w:rsidRPr="002C2A23">
        <w:rPr>
          <w:sz w:val="20"/>
          <w:szCs w:val="20"/>
        </w:rPr>
        <w:t>D</w:t>
      </w:r>
      <w:r w:rsidRPr="00527150">
        <w:rPr>
          <w:sz w:val="20"/>
          <w:szCs w:val="20"/>
        </w:rPr>
        <w:t>epartment of Neurology and Penn Memory Center, University of Pennsylvania, Philadelphia, USA</w:t>
      </w:r>
    </w:p>
    <w:p w14:paraId="11752B06" w14:textId="77777777" w:rsidR="0079386D" w:rsidRPr="004C262F" w:rsidRDefault="0079386D" w:rsidP="0079386D">
      <w:pPr>
        <w:rPr>
          <w:color w:val="000000" w:themeColor="text1"/>
        </w:rPr>
      </w:pPr>
    </w:p>
    <w:p w14:paraId="57003ECC" w14:textId="77777777" w:rsidR="0079386D" w:rsidRDefault="0079386D" w:rsidP="0079386D">
      <w:pPr>
        <w:ind w:hanging="144"/>
        <w:jc w:val="both"/>
        <w:rPr>
          <w:color w:val="000000" w:themeColor="text1"/>
          <w:sz w:val="20"/>
          <w:szCs w:val="20"/>
          <w:shd w:val="clear" w:color="auto" w:fill="FFFFFF"/>
        </w:rPr>
      </w:pPr>
      <w:r w:rsidRPr="009E221F">
        <w:rPr>
          <w:color w:val="000000" w:themeColor="text1"/>
          <w:sz w:val="20"/>
          <w:szCs w:val="20"/>
          <w:shd w:val="clear" w:color="auto" w:fill="FFFFFF"/>
          <w:vertAlign w:val="superscript"/>
        </w:rPr>
        <w:t>*</w:t>
      </w:r>
      <w:r w:rsidRPr="009E221F">
        <w:rPr>
          <w:color w:val="000000" w:themeColor="text1"/>
          <w:sz w:val="20"/>
          <w:szCs w:val="20"/>
          <w:shd w:val="clear" w:color="auto" w:fill="FFFFFF"/>
        </w:rPr>
        <w:t xml:space="preserve">Corresponding authors: </w:t>
      </w:r>
    </w:p>
    <w:p w14:paraId="3F760C19" w14:textId="77777777" w:rsidR="0079386D" w:rsidRPr="0002716D" w:rsidRDefault="0079386D" w:rsidP="0079386D">
      <w:pPr>
        <w:ind w:hanging="144"/>
        <w:jc w:val="both"/>
        <w:rPr>
          <w:color w:val="000000" w:themeColor="text1"/>
          <w:sz w:val="20"/>
          <w:szCs w:val="20"/>
          <w:shd w:val="clear" w:color="auto" w:fill="FFFFFF"/>
        </w:rPr>
      </w:pPr>
      <w:r w:rsidRPr="0002716D">
        <w:rPr>
          <w:sz w:val="20"/>
          <w:szCs w:val="20"/>
        </w:rPr>
        <w:t>Junhao Wen, Ph</w:t>
      </w:r>
      <w:r>
        <w:rPr>
          <w:sz w:val="20"/>
          <w:szCs w:val="20"/>
        </w:rPr>
        <w:t>.D.</w:t>
      </w:r>
      <w:r w:rsidRPr="0002716D">
        <w:rPr>
          <w:sz w:val="20"/>
          <w:szCs w:val="20"/>
        </w:rPr>
        <w:t xml:space="preserve"> – </w:t>
      </w:r>
      <w:hyperlink r:id="rId8" w:history="1">
        <w:r w:rsidRPr="0002716D">
          <w:rPr>
            <w:rStyle w:val="Hyperlink"/>
          </w:rPr>
          <w:t>junhao.wen89@gmail.com</w:t>
        </w:r>
      </w:hyperlink>
    </w:p>
    <w:p w14:paraId="2EBAFBD1" w14:textId="77777777" w:rsidR="0079386D" w:rsidRPr="00947C43" w:rsidRDefault="0079386D" w:rsidP="0079386D">
      <w:pPr>
        <w:ind w:hanging="144"/>
        <w:jc w:val="both"/>
        <w:rPr>
          <w:color w:val="000000" w:themeColor="text1"/>
          <w:sz w:val="20"/>
          <w:szCs w:val="20"/>
          <w:shd w:val="clear" w:color="auto" w:fill="FFFFFF"/>
          <w:lang w:val="fr-FR"/>
        </w:rPr>
      </w:pPr>
      <w:r w:rsidRPr="00947C43">
        <w:rPr>
          <w:sz w:val="20"/>
          <w:szCs w:val="20"/>
          <w:lang w:val="fr-FR"/>
        </w:rPr>
        <w:t xml:space="preserve">Christos Davatzikos, </w:t>
      </w:r>
      <w:r w:rsidRPr="0002716D">
        <w:rPr>
          <w:sz w:val="20"/>
          <w:szCs w:val="20"/>
        </w:rPr>
        <w:t>Ph</w:t>
      </w:r>
      <w:r>
        <w:rPr>
          <w:sz w:val="20"/>
          <w:szCs w:val="20"/>
        </w:rPr>
        <w:t>.D.</w:t>
      </w:r>
      <w:r w:rsidRPr="0002716D">
        <w:rPr>
          <w:sz w:val="20"/>
          <w:szCs w:val="20"/>
        </w:rPr>
        <w:t xml:space="preserve"> </w:t>
      </w:r>
      <w:r w:rsidRPr="00947C43">
        <w:rPr>
          <w:sz w:val="20"/>
          <w:szCs w:val="20"/>
          <w:lang w:val="fr-FR"/>
        </w:rPr>
        <w:t xml:space="preserve">– </w:t>
      </w:r>
      <w:r>
        <w:rPr>
          <w:rStyle w:val="Hyperlink"/>
          <w:lang w:val="fr-FR"/>
        </w:rPr>
        <w:t>Christos.</w:t>
      </w:r>
      <w:hyperlink r:id="rId9" w:history="1">
        <w:r w:rsidRPr="00947C43">
          <w:rPr>
            <w:rStyle w:val="Hyperlink"/>
            <w:lang w:val="fr-FR"/>
          </w:rPr>
          <w:t>Davatzikos@pennmedicine.upenn.edu</w:t>
        </w:r>
      </w:hyperlink>
    </w:p>
    <w:p w14:paraId="7E0F89C2" w14:textId="02B4EFDB" w:rsidR="000F3B99" w:rsidRPr="0079386D" w:rsidRDefault="0079386D" w:rsidP="0079386D">
      <w:pPr>
        <w:ind w:hanging="144"/>
        <w:jc w:val="both"/>
        <w:rPr>
          <w:sz w:val="20"/>
          <w:szCs w:val="20"/>
        </w:rPr>
      </w:pPr>
      <w:r w:rsidRPr="0002716D">
        <w:rPr>
          <w:sz w:val="20"/>
          <w:szCs w:val="20"/>
        </w:rPr>
        <w:t xml:space="preserve">3700 Hamilton Walk, </w:t>
      </w:r>
      <w:r>
        <w:rPr>
          <w:sz w:val="20"/>
          <w:szCs w:val="20"/>
        </w:rPr>
        <w:t>7</w:t>
      </w:r>
      <w:r w:rsidRPr="00E245C5">
        <w:rPr>
          <w:sz w:val="20"/>
          <w:szCs w:val="20"/>
          <w:vertAlign w:val="superscript"/>
        </w:rPr>
        <w:t>th</w:t>
      </w:r>
      <w:r>
        <w:rPr>
          <w:sz w:val="20"/>
          <w:szCs w:val="20"/>
        </w:rPr>
        <w:t xml:space="preserve"> Floor, </w:t>
      </w:r>
      <w:r w:rsidRPr="0002716D">
        <w:rPr>
          <w:sz w:val="20"/>
          <w:szCs w:val="20"/>
        </w:rPr>
        <w:t>Philadelphia, PA 19104</w:t>
      </w:r>
      <w:r w:rsidR="000F3B99">
        <w:rPr>
          <w:b/>
          <w:bCs/>
        </w:rPr>
        <w:br w:type="page"/>
      </w:r>
    </w:p>
    <w:p w14:paraId="35C03E67" w14:textId="6E37FDAC" w:rsidR="0005781F" w:rsidRPr="003C1F1C" w:rsidRDefault="00401C37" w:rsidP="0005781F">
      <w:pPr>
        <w:spacing w:line="360" w:lineRule="auto"/>
        <w:outlineLvl w:val="0"/>
        <w:rPr>
          <w:b/>
        </w:rPr>
      </w:pPr>
      <w:r w:rsidRPr="003C1F1C">
        <w:rPr>
          <w:b/>
          <w:color w:val="000000"/>
        </w:rPr>
        <w:lastRenderedPageBreak/>
        <w:t>eMethod 1:</w:t>
      </w:r>
      <w:r w:rsidR="0005781F" w:rsidRPr="003C1F1C">
        <w:rPr>
          <w:b/>
          <w:color w:val="000000"/>
        </w:rPr>
        <w:t xml:space="preserve"> </w:t>
      </w:r>
      <w:r w:rsidR="008B3530" w:rsidRPr="003C1F1C">
        <w:rPr>
          <w:b/>
        </w:rPr>
        <w:t>Emp</w:t>
      </w:r>
      <w:r w:rsidR="007A2B98" w:rsidRPr="003C1F1C">
        <w:rPr>
          <w:b/>
        </w:rPr>
        <w:t>i</w:t>
      </w:r>
      <w:r w:rsidR="008B3530" w:rsidRPr="003C1F1C">
        <w:rPr>
          <w:b/>
        </w:rPr>
        <w:t>ri</w:t>
      </w:r>
      <w:r w:rsidR="007628D2" w:rsidRPr="003C1F1C">
        <w:rPr>
          <w:b/>
        </w:rPr>
        <w:t>c</w:t>
      </w:r>
      <w:r w:rsidR="008B3530" w:rsidRPr="003C1F1C">
        <w:rPr>
          <w:b/>
        </w:rPr>
        <w:t>al validation of sopNMF</w:t>
      </w:r>
    </w:p>
    <w:p w14:paraId="498EEDED" w14:textId="7F522782" w:rsidR="00401C37" w:rsidRPr="003C1F1C" w:rsidRDefault="00401C37" w:rsidP="0005781F">
      <w:pPr>
        <w:spacing w:line="360" w:lineRule="auto"/>
        <w:outlineLvl w:val="0"/>
        <w:rPr>
          <w:b/>
          <w:color w:val="000000"/>
        </w:rPr>
      </w:pPr>
      <w:r w:rsidRPr="003C1F1C">
        <w:rPr>
          <w:b/>
          <w:color w:val="000000"/>
        </w:rPr>
        <w:t xml:space="preserve">eMethod 2: </w:t>
      </w:r>
      <w:r w:rsidRPr="003C1F1C">
        <w:rPr>
          <w:b/>
        </w:rPr>
        <w:t>Reproducibility index</w:t>
      </w:r>
    </w:p>
    <w:p w14:paraId="0DC2A801" w14:textId="1CC6F578" w:rsidR="00B518D2" w:rsidRPr="003C1F1C" w:rsidRDefault="00EC4736" w:rsidP="0005781F">
      <w:pPr>
        <w:spacing w:line="360" w:lineRule="auto"/>
        <w:outlineLvl w:val="0"/>
        <w:rPr>
          <w:b/>
        </w:rPr>
      </w:pPr>
      <w:r w:rsidRPr="003C1F1C">
        <w:rPr>
          <w:b/>
          <w:color w:val="000000"/>
        </w:rPr>
        <w:t>eMethod 3</w:t>
      </w:r>
      <w:r w:rsidR="00B518D2" w:rsidRPr="003C1F1C">
        <w:rPr>
          <w:b/>
          <w:color w:val="000000"/>
        </w:rPr>
        <w:t xml:space="preserve">: </w:t>
      </w:r>
      <w:r w:rsidR="00E53D88" w:rsidRPr="003C1F1C">
        <w:rPr>
          <w:b/>
        </w:rPr>
        <w:t>Inter-site image harmonization</w:t>
      </w:r>
    </w:p>
    <w:p w14:paraId="45801F0A" w14:textId="2C66D12D" w:rsidR="006D0B82" w:rsidRPr="003C1F1C" w:rsidRDefault="006D0B82" w:rsidP="0005781F">
      <w:pPr>
        <w:spacing w:line="360" w:lineRule="auto"/>
        <w:outlineLvl w:val="0"/>
        <w:rPr>
          <w:b/>
        </w:rPr>
      </w:pPr>
      <w:r w:rsidRPr="003C1F1C">
        <w:rPr>
          <w:b/>
          <w:color w:val="000000"/>
        </w:rPr>
        <w:t xml:space="preserve">eMethod 4: </w:t>
      </w:r>
      <w:r w:rsidR="00380D41" w:rsidRPr="003C1F1C">
        <w:rPr>
          <w:b/>
        </w:rPr>
        <w:t xml:space="preserve">Quality check </w:t>
      </w:r>
      <w:r w:rsidR="007C35F3" w:rsidRPr="003C1F1C">
        <w:rPr>
          <w:b/>
        </w:rPr>
        <w:t>of the</w:t>
      </w:r>
      <w:r w:rsidR="00380D41" w:rsidRPr="003C1F1C">
        <w:rPr>
          <w:b/>
        </w:rPr>
        <w:t xml:space="preserve"> i</w:t>
      </w:r>
      <w:r w:rsidRPr="003C1F1C">
        <w:rPr>
          <w:b/>
        </w:rPr>
        <w:t>mage processing</w:t>
      </w:r>
      <w:r w:rsidR="007C35F3" w:rsidRPr="003C1F1C">
        <w:rPr>
          <w:b/>
        </w:rPr>
        <w:t xml:space="preserve"> pipeline</w:t>
      </w:r>
    </w:p>
    <w:p w14:paraId="7F736E68" w14:textId="40B5637C" w:rsidR="00171122" w:rsidRPr="003C1F1C" w:rsidRDefault="00171122" w:rsidP="0005781F">
      <w:pPr>
        <w:spacing w:line="360" w:lineRule="auto"/>
        <w:outlineLvl w:val="0"/>
        <w:rPr>
          <w:b/>
        </w:rPr>
      </w:pPr>
      <w:r w:rsidRPr="003C1F1C">
        <w:rPr>
          <w:b/>
          <w:color w:val="000000"/>
        </w:rPr>
        <w:t xml:space="preserve">eMethod 5 </w:t>
      </w:r>
      <w:r w:rsidR="00A4584F" w:rsidRPr="00DC7FAD">
        <w:rPr>
          <w:b/>
        </w:rPr>
        <w:t>Definition of</w:t>
      </w:r>
      <w:r w:rsidR="00A4584F">
        <w:rPr>
          <w:b/>
        </w:rPr>
        <w:t xml:space="preserve"> the index, candidate, </w:t>
      </w:r>
      <w:r w:rsidR="00A4584F" w:rsidRPr="00DC7FAD">
        <w:rPr>
          <w:b/>
        </w:rPr>
        <w:t>independent significant</w:t>
      </w:r>
      <w:r w:rsidR="00FC5A79">
        <w:rPr>
          <w:b/>
        </w:rPr>
        <w:t>, and</w:t>
      </w:r>
      <w:r w:rsidR="00A4584F">
        <w:rPr>
          <w:b/>
        </w:rPr>
        <w:t xml:space="preserve"> SNP and genomic locus</w:t>
      </w:r>
    </w:p>
    <w:p w14:paraId="2A498137" w14:textId="37669399" w:rsidR="00DA1DDD" w:rsidRPr="003C1F1C" w:rsidRDefault="00171122" w:rsidP="0005781F">
      <w:pPr>
        <w:spacing w:line="360" w:lineRule="auto"/>
        <w:outlineLvl w:val="0"/>
        <w:rPr>
          <w:b/>
        </w:rPr>
      </w:pPr>
      <w:r w:rsidRPr="003C1F1C">
        <w:rPr>
          <w:b/>
          <w:color w:val="000000"/>
        </w:rPr>
        <w:t>eMethod 6</w:t>
      </w:r>
      <w:r w:rsidR="00DA1DDD" w:rsidRPr="003C1F1C">
        <w:rPr>
          <w:b/>
          <w:color w:val="000000"/>
        </w:rPr>
        <w:t xml:space="preserve"> </w:t>
      </w:r>
      <w:r w:rsidR="00DA1DDD" w:rsidRPr="003C1F1C">
        <w:rPr>
          <w:b/>
        </w:rPr>
        <w:t>Cross-validation procedure for PAML</w:t>
      </w:r>
    </w:p>
    <w:p w14:paraId="0810B6C0" w14:textId="26CDAF2E" w:rsidR="00D02E3C" w:rsidRPr="003C1F1C" w:rsidRDefault="00D02E3C" w:rsidP="00B529D9">
      <w:pPr>
        <w:spacing w:line="360" w:lineRule="auto"/>
        <w:outlineLvl w:val="0"/>
        <w:rPr>
          <w:b/>
        </w:rPr>
      </w:pPr>
      <w:r w:rsidRPr="003C1F1C">
        <w:rPr>
          <w:b/>
        </w:rPr>
        <w:t xml:space="preserve">eFigure 1: </w:t>
      </w:r>
      <w:r w:rsidR="0052733F" w:rsidRPr="003C1F1C">
        <w:rPr>
          <w:b/>
        </w:rPr>
        <w:t>Comparison between opNMF and sopNMF</w:t>
      </w:r>
    </w:p>
    <w:p w14:paraId="3BC65213" w14:textId="1CDD7837" w:rsidR="00F43F7B" w:rsidRPr="003C1F1C" w:rsidRDefault="00F43F7B" w:rsidP="00B529D9">
      <w:pPr>
        <w:spacing w:line="360" w:lineRule="auto"/>
        <w:outlineLvl w:val="0"/>
        <w:rPr>
          <w:b/>
        </w:rPr>
      </w:pPr>
      <w:r w:rsidRPr="003C1F1C">
        <w:rPr>
          <w:b/>
        </w:rPr>
        <w:t xml:space="preserve">eFigure 2: </w:t>
      </w:r>
      <w:r w:rsidR="006759E4" w:rsidRPr="003C1F1C">
        <w:rPr>
          <w:b/>
        </w:rPr>
        <w:t xml:space="preserve">Reproducibility of </w:t>
      </w:r>
      <w:r w:rsidR="0091628D" w:rsidRPr="003C1F1C">
        <w:rPr>
          <w:b/>
        </w:rPr>
        <w:t xml:space="preserve">the </w:t>
      </w:r>
      <w:r w:rsidR="006759E4" w:rsidRPr="003C1F1C">
        <w:rPr>
          <w:b/>
        </w:rPr>
        <w:t>sopNMF brain parcellation</w:t>
      </w:r>
    </w:p>
    <w:p w14:paraId="51FB48A2" w14:textId="36560061" w:rsidR="00B64D4A" w:rsidRPr="003C1F1C" w:rsidRDefault="00B64D4A" w:rsidP="00B529D9">
      <w:pPr>
        <w:spacing w:line="360" w:lineRule="auto"/>
        <w:outlineLvl w:val="0"/>
        <w:rPr>
          <w:b/>
        </w:rPr>
      </w:pPr>
      <w:r w:rsidRPr="003C1F1C">
        <w:rPr>
          <w:b/>
        </w:rPr>
        <w:t xml:space="preserve">eFigure 3: </w:t>
      </w:r>
      <w:r w:rsidR="0091628D" w:rsidRPr="003C1F1C">
        <w:rPr>
          <w:b/>
        </w:rPr>
        <w:t>PSC-WAS results for binary disease diagnoses</w:t>
      </w:r>
    </w:p>
    <w:p w14:paraId="5696255C" w14:textId="309FC34C" w:rsidR="005A52E7" w:rsidRPr="003C1F1C" w:rsidRDefault="005A52E7" w:rsidP="00B529D9">
      <w:pPr>
        <w:spacing w:line="360" w:lineRule="auto"/>
        <w:outlineLvl w:val="0"/>
        <w:rPr>
          <w:b/>
        </w:rPr>
      </w:pPr>
      <w:r w:rsidRPr="003C1F1C">
        <w:rPr>
          <w:b/>
        </w:rPr>
        <w:t xml:space="preserve">eFigure </w:t>
      </w:r>
      <w:r w:rsidR="006F61B6" w:rsidRPr="003C1F1C">
        <w:rPr>
          <w:b/>
        </w:rPr>
        <w:t>4</w:t>
      </w:r>
      <w:r w:rsidRPr="003C1F1C">
        <w:rPr>
          <w:b/>
        </w:rPr>
        <w:t xml:space="preserve">: </w:t>
      </w:r>
      <w:r w:rsidR="0091628D" w:rsidRPr="003C1F1C">
        <w:rPr>
          <w:b/>
        </w:rPr>
        <w:t>PSC-WAS results for continuous cognitive measures</w:t>
      </w:r>
    </w:p>
    <w:p w14:paraId="3F62B60A" w14:textId="02E3C73B" w:rsidR="00C760A2" w:rsidRPr="003C1F1C" w:rsidRDefault="00C760A2" w:rsidP="00B529D9">
      <w:pPr>
        <w:spacing w:line="360" w:lineRule="auto"/>
        <w:outlineLvl w:val="0"/>
        <w:rPr>
          <w:b/>
        </w:rPr>
      </w:pPr>
      <w:r w:rsidRPr="003C1F1C">
        <w:rPr>
          <w:b/>
        </w:rPr>
        <w:t xml:space="preserve">eFigure 5: </w:t>
      </w:r>
      <w:r w:rsidR="0091628D" w:rsidRPr="003C1F1C">
        <w:rPr>
          <w:b/>
        </w:rPr>
        <w:t xml:space="preserve">Scatter plot for the </w:t>
      </w:r>
      <w:r w:rsidR="0091628D" w:rsidRPr="003C1F1C">
        <w:rPr>
          <w:b/>
          <w:i/>
        </w:rPr>
        <w:t>h</w:t>
      </w:r>
      <w:r w:rsidR="0091628D" w:rsidRPr="003C1F1C">
        <w:rPr>
          <w:b/>
          <w:i/>
          <w:vertAlign w:val="superscript"/>
        </w:rPr>
        <w:t>2</w:t>
      </w:r>
      <w:r w:rsidR="0091628D" w:rsidRPr="003C1F1C">
        <w:rPr>
          <w:b/>
        </w:rPr>
        <w:t xml:space="preserve"> estimates from the discovery and replication sets</w:t>
      </w:r>
    </w:p>
    <w:p w14:paraId="54201DA3" w14:textId="76E67F8F" w:rsidR="00804E0E" w:rsidRPr="003C1F1C" w:rsidRDefault="00804E0E" w:rsidP="00B529D9">
      <w:pPr>
        <w:spacing w:line="360" w:lineRule="auto"/>
        <w:outlineLvl w:val="0"/>
        <w:rPr>
          <w:b/>
        </w:rPr>
      </w:pPr>
      <w:r w:rsidRPr="003C1F1C">
        <w:rPr>
          <w:b/>
        </w:rPr>
        <w:t xml:space="preserve">eFigure 6: </w:t>
      </w:r>
      <w:r w:rsidR="0091628D" w:rsidRPr="003C1F1C">
        <w:rPr>
          <w:b/>
        </w:rPr>
        <w:t>Machine learning performance for disease classification and age prediction</w:t>
      </w:r>
    </w:p>
    <w:p w14:paraId="5B7CD406" w14:textId="7FB1CF46" w:rsidR="005843FE" w:rsidRPr="003C1F1C" w:rsidRDefault="005843FE" w:rsidP="00B529D9">
      <w:pPr>
        <w:spacing w:line="360" w:lineRule="auto"/>
        <w:outlineLvl w:val="0"/>
        <w:rPr>
          <w:b/>
        </w:rPr>
      </w:pPr>
      <w:r w:rsidRPr="003C1F1C">
        <w:rPr>
          <w:b/>
        </w:rPr>
        <w:t>eFigure 7: Annotation</w:t>
      </w:r>
      <w:r w:rsidR="00841437" w:rsidRPr="003C1F1C">
        <w:rPr>
          <w:b/>
        </w:rPr>
        <w:t xml:space="preserve"> of</w:t>
      </w:r>
      <w:r w:rsidRPr="003C1F1C">
        <w:rPr>
          <w:b/>
        </w:rPr>
        <w:t xml:space="preserve"> MUSE </w:t>
      </w:r>
      <w:r w:rsidR="00730890" w:rsidRPr="003C1F1C">
        <w:rPr>
          <w:b/>
        </w:rPr>
        <w:t>PSC</w:t>
      </w:r>
      <w:r w:rsidRPr="003C1F1C">
        <w:rPr>
          <w:b/>
        </w:rPr>
        <w:t xml:space="preserve">s to </w:t>
      </w:r>
      <w:r w:rsidR="00EA7808" w:rsidRPr="003C1F1C">
        <w:rPr>
          <w:b/>
        </w:rPr>
        <w:t>MuSIC</w:t>
      </w:r>
      <w:r w:rsidRPr="003C1F1C">
        <w:rPr>
          <w:b/>
        </w:rPr>
        <w:t xml:space="preserve"> PSCs </w:t>
      </w:r>
      <w:r w:rsidR="00841437" w:rsidRPr="003C1F1C">
        <w:rPr>
          <w:b/>
        </w:rPr>
        <w:t>based on</w:t>
      </w:r>
      <w:r w:rsidRPr="003C1F1C">
        <w:rPr>
          <w:b/>
        </w:rPr>
        <w:t xml:space="preserve"> the overlap index</w:t>
      </w:r>
    </w:p>
    <w:p w14:paraId="116E41A1" w14:textId="3EB81FB6" w:rsidR="00E74D17" w:rsidRPr="003C1F1C" w:rsidRDefault="005843FE" w:rsidP="00B529D9">
      <w:pPr>
        <w:spacing w:line="360" w:lineRule="auto"/>
        <w:outlineLvl w:val="0"/>
        <w:rPr>
          <w:b/>
        </w:rPr>
      </w:pPr>
      <w:r w:rsidRPr="003C1F1C">
        <w:rPr>
          <w:b/>
        </w:rPr>
        <w:t>eFigure 8</w:t>
      </w:r>
      <w:r w:rsidR="00E74D17" w:rsidRPr="003C1F1C">
        <w:rPr>
          <w:b/>
        </w:rPr>
        <w:t xml:space="preserve">: </w:t>
      </w:r>
      <w:r w:rsidR="0091628D" w:rsidRPr="003C1F1C">
        <w:rPr>
          <w:b/>
        </w:rPr>
        <w:t>Summary statistics o</w:t>
      </w:r>
      <w:r w:rsidR="00A4584F">
        <w:rPr>
          <w:b/>
        </w:rPr>
        <w:t>f the multi-scale PSCs of MuSIC</w:t>
      </w:r>
    </w:p>
    <w:p w14:paraId="228A838D" w14:textId="2D8050BE" w:rsidR="00440760" w:rsidRPr="003C1F1C" w:rsidRDefault="00440760" w:rsidP="00EB018B">
      <w:pPr>
        <w:spacing w:line="360" w:lineRule="auto"/>
        <w:outlineLvl w:val="0"/>
        <w:rPr>
          <w:b/>
        </w:rPr>
      </w:pPr>
      <w:r w:rsidRPr="003C1F1C">
        <w:rPr>
          <w:b/>
        </w:rPr>
        <w:t xml:space="preserve">eTable 1: </w:t>
      </w:r>
      <w:r w:rsidRPr="003C1F1C">
        <w:rPr>
          <w:b/>
          <w:bCs/>
        </w:rPr>
        <w:t>Stud</w:t>
      </w:r>
      <w:r w:rsidR="00270792" w:rsidRPr="003C1F1C">
        <w:rPr>
          <w:b/>
          <w:bCs/>
        </w:rPr>
        <w:t>y cohort characteristics</w:t>
      </w:r>
      <w:r w:rsidRPr="003C1F1C">
        <w:rPr>
          <w:b/>
          <w:bCs/>
        </w:rPr>
        <w:t xml:space="preserve"> </w:t>
      </w:r>
    </w:p>
    <w:p w14:paraId="1CB78A00" w14:textId="29723775" w:rsidR="00EB018B" w:rsidRPr="003C1F1C" w:rsidRDefault="00440760" w:rsidP="00EB018B">
      <w:pPr>
        <w:spacing w:line="360" w:lineRule="auto"/>
        <w:outlineLvl w:val="0"/>
        <w:rPr>
          <w:b/>
          <w:bCs/>
        </w:rPr>
      </w:pPr>
      <w:r w:rsidRPr="003C1F1C">
        <w:rPr>
          <w:b/>
        </w:rPr>
        <w:t>eTable 2</w:t>
      </w:r>
      <w:r w:rsidR="0052733F" w:rsidRPr="003C1F1C">
        <w:rPr>
          <w:b/>
        </w:rPr>
        <w:t xml:space="preserve">: </w:t>
      </w:r>
      <w:r w:rsidR="00DD2C60" w:rsidRPr="003C1F1C">
        <w:rPr>
          <w:b/>
          <w:bCs/>
        </w:rPr>
        <w:t>Clinical phenotypes</w:t>
      </w:r>
      <w:r w:rsidR="004E0994" w:rsidRPr="003C1F1C">
        <w:rPr>
          <w:b/>
          <w:bCs/>
        </w:rPr>
        <w:t xml:space="preserve"> used in </w:t>
      </w:r>
      <w:r w:rsidR="001653EA" w:rsidRPr="003C1F1C">
        <w:rPr>
          <w:b/>
          <w:bCs/>
        </w:rPr>
        <w:t>PSC-WAS</w:t>
      </w:r>
      <w:r w:rsidR="004E0994" w:rsidRPr="003C1F1C">
        <w:rPr>
          <w:b/>
          <w:bCs/>
        </w:rPr>
        <w:t xml:space="preserve"> in the current study</w:t>
      </w:r>
    </w:p>
    <w:p w14:paraId="0E9B7202" w14:textId="1B0AE99B" w:rsidR="00B62264" w:rsidRPr="003C1F1C" w:rsidRDefault="000C0073" w:rsidP="00EB018B">
      <w:pPr>
        <w:spacing w:line="360" w:lineRule="auto"/>
        <w:outlineLvl w:val="0"/>
        <w:rPr>
          <w:b/>
          <w:bCs/>
        </w:rPr>
      </w:pPr>
      <w:r w:rsidRPr="003C1F1C">
        <w:rPr>
          <w:b/>
        </w:rPr>
        <w:t>eTable 3</w:t>
      </w:r>
      <w:r w:rsidR="00B62264" w:rsidRPr="003C1F1C">
        <w:rPr>
          <w:b/>
        </w:rPr>
        <w:t xml:space="preserve">: </w:t>
      </w:r>
      <w:r w:rsidR="00B62264" w:rsidRPr="003C1F1C">
        <w:rPr>
          <w:b/>
          <w:bCs/>
        </w:rPr>
        <w:t xml:space="preserve">Comparison of variants identified via </w:t>
      </w:r>
      <w:r w:rsidR="00EA7808" w:rsidRPr="003C1F1C">
        <w:rPr>
          <w:b/>
          <w:bCs/>
        </w:rPr>
        <w:t>MuSIC</w:t>
      </w:r>
      <w:r w:rsidR="00B62264" w:rsidRPr="003C1F1C">
        <w:rPr>
          <w:b/>
          <w:bCs/>
        </w:rPr>
        <w:t xml:space="preserve"> </w:t>
      </w:r>
      <w:r w:rsidR="00F54E24" w:rsidRPr="003C1F1C">
        <w:rPr>
          <w:b/>
          <w:bCs/>
        </w:rPr>
        <w:t>with</w:t>
      </w:r>
      <w:r w:rsidR="00B62264" w:rsidRPr="003C1F1C">
        <w:rPr>
          <w:b/>
          <w:bCs/>
        </w:rPr>
        <w:t xml:space="preserve"> other studies</w:t>
      </w:r>
    </w:p>
    <w:p w14:paraId="6C37131A" w14:textId="0C0DCD35" w:rsidR="000458A5" w:rsidRPr="003C1F1C" w:rsidRDefault="000C0073" w:rsidP="00EB018B">
      <w:pPr>
        <w:spacing w:line="360" w:lineRule="auto"/>
        <w:outlineLvl w:val="0"/>
        <w:rPr>
          <w:b/>
          <w:bCs/>
        </w:rPr>
      </w:pPr>
      <w:r w:rsidRPr="003C1F1C">
        <w:rPr>
          <w:b/>
        </w:rPr>
        <w:t>eTable 4</w:t>
      </w:r>
      <w:r w:rsidR="000458A5" w:rsidRPr="003C1F1C">
        <w:rPr>
          <w:b/>
        </w:rPr>
        <w:t xml:space="preserve">: </w:t>
      </w:r>
      <w:r w:rsidR="00492C79" w:rsidRPr="003C1F1C">
        <w:rPr>
          <w:b/>
          <w:bCs/>
        </w:rPr>
        <w:t xml:space="preserve">Selected studies for previously published GWAS summary statistics for </w:t>
      </w:r>
      <w:r w:rsidR="00CA3F5D" w:rsidRPr="003C1F1C">
        <w:rPr>
          <w:b/>
          <w:bCs/>
        </w:rPr>
        <w:t>six</w:t>
      </w:r>
      <w:r w:rsidR="00440760" w:rsidRPr="003C1F1C">
        <w:rPr>
          <w:b/>
          <w:bCs/>
        </w:rPr>
        <w:t xml:space="preserve"> clinical tra</w:t>
      </w:r>
      <w:r w:rsidR="00492C79" w:rsidRPr="003C1F1C">
        <w:rPr>
          <w:b/>
          <w:bCs/>
        </w:rPr>
        <w:t>its</w:t>
      </w:r>
    </w:p>
    <w:p w14:paraId="3F68CA41" w14:textId="4914BCF5" w:rsidR="00F4570C" w:rsidRPr="003C1F1C" w:rsidRDefault="000C0073" w:rsidP="00EB018B">
      <w:pPr>
        <w:spacing w:line="360" w:lineRule="auto"/>
        <w:outlineLvl w:val="0"/>
        <w:rPr>
          <w:b/>
          <w:bCs/>
        </w:rPr>
      </w:pPr>
      <w:r w:rsidRPr="003C1F1C">
        <w:rPr>
          <w:b/>
        </w:rPr>
        <w:t>eTable 5</w:t>
      </w:r>
      <w:r w:rsidR="00F4570C" w:rsidRPr="003C1F1C">
        <w:rPr>
          <w:b/>
        </w:rPr>
        <w:t xml:space="preserve">: </w:t>
      </w:r>
      <w:r w:rsidR="00840B71" w:rsidRPr="003C1F1C">
        <w:rPr>
          <w:b/>
          <w:bCs/>
        </w:rPr>
        <w:t>Classification balanced accuracy for disease classification and effect size of these imaging signatures</w:t>
      </w:r>
    </w:p>
    <w:p w14:paraId="6845BE0F" w14:textId="5F3C2D69" w:rsidR="003E40AA" w:rsidRPr="003C1F1C" w:rsidRDefault="000C0073" w:rsidP="00EB018B">
      <w:pPr>
        <w:spacing w:line="360" w:lineRule="auto"/>
        <w:outlineLvl w:val="0"/>
        <w:rPr>
          <w:b/>
          <w:bCs/>
        </w:rPr>
      </w:pPr>
      <w:r w:rsidRPr="003C1F1C">
        <w:rPr>
          <w:b/>
        </w:rPr>
        <w:t>eTable 6</w:t>
      </w:r>
      <w:r w:rsidR="003E40AA" w:rsidRPr="003C1F1C">
        <w:rPr>
          <w:b/>
        </w:rPr>
        <w:t xml:space="preserve">: </w:t>
      </w:r>
      <w:r w:rsidR="003E40AA" w:rsidRPr="003C1F1C">
        <w:rPr>
          <w:b/>
          <w:bCs/>
        </w:rPr>
        <w:t>119 MUSE gray matter regions of interest</w:t>
      </w:r>
    </w:p>
    <w:p w14:paraId="056E15BE" w14:textId="64DDAEB2" w:rsidR="0052733F" w:rsidRPr="003C1F1C" w:rsidRDefault="0052733F" w:rsidP="00EB018B">
      <w:pPr>
        <w:spacing w:line="360" w:lineRule="auto"/>
        <w:outlineLvl w:val="0"/>
        <w:rPr>
          <w:b/>
          <w:color w:val="000000"/>
        </w:rPr>
      </w:pPr>
      <w:r w:rsidRPr="003C1F1C">
        <w:rPr>
          <w:b/>
        </w:rPr>
        <w:t xml:space="preserve">eAlgorithm 1: </w:t>
      </w:r>
      <w:r w:rsidR="00345AE2" w:rsidRPr="003C1F1C">
        <w:rPr>
          <w:b/>
        </w:rPr>
        <w:t>Algorithm for sopNMF</w:t>
      </w:r>
      <w:r w:rsidRPr="003C1F1C">
        <w:rPr>
          <w:b/>
          <w:bCs/>
        </w:rPr>
        <w:t xml:space="preserve"> </w:t>
      </w:r>
    </w:p>
    <w:p w14:paraId="3AA220D1" w14:textId="1EE003A2" w:rsidR="0005781F" w:rsidRPr="00596C8D" w:rsidRDefault="0005781F" w:rsidP="00596C8D">
      <w:pPr>
        <w:spacing w:line="360" w:lineRule="auto"/>
        <w:outlineLvl w:val="0"/>
        <w:rPr>
          <w:bCs/>
        </w:rPr>
      </w:pPr>
      <w:r>
        <w:rPr>
          <w:b/>
          <w:color w:val="000000"/>
          <w:sz w:val="28"/>
          <w:szCs w:val="28"/>
        </w:rPr>
        <w:br w:type="page"/>
      </w:r>
    </w:p>
    <w:p w14:paraId="6E8972A5" w14:textId="1BF09F41" w:rsidR="00120E7A" w:rsidRPr="00EA2E22" w:rsidRDefault="00594C6E" w:rsidP="00650EB5">
      <w:pPr>
        <w:spacing w:line="360" w:lineRule="auto"/>
        <w:outlineLvl w:val="0"/>
        <w:rPr>
          <w:b/>
        </w:rPr>
      </w:pPr>
      <w:r w:rsidRPr="00EA2E22">
        <w:rPr>
          <w:b/>
          <w:color w:val="000000"/>
        </w:rPr>
        <w:lastRenderedPageBreak/>
        <w:t>eMethod 1</w:t>
      </w:r>
      <w:r w:rsidR="00EA2E22">
        <w:rPr>
          <w:b/>
          <w:color w:val="000000"/>
        </w:rPr>
        <w:t>:</w:t>
      </w:r>
      <w:r w:rsidR="00A20C3D" w:rsidRPr="00EA2E22">
        <w:rPr>
          <w:b/>
          <w:color w:val="000000"/>
        </w:rPr>
        <w:t xml:space="preserve"> </w:t>
      </w:r>
      <w:r w:rsidR="00A250EF" w:rsidRPr="00EA2E22">
        <w:rPr>
          <w:b/>
        </w:rPr>
        <w:t>Empirical</w:t>
      </w:r>
      <w:r w:rsidR="009B18FC" w:rsidRPr="00EA2E22">
        <w:rPr>
          <w:b/>
        </w:rPr>
        <w:t xml:space="preserve"> validation of sopNMF</w:t>
      </w:r>
      <w:r w:rsidR="00120E7A" w:rsidRPr="00EA2E22">
        <w:rPr>
          <w:b/>
        </w:rPr>
        <w:t>.</w:t>
      </w:r>
    </w:p>
    <w:p w14:paraId="5F54CA52" w14:textId="45E74491" w:rsidR="00B52426" w:rsidRDefault="00A250EF" w:rsidP="00DA4763">
      <w:pPr>
        <w:autoSpaceDE w:val="0"/>
        <w:autoSpaceDN w:val="0"/>
        <w:adjustRightInd w:val="0"/>
        <w:spacing w:line="480" w:lineRule="auto"/>
        <w:rPr>
          <w:color w:val="000000" w:themeColor="text1"/>
          <w:lang w:eastAsia="en-US"/>
        </w:rPr>
      </w:pPr>
      <w:r w:rsidRPr="00A250EF">
        <w:rPr>
          <w:color w:val="000000" w:themeColor="text1"/>
          <w:lang w:eastAsia="en-US"/>
        </w:rPr>
        <w:t xml:space="preserve">For the empirical validation of sopNMF, </w:t>
      </w:r>
      <w:r>
        <w:rPr>
          <w:color w:val="000000" w:themeColor="text1"/>
          <w:lang w:eastAsia="en-US"/>
        </w:rPr>
        <w:t xml:space="preserve">the </w:t>
      </w:r>
      <w:r w:rsidRPr="00A43DE6">
        <w:rPr>
          <w:color w:val="000000" w:themeColor="text1"/>
        </w:rPr>
        <w:t>comparison population</w:t>
      </w:r>
      <w:r w:rsidRPr="00A250EF">
        <w:rPr>
          <w:color w:val="000000" w:themeColor="text1"/>
          <w:lang w:eastAsia="en-US"/>
        </w:rPr>
        <w:t xml:space="preserve"> </w:t>
      </w:r>
      <w:r>
        <w:rPr>
          <w:color w:val="000000" w:themeColor="text1"/>
          <w:lang w:eastAsia="en-US"/>
        </w:rPr>
        <w:t>(</w:t>
      </w:r>
      <w:r w:rsidRPr="00A27278">
        <w:rPr>
          <w:b/>
          <w:color w:val="000000" w:themeColor="text1"/>
          <w:lang w:eastAsia="en-US"/>
        </w:rPr>
        <w:t>Method 1</w:t>
      </w:r>
      <w:r>
        <w:rPr>
          <w:color w:val="000000" w:themeColor="text1"/>
          <w:lang w:eastAsia="en-US"/>
        </w:rPr>
        <w:t xml:space="preserve"> in the main manuscript) </w:t>
      </w:r>
      <w:r w:rsidRPr="00A250EF">
        <w:rPr>
          <w:color w:val="000000" w:themeColor="text1"/>
          <w:lang w:eastAsia="en-US"/>
        </w:rPr>
        <w:t>was used so that the m</w:t>
      </w:r>
      <w:r w:rsidR="007A17FB">
        <w:rPr>
          <w:color w:val="000000" w:themeColor="text1"/>
          <w:lang w:eastAsia="en-US"/>
        </w:rPr>
        <w:t>achine's memory</w:t>
      </w:r>
      <w:r w:rsidRPr="00A250EF">
        <w:rPr>
          <w:color w:val="000000" w:themeColor="text1"/>
          <w:lang w:eastAsia="en-US"/>
        </w:rPr>
        <w:t xml:space="preserve"> </w:t>
      </w:r>
      <w:r w:rsidR="00E734BB">
        <w:rPr>
          <w:color w:val="000000" w:themeColor="text1"/>
          <w:lang w:eastAsia="en-US"/>
        </w:rPr>
        <w:t>could</w:t>
      </w:r>
      <w:r w:rsidRPr="00A250EF">
        <w:rPr>
          <w:color w:val="000000" w:themeColor="text1"/>
          <w:lang w:eastAsia="en-US"/>
        </w:rPr>
        <w:t xml:space="preserve"> </w:t>
      </w:r>
      <w:r w:rsidR="00E734BB">
        <w:rPr>
          <w:color w:val="000000" w:themeColor="text1"/>
          <w:lang w:eastAsia="en-US"/>
        </w:rPr>
        <w:t xml:space="preserve">be sufficient to </w:t>
      </w:r>
      <w:r w:rsidRPr="00A250EF">
        <w:rPr>
          <w:color w:val="000000" w:themeColor="text1"/>
          <w:lang w:eastAsia="en-US"/>
        </w:rPr>
        <w:t>read the entire data f</w:t>
      </w:r>
      <w:r w:rsidR="009E15E3">
        <w:rPr>
          <w:color w:val="000000" w:themeColor="text1"/>
          <w:lang w:eastAsia="en-US"/>
        </w:rPr>
        <w:t xml:space="preserve">or opNMF. For sopNMF, different </w:t>
      </w:r>
      <w:r w:rsidR="001F71CA">
        <w:rPr>
          <w:color w:val="000000" w:themeColor="text1"/>
          <w:lang w:eastAsia="en-US"/>
        </w:rPr>
        <w:t>choices of batch size (i.e., BS</w:t>
      </w:r>
      <w:r w:rsidRPr="00A250EF">
        <w:rPr>
          <w:color w:val="000000" w:themeColor="text1"/>
          <w:lang w:eastAsia="en-US"/>
        </w:rPr>
        <w:t>=32, 64, 128</w:t>
      </w:r>
      <w:r w:rsidR="007D7F53">
        <w:rPr>
          <w:color w:val="000000" w:themeColor="text1"/>
          <w:lang w:eastAsia="en-US"/>
        </w:rPr>
        <w:t>,</w:t>
      </w:r>
      <w:r w:rsidRPr="00A250EF">
        <w:rPr>
          <w:color w:val="000000" w:themeColor="text1"/>
          <w:lang w:eastAsia="en-US"/>
        </w:rPr>
        <w:t xml:space="preserve"> and 25</w:t>
      </w:r>
      <w:r w:rsidR="006927F6">
        <w:rPr>
          <w:color w:val="000000" w:themeColor="text1"/>
          <w:lang w:eastAsia="en-US"/>
        </w:rPr>
        <w:t xml:space="preserve">6) were tested. We hypothesized </w:t>
      </w:r>
      <w:r w:rsidRPr="00A250EF">
        <w:rPr>
          <w:color w:val="000000" w:themeColor="text1"/>
          <w:lang w:eastAsia="en-US"/>
        </w:rPr>
        <w:t>that sopNMF c</w:t>
      </w:r>
      <w:r w:rsidR="007A17FB">
        <w:rPr>
          <w:color w:val="000000" w:themeColor="text1"/>
          <w:lang w:eastAsia="en-US"/>
        </w:rPr>
        <w:t>ould</w:t>
      </w:r>
      <w:r w:rsidRPr="00A250EF">
        <w:rPr>
          <w:color w:val="000000" w:themeColor="text1"/>
          <w:lang w:eastAsia="en-US"/>
        </w:rPr>
        <w:t xml:space="preserve"> approxi</w:t>
      </w:r>
      <w:r w:rsidR="00DA4763">
        <w:rPr>
          <w:color w:val="000000" w:themeColor="text1"/>
          <w:lang w:eastAsia="en-US"/>
        </w:rPr>
        <w:t xml:space="preserve">mate the optima of opNMF during </w:t>
      </w:r>
      <w:r w:rsidRPr="00A250EF">
        <w:rPr>
          <w:color w:val="000000" w:themeColor="text1"/>
          <w:lang w:eastAsia="en-US"/>
        </w:rPr>
        <w:t>optimization, i.e.,</w:t>
      </w:r>
      <w:r w:rsidR="00B942D4">
        <w:rPr>
          <w:color w:val="000000" w:themeColor="text1"/>
          <w:lang w:eastAsia="en-US"/>
        </w:rPr>
        <w:t xml:space="preserve"> </w:t>
      </w:r>
      <w:r w:rsidRPr="00A250EF">
        <w:rPr>
          <w:color w:val="000000" w:themeColor="text1"/>
          <w:lang w:eastAsia="en-US"/>
        </w:rPr>
        <w:t>resulting in similar parts-based representation, training loss</w:t>
      </w:r>
      <w:r w:rsidR="007D7F53">
        <w:rPr>
          <w:color w:val="000000" w:themeColor="text1"/>
          <w:lang w:eastAsia="en-US"/>
        </w:rPr>
        <w:t>,</w:t>
      </w:r>
      <w:r w:rsidRPr="00A250EF">
        <w:rPr>
          <w:color w:val="000000" w:themeColor="text1"/>
          <w:lang w:eastAsia="en-US"/>
        </w:rPr>
        <w:t xml:space="preserve"> and sparsity.</w:t>
      </w:r>
      <w:r w:rsidR="00DA4763">
        <w:rPr>
          <w:color w:val="000000" w:themeColor="text1"/>
          <w:lang w:eastAsia="en-US"/>
        </w:rPr>
        <w:t xml:space="preserve"> </w:t>
      </w:r>
      <w:r w:rsidR="00DA4763" w:rsidRPr="00DA4763">
        <w:rPr>
          <w:color w:val="000000" w:themeColor="text1"/>
          <w:lang w:eastAsia="en-US"/>
        </w:rPr>
        <w:t xml:space="preserve">TensorboardX was embedded into the </w:t>
      </w:r>
      <w:r w:rsidR="00DA4763">
        <w:rPr>
          <w:color w:val="000000" w:themeColor="text1"/>
          <w:lang w:eastAsia="en-US"/>
        </w:rPr>
        <w:t>sopNMF</w:t>
      </w:r>
      <w:r w:rsidR="00DA4763" w:rsidRPr="00DA4763">
        <w:rPr>
          <w:color w:val="000000" w:themeColor="text1"/>
          <w:lang w:eastAsia="en-US"/>
        </w:rPr>
        <w:t xml:space="preserve"> framework to </w:t>
      </w:r>
      <w:r w:rsidR="007A17FB">
        <w:rPr>
          <w:color w:val="000000" w:themeColor="text1"/>
          <w:lang w:eastAsia="en-US"/>
        </w:rPr>
        <w:t>monitor the training process dynamically</w:t>
      </w:r>
      <w:r w:rsidR="00DA4763" w:rsidRPr="00DA4763">
        <w:rPr>
          <w:color w:val="000000" w:themeColor="text1"/>
          <w:lang w:eastAsia="en-US"/>
        </w:rPr>
        <w:t>. All experiments were</w:t>
      </w:r>
      <w:r w:rsidR="00DA4763">
        <w:rPr>
          <w:color w:val="000000" w:themeColor="text1"/>
          <w:lang w:eastAsia="en-US"/>
        </w:rPr>
        <w:t xml:space="preserve"> performed on an Ubuntu machine </w:t>
      </w:r>
      <w:r w:rsidR="00DA4763" w:rsidRPr="00DA4763">
        <w:rPr>
          <w:color w:val="000000" w:themeColor="text1"/>
          <w:lang w:eastAsia="en-US"/>
        </w:rPr>
        <w:t xml:space="preserve">with </w:t>
      </w:r>
      <w:r w:rsidR="004D46F4">
        <w:rPr>
          <w:color w:val="000000" w:themeColor="text1"/>
          <w:lang w:eastAsia="en-US"/>
        </w:rPr>
        <w:t xml:space="preserve">a </w:t>
      </w:r>
      <w:r w:rsidR="00DA4763" w:rsidRPr="00DA4763">
        <w:rPr>
          <w:color w:val="000000" w:themeColor="text1"/>
          <w:lang w:eastAsia="en-US"/>
        </w:rPr>
        <w:t>ma</w:t>
      </w:r>
      <w:r w:rsidR="002A7BC6">
        <w:rPr>
          <w:color w:val="000000" w:themeColor="text1"/>
          <w:lang w:eastAsia="en-US"/>
        </w:rPr>
        <w:t>ximum RAM of 32 GB and 8 CPUs</w:t>
      </w:r>
      <w:r w:rsidR="00DA4763" w:rsidRPr="00DA4763">
        <w:rPr>
          <w:color w:val="000000" w:themeColor="text1"/>
          <w:lang w:eastAsia="en-US"/>
        </w:rPr>
        <w:t xml:space="preserve">. </w:t>
      </w:r>
      <w:r w:rsidR="000918AB">
        <w:rPr>
          <w:color w:val="000000" w:themeColor="text1"/>
          <w:lang w:eastAsia="en-US"/>
        </w:rPr>
        <w:t>The predefined maximum number of epochs for all experiment</w:t>
      </w:r>
      <w:r w:rsidR="004A5999">
        <w:rPr>
          <w:color w:val="000000" w:themeColor="text1"/>
          <w:lang w:eastAsia="en-US"/>
        </w:rPr>
        <w:t>s</w:t>
      </w:r>
      <w:r w:rsidR="004D46F4">
        <w:rPr>
          <w:color w:val="000000" w:themeColor="text1"/>
          <w:lang w:eastAsia="en-US"/>
        </w:rPr>
        <w:t xml:space="preserve"> is </w:t>
      </w:r>
      <w:r w:rsidR="00DA4763" w:rsidRPr="00DA4763">
        <w:rPr>
          <w:color w:val="000000" w:themeColor="text1"/>
          <w:lang w:eastAsia="en-US"/>
        </w:rPr>
        <w:t>50</w:t>
      </w:r>
      <w:r w:rsidR="0054364C">
        <w:rPr>
          <w:color w:val="000000" w:themeColor="text1"/>
          <w:lang w:eastAsia="en-US"/>
        </w:rPr>
        <w:t>,</w:t>
      </w:r>
      <w:r w:rsidR="00DA4763" w:rsidRPr="00DA4763">
        <w:rPr>
          <w:color w:val="000000" w:themeColor="text1"/>
          <w:lang w:eastAsia="en-US"/>
        </w:rPr>
        <w:t>000</w:t>
      </w:r>
      <w:r w:rsidR="007A17FB">
        <w:rPr>
          <w:color w:val="000000" w:themeColor="text1"/>
          <w:lang w:eastAsia="en-US"/>
        </w:rPr>
        <w:t>,</w:t>
      </w:r>
      <w:r w:rsidR="00DA4763" w:rsidRPr="00DA4763">
        <w:rPr>
          <w:color w:val="000000" w:themeColor="text1"/>
          <w:lang w:eastAsia="en-US"/>
        </w:rPr>
        <w:t xml:space="preserve"> and the tolerance of early stopping crit</w:t>
      </w:r>
      <w:r w:rsidR="00701F50">
        <w:rPr>
          <w:color w:val="000000" w:themeColor="text1"/>
          <w:lang w:eastAsia="en-US"/>
        </w:rPr>
        <w:t xml:space="preserve">eria is 100 epochs based on the </w:t>
      </w:r>
      <w:r w:rsidR="00DA4763" w:rsidRPr="00DA4763">
        <w:rPr>
          <w:color w:val="000000" w:themeColor="text1"/>
          <w:lang w:eastAsia="en-US"/>
        </w:rPr>
        <w:t>training loss.</w:t>
      </w:r>
    </w:p>
    <w:p w14:paraId="0D27AEDC" w14:textId="174D79B6" w:rsidR="007D7F53" w:rsidRPr="007D7F53" w:rsidRDefault="007D7F53" w:rsidP="00825E54">
      <w:pPr>
        <w:autoSpaceDE w:val="0"/>
        <w:autoSpaceDN w:val="0"/>
        <w:adjustRightInd w:val="0"/>
        <w:spacing w:line="480" w:lineRule="auto"/>
        <w:ind w:firstLine="720"/>
        <w:rPr>
          <w:color w:val="000000" w:themeColor="text1"/>
          <w:lang w:eastAsia="en-US"/>
        </w:rPr>
      </w:pPr>
      <w:r>
        <w:rPr>
          <w:color w:val="000000" w:themeColor="text1"/>
          <w:lang w:eastAsia="en-US"/>
        </w:rPr>
        <w:t xml:space="preserve">We qualitatively </w:t>
      </w:r>
      <w:r w:rsidRPr="007D7F53">
        <w:rPr>
          <w:color w:val="000000" w:themeColor="text1"/>
          <w:lang w:eastAsia="en-US"/>
        </w:rPr>
        <w:t xml:space="preserve">compared the extracted </w:t>
      </w:r>
      <w:r w:rsidR="001E2F0C">
        <w:rPr>
          <w:color w:val="000000" w:themeColor="text1"/>
          <w:lang w:eastAsia="en-US"/>
        </w:rPr>
        <w:t>PSCs</w:t>
      </w:r>
      <w:r w:rsidR="001E2F0C" w:rsidRPr="007D7F53">
        <w:rPr>
          <w:color w:val="000000" w:themeColor="text1"/>
          <w:lang w:eastAsia="en-US"/>
        </w:rPr>
        <w:t xml:space="preserve"> </w:t>
      </w:r>
      <w:r w:rsidR="00B52426">
        <w:rPr>
          <w:color w:val="000000" w:themeColor="text1"/>
          <w:lang w:eastAsia="en-US"/>
        </w:rPr>
        <w:t xml:space="preserve">and quantitatively for the </w:t>
      </w:r>
      <w:r w:rsidRPr="007D7F53">
        <w:rPr>
          <w:color w:val="000000" w:themeColor="text1"/>
          <w:lang w:eastAsia="en-US"/>
        </w:rPr>
        <w:t xml:space="preserve">training loss, the sparsity of the component matrix </w:t>
      </w:r>
      <w:r w:rsidR="00B52426" w:rsidRPr="00B52426">
        <w:rPr>
          <w:b/>
          <w:i/>
          <w:color w:val="000000" w:themeColor="text1"/>
          <w:lang w:eastAsia="en-US"/>
        </w:rPr>
        <w:t>W</w:t>
      </w:r>
      <w:r w:rsidR="00B52426">
        <w:rPr>
          <w:color w:val="000000" w:themeColor="text1"/>
          <w:lang w:eastAsia="en-US"/>
        </w:rPr>
        <w:t xml:space="preserve">, </w:t>
      </w:r>
      <w:r w:rsidR="00600BAF">
        <w:rPr>
          <w:color w:val="000000" w:themeColor="text1"/>
          <w:lang w:eastAsia="en-US"/>
        </w:rPr>
        <w:t xml:space="preserve">and </w:t>
      </w:r>
      <w:r w:rsidR="00B52426">
        <w:rPr>
          <w:color w:val="000000" w:themeColor="text1"/>
          <w:lang w:eastAsia="en-US"/>
        </w:rPr>
        <w:t>the memory consumption</w:t>
      </w:r>
      <w:r w:rsidR="0068339D">
        <w:rPr>
          <w:color w:val="000000" w:themeColor="text1"/>
          <w:lang w:eastAsia="en-US"/>
        </w:rPr>
        <w:t xml:space="preserve"> for </w:t>
      </w:r>
      <w:r w:rsidR="0068339D" w:rsidRPr="0068339D">
        <w:rPr>
          <w:i/>
          <w:color w:val="000000" w:themeColor="text1"/>
          <w:lang w:eastAsia="en-US"/>
        </w:rPr>
        <w:t>C</w:t>
      </w:r>
      <w:r w:rsidR="00B52426">
        <w:rPr>
          <w:color w:val="000000" w:themeColor="text1"/>
          <w:lang w:eastAsia="en-US"/>
        </w:rPr>
        <w:t>=20</w:t>
      </w:r>
      <w:r w:rsidR="008401B6">
        <w:rPr>
          <w:color w:val="000000" w:themeColor="text1"/>
          <w:lang w:eastAsia="en-US"/>
        </w:rPr>
        <w:t xml:space="preserve"> (number of PSCs)</w:t>
      </w:r>
      <w:r w:rsidR="00B52426">
        <w:rPr>
          <w:color w:val="000000" w:themeColor="text1"/>
          <w:lang w:eastAsia="en-US"/>
        </w:rPr>
        <w:t xml:space="preserve">. </w:t>
      </w:r>
      <w:r w:rsidRPr="007D7F53">
        <w:rPr>
          <w:color w:val="000000" w:themeColor="text1"/>
          <w:lang w:eastAsia="en-US"/>
        </w:rPr>
        <w:t xml:space="preserve">The 20 </w:t>
      </w:r>
      <w:r w:rsidR="001E2F0C">
        <w:rPr>
          <w:color w:val="000000" w:themeColor="text1"/>
          <w:lang w:eastAsia="en-US"/>
        </w:rPr>
        <w:t>PSCs</w:t>
      </w:r>
      <w:r w:rsidRPr="007D7F53">
        <w:rPr>
          <w:color w:val="000000" w:themeColor="text1"/>
          <w:lang w:eastAsia="en-US"/>
        </w:rPr>
        <w:t xml:space="preserve"> were spatially consistent between opNMF and sopNMF,</w:t>
      </w:r>
      <w:r w:rsidR="00E82946">
        <w:rPr>
          <w:color w:val="000000" w:themeColor="text1"/>
          <w:lang w:eastAsia="en-US"/>
        </w:rPr>
        <w:t xml:space="preserve"> </w:t>
      </w:r>
      <w:r w:rsidRPr="007D7F53">
        <w:rPr>
          <w:color w:val="000000" w:themeColor="text1"/>
          <w:lang w:eastAsia="en-US"/>
        </w:rPr>
        <w:t xml:space="preserve">despite that some regions were decomposed into </w:t>
      </w:r>
      <w:r w:rsidR="00E82946">
        <w:rPr>
          <w:color w:val="000000" w:themeColor="text1"/>
          <w:lang w:eastAsia="en-US"/>
        </w:rPr>
        <w:t xml:space="preserve">different </w:t>
      </w:r>
      <w:r w:rsidR="00E70AE3">
        <w:rPr>
          <w:color w:val="000000" w:themeColor="text1"/>
          <w:lang w:eastAsia="en-US"/>
        </w:rPr>
        <w:t>PSCs</w:t>
      </w:r>
      <w:r w:rsidR="00E70AE3" w:rsidRPr="007D7F53">
        <w:rPr>
          <w:color w:val="000000" w:themeColor="text1"/>
          <w:lang w:eastAsia="en-US"/>
        </w:rPr>
        <w:t xml:space="preserve"> </w:t>
      </w:r>
      <w:r w:rsidR="00E82946">
        <w:rPr>
          <w:color w:val="000000" w:themeColor="text1"/>
          <w:lang w:eastAsia="en-US"/>
        </w:rPr>
        <w:t xml:space="preserve">(i.e., the </w:t>
      </w:r>
      <w:r w:rsidRPr="007D7F53">
        <w:rPr>
          <w:color w:val="000000" w:themeColor="text1"/>
          <w:lang w:eastAsia="en-US"/>
        </w:rPr>
        <w:t xml:space="preserve">white ellipse in </w:t>
      </w:r>
      <w:r w:rsidR="00E82946" w:rsidRPr="00E82946">
        <w:rPr>
          <w:b/>
          <w:color w:val="000000" w:themeColor="text1"/>
          <w:lang w:eastAsia="en-US"/>
        </w:rPr>
        <w:t>e</w:t>
      </w:r>
      <w:r w:rsidRPr="00E82946">
        <w:rPr>
          <w:b/>
          <w:color w:val="000000" w:themeColor="text1"/>
          <w:lang w:eastAsia="en-US"/>
        </w:rPr>
        <w:t>Fig. 1A</w:t>
      </w:r>
      <w:r w:rsidRPr="007D7F53">
        <w:rPr>
          <w:color w:val="000000" w:themeColor="text1"/>
          <w:lang w:eastAsia="en-US"/>
        </w:rPr>
        <w:t>). For the training loss,</w:t>
      </w:r>
      <w:r w:rsidR="001F71CA">
        <w:rPr>
          <w:color w:val="000000" w:themeColor="text1"/>
          <w:lang w:eastAsia="en-US"/>
        </w:rPr>
        <w:t xml:space="preserve"> opNMF obtained the lowest loss </w:t>
      </w:r>
      <w:r w:rsidR="00551709">
        <w:rPr>
          <w:color w:val="000000" w:themeColor="text1"/>
          <w:lang w:eastAsia="en-US"/>
        </w:rPr>
        <w:t>(1.103</w:t>
      </w:r>
      <w:r w:rsidR="00E70AE3">
        <w:rPr>
          <w:color w:val="000000" w:themeColor="text1"/>
          <w:lang w:eastAsia="en-US"/>
        </w:rPr>
        <w:t xml:space="preserve"> </w:t>
      </w:r>
      <w:r w:rsidR="00551709">
        <w:rPr>
          <w:color w:val="000000" w:themeColor="text1"/>
          <w:lang w:eastAsia="en-US"/>
        </w:rPr>
        <w:t>x</w:t>
      </w:r>
      <w:r w:rsidR="00E70AE3">
        <w:rPr>
          <w:color w:val="000000" w:themeColor="text1"/>
          <w:lang w:eastAsia="en-US"/>
        </w:rPr>
        <w:t xml:space="preserve"> </w:t>
      </w:r>
      <w:r w:rsidR="00551709">
        <w:rPr>
          <w:color w:val="000000" w:themeColor="text1"/>
          <w:lang w:eastAsia="en-US"/>
        </w:rPr>
        <w:t>10</w:t>
      </w:r>
      <w:r w:rsidRPr="00551709">
        <w:rPr>
          <w:color w:val="000000" w:themeColor="text1"/>
          <w:vertAlign w:val="superscript"/>
          <w:lang w:eastAsia="en-US"/>
        </w:rPr>
        <w:t>6</w:t>
      </w:r>
      <w:r w:rsidRPr="007D7F53">
        <w:rPr>
          <w:color w:val="000000" w:themeColor="text1"/>
          <w:lang w:eastAsia="en-US"/>
        </w:rPr>
        <w:t>), an</w:t>
      </w:r>
      <w:r w:rsidR="00551709">
        <w:rPr>
          <w:color w:val="000000" w:themeColor="text1"/>
          <w:lang w:eastAsia="en-US"/>
        </w:rPr>
        <w:t>d the loss</w:t>
      </w:r>
      <w:r w:rsidR="00106013">
        <w:rPr>
          <w:color w:val="000000" w:themeColor="text1"/>
          <w:lang w:eastAsia="en-US"/>
        </w:rPr>
        <w:t xml:space="preserve"> of sopNMF were</w:t>
      </w:r>
      <w:r w:rsidR="00551709">
        <w:rPr>
          <w:color w:val="000000" w:themeColor="text1"/>
          <w:lang w:eastAsia="en-US"/>
        </w:rPr>
        <w:t xml:space="preserve"> 1.107</w:t>
      </w:r>
      <w:r w:rsidR="00551709" w:rsidRPr="00551709">
        <w:rPr>
          <w:color w:val="000000" w:themeColor="text1"/>
          <w:lang w:eastAsia="en-US"/>
        </w:rPr>
        <w:t xml:space="preserve"> </w:t>
      </w:r>
      <w:r w:rsidR="00551709">
        <w:rPr>
          <w:color w:val="000000" w:themeColor="text1"/>
          <w:lang w:eastAsia="en-US"/>
        </w:rPr>
        <w:t>x10</w:t>
      </w:r>
      <w:r w:rsidR="00551709" w:rsidRPr="00551709">
        <w:rPr>
          <w:color w:val="000000" w:themeColor="text1"/>
          <w:vertAlign w:val="superscript"/>
          <w:lang w:eastAsia="en-US"/>
        </w:rPr>
        <w:t>6</w:t>
      </w:r>
      <w:r w:rsidRPr="007D7F53">
        <w:rPr>
          <w:color w:val="000000" w:themeColor="text1"/>
          <w:lang w:eastAsia="en-US"/>
        </w:rPr>
        <w:t>, 1</w:t>
      </w:r>
      <w:r w:rsidR="00551709">
        <w:rPr>
          <w:color w:val="000000" w:themeColor="text1"/>
          <w:lang w:eastAsia="en-US"/>
        </w:rPr>
        <w:t>.108</w:t>
      </w:r>
      <w:r w:rsidR="00551709" w:rsidRPr="00551709">
        <w:rPr>
          <w:color w:val="000000" w:themeColor="text1"/>
          <w:lang w:eastAsia="en-US"/>
        </w:rPr>
        <w:t xml:space="preserve"> </w:t>
      </w:r>
      <w:r w:rsidR="00551709">
        <w:rPr>
          <w:color w:val="000000" w:themeColor="text1"/>
          <w:lang w:eastAsia="en-US"/>
        </w:rPr>
        <w:t>x10</w:t>
      </w:r>
      <w:r w:rsidR="00551709" w:rsidRPr="00551709">
        <w:rPr>
          <w:color w:val="000000" w:themeColor="text1"/>
          <w:vertAlign w:val="superscript"/>
          <w:lang w:eastAsia="en-US"/>
        </w:rPr>
        <w:t>6</w:t>
      </w:r>
      <w:r w:rsidR="00551709">
        <w:rPr>
          <w:color w:val="000000" w:themeColor="text1"/>
          <w:lang w:eastAsia="en-US"/>
        </w:rPr>
        <w:t>, 1.111</w:t>
      </w:r>
      <w:r w:rsidR="00551709" w:rsidRPr="00551709">
        <w:rPr>
          <w:color w:val="000000" w:themeColor="text1"/>
          <w:lang w:eastAsia="en-US"/>
        </w:rPr>
        <w:t xml:space="preserve"> </w:t>
      </w:r>
      <w:r w:rsidR="00551709">
        <w:rPr>
          <w:color w:val="000000" w:themeColor="text1"/>
          <w:lang w:eastAsia="en-US"/>
        </w:rPr>
        <w:t>x10</w:t>
      </w:r>
      <w:r w:rsidR="00551709" w:rsidRPr="00551709">
        <w:rPr>
          <w:color w:val="000000" w:themeColor="text1"/>
          <w:vertAlign w:val="superscript"/>
          <w:lang w:eastAsia="en-US"/>
        </w:rPr>
        <w:t>6</w:t>
      </w:r>
      <w:r w:rsidR="00551709">
        <w:rPr>
          <w:color w:val="000000" w:themeColor="text1"/>
          <w:lang w:eastAsia="en-US"/>
        </w:rPr>
        <w:t xml:space="preserve"> and 1.210</w:t>
      </w:r>
      <w:r w:rsidR="00551709" w:rsidRPr="00551709">
        <w:rPr>
          <w:color w:val="000000" w:themeColor="text1"/>
          <w:lang w:eastAsia="en-US"/>
        </w:rPr>
        <w:t xml:space="preserve"> </w:t>
      </w:r>
      <w:r w:rsidR="00551709">
        <w:rPr>
          <w:color w:val="000000" w:themeColor="text1"/>
          <w:lang w:eastAsia="en-US"/>
        </w:rPr>
        <w:t>x10</w:t>
      </w:r>
      <w:r w:rsidR="00551709" w:rsidRPr="00551709">
        <w:rPr>
          <w:color w:val="000000" w:themeColor="text1"/>
          <w:vertAlign w:val="superscript"/>
          <w:lang w:eastAsia="en-US"/>
        </w:rPr>
        <w:t>6</w:t>
      </w:r>
      <w:r w:rsidR="001F71CA">
        <w:rPr>
          <w:color w:val="000000" w:themeColor="text1"/>
          <w:lang w:eastAsia="en-US"/>
        </w:rPr>
        <w:t xml:space="preserve"> for BS</w:t>
      </w:r>
      <w:r w:rsidR="001F71CA" w:rsidRPr="007D7F53">
        <w:rPr>
          <w:color w:val="000000" w:themeColor="text1"/>
          <w:lang w:eastAsia="en-US"/>
        </w:rPr>
        <w:t xml:space="preserve"> </w:t>
      </w:r>
      <w:r w:rsidRPr="007D7F53">
        <w:rPr>
          <w:color w:val="000000" w:themeColor="text1"/>
          <w:lang w:eastAsia="en-US"/>
        </w:rPr>
        <w:t>=256, 128, 64</w:t>
      </w:r>
      <w:r w:rsidR="00551709">
        <w:rPr>
          <w:color w:val="000000" w:themeColor="text1"/>
          <w:lang w:eastAsia="en-US"/>
        </w:rPr>
        <w:t>,</w:t>
      </w:r>
      <w:r w:rsidRPr="007D7F53">
        <w:rPr>
          <w:color w:val="000000" w:themeColor="text1"/>
          <w:lang w:eastAsia="en-US"/>
        </w:rPr>
        <w:t xml:space="preserve"> and 32, respectively (</w:t>
      </w:r>
      <w:r w:rsidR="00551709" w:rsidRPr="00551709">
        <w:rPr>
          <w:b/>
          <w:color w:val="000000" w:themeColor="text1"/>
          <w:lang w:eastAsia="en-US"/>
        </w:rPr>
        <w:t>e</w:t>
      </w:r>
      <w:r w:rsidRPr="00551709">
        <w:rPr>
          <w:b/>
          <w:color w:val="000000" w:themeColor="text1"/>
          <w:lang w:eastAsia="en-US"/>
        </w:rPr>
        <w:t>Fig. 1D</w:t>
      </w:r>
      <w:r w:rsidRPr="007D7F53">
        <w:rPr>
          <w:color w:val="000000" w:themeColor="text1"/>
          <w:lang w:eastAsia="en-US"/>
        </w:rPr>
        <w:t>). Fo</w:t>
      </w:r>
      <w:r w:rsidR="00684CF0">
        <w:rPr>
          <w:color w:val="000000" w:themeColor="text1"/>
          <w:lang w:eastAsia="en-US"/>
        </w:rPr>
        <w:t xml:space="preserve">r the sparsity of the component </w:t>
      </w:r>
      <w:r w:rsidRPr="007D7F53">
        <w:rPr>
          <w:color w:val="000000" w:themeColor="text1"/>
          <w:lang w:eastAsia="en-US"/>
        </w:rPr>
        <w:t xml:space="preserve">matrix, all models obtained comparable results (sparsity </w:t>
      </w:r>
      <m:oMath>
        <m:r>
          <w:rPr>
            <w:rFonts w:ascii="Cambria Math" w:hAnsi="Cambria Math"/>
            <w:color w:val="000000" w:themeColor="text1"/>
            <w:lang w:eastAsia="en-US"/>
          </w:rPr>
          <m:t>≈</m:t>
        </m:r>
      </m:oMath>
      <w:r w:rsidRPr="007D7F53">
        <w:rPr>
          <w:color w:val="000000" w:themeColor="text1"/>
          <w:lang w:eastAsia="en-US"/>
        </w:rPr>
        <w:t xml:space="preserve"> 0.83, </w:t>
      </w:r>
      <w:r w:rsidR="00684CF0" w:rsidRPr="00684CF0">
        <w:rPr>
          <w:b/>
          <w:color w:val="000000" w:themeColor="text1"/>
          <w:lang w:eastAsia="en-US"/>
        </w:rPr>
        <w:t>e</w:t>
      </w:r>
      <w:r w:rsidRPr="00684CF0">
        <w:rPr>
          <w:b/>
          <w:color w:val="000000" w:themeColor="text1"/>
          <w:lang w:eastAsia="en-US"/>
        </w:rPr>
        <w:t>Fig. 1E</w:t>
      </w:r>
      <w:r w:rsidR="00825E54">
        <w:rPr>
          <w:color w:val="000000" w:themeColor="text1"/>
          <w:lang w:eastAsia="en-US"/>
        </w:rPr>
        <w:t xml:space="preserve">). The </w:t>
      </w:r>
      <w:r w:rsidRPr="007D7F53">
        <w:rPr>
          <w:color w:val="000000" w:themeColor="text1"/>
          <w:lang w:eastAsia="en-US"/>
        </w:rPr>
        <w:t>estimated memory consumption</w:t>
      </w:r>
      <w:r w:rsidR="0004527B">
        <w:rPr>
          <w:color w:val="000000" w:themeColor="text1"/>
          <w:lang w:eastAsia="en-US"/>
        </w:rPr>
        <w:t>s</w:t>
      </w:r>
      <w:r w:rsidRPr="007D7F53">
        <w:rPr>
          <w:color w:val="000000" w:themeColor="text1"/>
          <w:lang w:eastAsia="en-US"/>
        </w:rPr>
        <w:t xml:space="preserve"> during </w:t>
      </w:r>
      <w:r w:rsidR="00420796">
        <w:rPr>
          <w:color w:val="000000" w:themeColor="text1"/>
          <w:lang w:eastAsia="en-US"/>
        </w:rPr>
        <w:t xml:space="preserve">the </w:t>
      </w:r>
      <w:r w:rsidRPr="007D7F53">
        <w:rPr>
          <w:color w:val="000000" w:themeColor="text1"/>
          <w:lang w:eastAsia="en-US"/>
        </w:rPr>
        <w:t xml:space="preserve">training </w:t>
      </w:r>
      <w:r w:rsidR="007A17FB">
        <w:rPr>
          <w:color w:val="000000" w:themeColor="text1"/>
          <w:lang w:eastAsia="en-US"/>
        </w:rPr>
        <w:t xml:space="preserve">process </w:t>
      </w:r>
      <w:r w:rsidR="0004527B">
        <w:rPr>
          <w:color w:val="000000" w:themeColor="text1"/>
          <w:lang w:eastAsia="en-US"/>
        </w:rPr>
        <w:t>were</w:t>
      </w:r>
      <w:r w:rsidR="007A17FB">
        <w:rPr>
          <w:color w:val="000000" w:themeColor="text1"/>
          <w:lang w:eastAsia="en-US"/>
        </w:rPr>
        <w:t xml:space="preserve"> 28.65, 4.02, 3</w:t>
      </w:r>
      <w:r w:rsidR="00825E54">
        <w:rPr>
          <w:color w:val="000000" w:themeColor="text1"/>
          <w:lang w:eastAsia="en-US"/>
        </w:rPr>
        <w:t xml:space="preserve">.81, </w:t>
      </w:r>
      <w:r w:rsidR="007A17FB">
        <w:rPr>
          <w:color w:val="000000" w:themeColor="text1"/>
          <w:lang w:eastAsia="en-US"/>
        </w:rPr>
        <w:t>2.60, 1</w:t>
      </w:r>
      <w:r w:rsidRPr="007D7F53">
        <w:rPr>
          <w:color w:val="000000" w:themeColor="text1"/>
          <w:lang w:eastAsia="en-US"/>
        </w:rPr>
        <w:t>.47 GB for opNMF and sopNMF (</w:t>
      </w:r>
      <w:r w:rsidR="00825E54">
        <w:rPr>
          <w:color w:val="000000" w:themeColor="text1"/>
          <w:lang w:eastAsia="en-US"/>
        </w:rPr>
        <w:t>BS</w:t>
      </w:r>
      <w:r w:rsidR="00825E54" w:rsidRPr="007D7F53">
        <w:rPr>
          <w:color w:val="000000" w:themeColor="text1"/>
          <w:lang w:eastAsia="en-US"/>
        </w:rPr>
        <w:t xml:space="preserve"> </w:t>
      </w:r>
      <w:r w:rsidRPr="007D7F53">
        <w:rPr>
          <w:color w:val="000000" w:themeColor="text1"/>
          <w:lang w:eastAsia="en-US"/>
        </w:rPr>
        <w:t>=256, 128, 64</w:t>
      </w:r>
      <w:r w:rsidR="00420796">
        <w:rPr>
          <w:color w:val="000000" w:themeColor="text1"/>
          <w:lang w:eastAsia="en-US"/>
        </w:rPr>
        <w:t>,</w:t>
      </w:r>
      <w:r w:rsidRPr="007D7F53">
        <w:rPr>
          <w:color w:val="000000" w:themeColor="text1"/>
          <w:lang w:eastAsia="en-US"/>
        </w:rPr>
        <w:t xml:space="preserve"> and 32), respectively</w:t>
      </w:r>
    </w:p>
    <w:p w14:paraId="74995168" w14:textId="19E67AE4" w:rsidR="00243337" w:rsidRDefault="007D7F53" w:rsidP="00ED5144">
      <w:pPr>
        <w:autoSpaceDE w:val="0"/>
        <w:autoSpaceDN w:val="0"/>
        <w:adjustRightInd w:val="0"/>
        <w:spacing w:line="480" w:lineRule="auto"/>
        <w:rPr>
          <w:color w:val="000000" w:themeColor="text1"/>
          <w:lang w:eastAsia="en-US"/>
        </w:rPr>
      </w:pPr>
      <w:r w:rsidRPr="007D7F53">
        <w:rPr>
          <w:color w:val="000000" w:themeColor="text1"/>
          <w:lang w:eastAsia="en-US"/>
        </w:rPr>
        <w:t>(</w:t>
      </w:r>
      <w:r w:rsidRPr="009F3905">
        <w:rPr>
          <w:b/>
          <w:color w:val="000000" w:themeColor="text1"/>
          <w:lang w:eastAsia="en-US"/>
        </w:rPr>
        <w:t xml:space="preserve">Fig. </w:t>
      </w:r>
      <w:r w:rsidR="009F3905" w:rsidRPr="009F3905">
        <w:rPr>
          <w:b/>
          <w:color w:val="000000" w:themeColor="text1"/>
          <w:lang w:eastAsia="en-US"/>
        </w:rPr>
        <w:t>e</w:t>
      </w:r>
      <w:r w:rsidRPr="009F3905">
        <w:rPr>
          <w:b/>
          <w:color w:val="000000" w:themeColor="text1"/>
          <w:lang w:eastAsia="en-US"/>
        </w:rPr>
        <w:t>1F</w:t>
      </w:r>
      <w:r w:rsidRPr="007D7F53">
        <w:rPr>
          <w:color w:val="000000" w:themeColor="text1"/>
          <w:lang w:eastAsia="en-US"/>
        </w:rPr>
        <w:t>).</w:t>
      </w:r>
    </w:p>
    <w:p w14:paraId="3DB78439" w14:textId="623CF5E1" w:rsidR="00B14B44" w:rsidRPr="00E8269B" w:rsidRDefault="00B14B44">
      <w:pPr>
        <w:rPr>
          <w:color w:val="000000" w:themeColor="text1"/>
          <w:lang w:eastAsia="en-US"/>
        </w:rPr>
      </w:pPr>
      <w:r>
        <w:br w:type="page"/>
      </w:r>
    </w:p>
    <w:p w14:paraId="2F19D2A6" w14:textId="3428570E" w:rsidR="00B14B44" w:rsidRPr="00DC7FAD" w:rsidRDefault="00E82B52" w:rsidP="00B14B44">
      <w:pPr>
        <w:spacing w:line="360" w:lineRule="auto"/>
        <w:outlineLvl w:val="0"/>
        <w:rPr>
          <w:b/>
        </w:rPr>
      </w:pPr>
      <w:r w:rsidRPr="00DC7FAD">
        <w:rPr>
          <w:b/>
          <w:color w:val="000000"/>
        </w:rPr>
        <w:lastRenderedPageBreak/>
        <w:t>eMethod 2</w:t>
      </w:r>
      <w:r w:rsidR="00DC7FAD">
        <w:rPr>
          <w:b/>
          <w:color w:val="000000"/>
        </w:rPr>
        <w:t>:</w:t>
      </w:r>
      <w:r w:rsidR="00B14B44" w:rsidRPr="00DC7FAD">
        <w:rPr>
          <w:b/>
          <w:color w:val="000000"/>
        </w:rPr>
        <w:t xml:space="preserve"> </w:t>
      </w:r>
      <w:r w:rsidR="00B14B44" w:rsidRPr="00DC7FAD">
        <w:rPr>
          <w:b/>
        </w:rPr>
        <w:t>Reproducibility index.</w:t>
      </w:r>
    </w:p>
    <w:p w14:paraId="0CB309B1" w14:textId="396A23B2" w:rsidR="00B14B44" w:rsidRDefault="00DA2F6F" w:rsidP="00B14B44">
      <w:pPr>
        <w:spacing w:line="360" w:lineRule="auto"/>
      </w:pPr>
      <w:r>
        <w:t>W</w:t>
      </w:r>
      <w:r w:rsidRPr="00DA2F6F">
        <w:t xml:space="preserve">e </w:t>
      </w:r>
      <w:r w:rsidR="00AF205B">
        <w:t>proposed</w:t>
      </w:r>
      <w:r w:rsidRPr="00DA2F6F">
        <w:t xml:space="preserve"> </w:t>
      </w:r>
      <w:r w:rsidR="00AF205B">
        <w:t>a</w:t>
      </w:r>
      <w:r w:rsidRPr="00DA2F6F">
        <w:t xml:space="preserve"> reproducibility index</w:t>
      </w:r>
      <w:r w:rsidR="00AF205B">
        <w:t xml:space="preserve"> (RI)</w:t>
      </w:r>
      <w:r w:rsidRPr="00DA2F6F">
        <w:t xml:space="preserve"> </w:t>
      </w:r>
      <w:r w:rsidR="00AF205B">
        <w:t xml:space="preserve">to test </w:t>
      </w:r>
      <w:r w:rsidR="004E6C68">
        <w:t xml:space="preserve">the </w:t>
      </w:r>
      <w:r w:rsidRPr="00DA2F6F">
        <w:t>reproducibility of sopNMF for brain parcellation</w:t>
      </w:r>
      <w:r w:rsidR="00B14B44">
        <w:t>:</w:t>
      </w:r>
    </w:p>
    <w:p w14:paraId="4B87878B" w14:textId="23181FB5" w:rsidR="00B14B44" w:rsidRDefault="004877F9" w:rsidP="00B14B44">
      <w:pPr>
        <w:pStyle w:val="ListParagraph"/>
        <w:numPr>
          <w:ilvl w:val="0"/>
          <w:numId w:val="15"/>
        </w:numPr>
        <w:spacing w:line="360" w:lineRule="auto"/>
      </w:pPr>
      <w:r>
        <w:t>We used</w:t>
      </w:r>
      <w:r w:rsidR="00B14B44">
        <w:t xml:space="preserve"> the Hungarian match algorithm</w:t>
      </w:r>
      <w:r w:rsidR="00B14B44">
        <w:fldChar w:fldCharType="begin"/>
      </w:r>
      <w:r w:rsidR="00DF441D">
        <w:instrText xml:space="preserve"> ADDIN ZOTERO_ITEM CSL_CITATION {"citationID":"8AeFyDr9","properties":{"formattedCitation":"\\super 1\\nosupersub{}","plainCitation":"1","noteIndex":0},"citationItems":[{"id":6393,"uris":["http://zotero.org/users/3016129/items/5IVXCHEN"],"itemData":{"id":6393,"type":"article-journal","abstract":"Assuming that numerical scores are available for the performance of each of n persons on each of n jobs, the “assignment problem” is the quest for an assignment of persons to jobs so that the sum of the n scores so obtained is as large as possible. It is shown that ideas latent in the work of two Hungarian mathematicians may be exploited to yield a new method of solving this problem.","container-title":"Naval Research Logistics Quarterly","DOI":"10.1002/nav.3800020109","ISSN":"1931-9193","issue":"1-2","language":"en","note":"_eprint: https://onlinelibrary.wiley.com/doi/pdf/10.1002/nav.3800020109","page":"83-97","source":"Wiley Online Library","title":"The Hungarian method for the assignment problem","volume":"2","author":[{"family":"Kuhn","given":"H. W."}],"issued":{"date-parts":[["1955"]]}}}],"schema":"https://github.com/citation-style-language/schema/raw/master/csl-citation.json"} </w:instrText>
      </w:r>
      <w:r w:rsidR="00B14B44">
        <w:fldChar w:fldCharType="separate"/>
      </w:r>
      <w:r w:rsidR="00512C26" w:rsidRPr="00512C26">
        <w:rPr>
          <w:vertAlign w:val="superscript"/>
        </w:rPr>
        <w:t>1</w:t>
      </w:r>
      <w:r w:rsidR="00B14B44">
        <w:fldChar w:fldCharType="end"/>
      </w:r>
      <w:r w:rsidR="00B14B44">
        <w:t xml:space="preserve"> to match the pairs of </w:t>
      </w:r>
      <w:r w:rsidR="00730890">
        <w:t>PSC</w:t>
      </w:r>
      <w:r w:rsidR="00B14B44">
        <w:t>s between two splits under the specific condition tha</w:t>
      </w:r>
      <w:r w:rsidR="00776BD6">
        <w:t>t maximize</w:t>
      </w:r>
      <w:r w:rsidR="00394B5B">
        <w:t>s</w:t>
      </w:r>
      <w:r w:rsidR="00776BD6">
        <w:t xml:space="preserve"> the similarity (i.e</w:t>
      </w:r>
      <w:r w:rsidR="00B14B44">
        <w:t>., minimize the cost of worker/jobs in its original formulation).</w:t>
      </w:r>
    </w:p>
    <w:p w14:paraId="2967BAD6" w14:textId="6D5C6C7C" w:rsidR="00B14B44" w:rsidRDefault="00B14B44" w:rsidP="00B14B44">
      <w:pPr>
        <w:pStyle w:val="ListParagraph"/>
        <w:numPr>
          <w:ilvl w:val="0"/>
          <w:numId w:val="15"/>
        </w:numPr>
        <w:spacing w:line="360" w:lineRule="auto"/>
      </w:pPr>
      <w:r>
        <w:t xml:space="preserve">For each pair of </w:t>
      </w:r>
      <w:r w:rsidR="00730890">
        <w:t>PSC</w:t>
      </w:r>
      <w:r>
        <w:t>s, we calculated the inner product of the vectors (</w:t>
      </w:r>
      <m:oMath>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d</m:t>
            </m:r>
          </m:sup>
        </m:sSup>
      </m:oMath>
      <w:r>
        <w:t xml:space="preserve">), referred to </w:t>
      </w:r>
      <w:r w:rsidR="00BF1100">
        <w:t xml:space="preserve">as </w:t>
      </w:r>
      <w:r w:rsidR="00A0024B">
        <w:t>RI</w:t>
      </w:r>
      <w:r>
        <w:t>. This index takes value</w:t>
      </w:r>
      <w:r w:rsidR="008C6075">
        <w:t>s</w:t>
      </w:r>
      <w:r>
        <w:t xml:space="preserve"> </w:t>
      </w:r>
      <w:r w:rsidR="00CD7B02">
        <w:t>between</w:t>
      </w:r>
      <w:r>
        <w:t xml:space="preserve"> [0, 1],</w:t>
      </w:r>
      <w:r w:rsidR="0092699B">
        <w:t xml:space="preserve"> with higher values indicating</w:t>
      </w:r>
      <w:r>
        <w:t xml:space="preserve"> higher reproducibility.</w:t>
      </w:r>
    </w:p>
    <w:p w14:paraId="0B776755" w14:textId="5A3FDD5E" w:rsidR="00B14B44" w:rsidRDefault="00B14B44" w:rsidP="00B14B44">
      <w:pPr>
        <w:pStyle w:val="ListParagraph"/>
        <w:numPr>
          <w:ilvl w:val="0"/>
          <w:numId w:val="15"/>
        </w:numPr>
        <w:spacing w:line="360" w:lineRule="auto"/>
      </w:pPr>
      <w:r>
        <w:t xml:space="preserve">For each scale </w:t>
      </w:r>
      <w:r w:rsidRPr="008F0B41">
        <w:rPr>
          <w:i/>
        </w:rPr>
        <w:t>C</w:t>
      </w:r>
      <w:r>
        <w:t>, we present</w:t>
      </w:r>
      <w:r w:rsidR="00354036">
        <w:t>ed</w:t>
      </w:r>
      <w:r>
        <w:t xml:space="preserve"> the mean/standard deviation of the RIs for all </w:t>
      </w:r>
      <w:r w:rsidR="00730890">
        <w:t>PSC</w:t>
      </w:r>
      <w:r>
        <w:t>s.</w:t>
      </w:r>
    </w:p>
    <w:p w14:paraId="787512EF" w14:textId="77777777" w:rsidR="00B14B44" w:rsidRDefault="00B14B44" w:rsidP="008A54D2">
      <w:pPr>
        <w:spacing w:line="360" w:lineRule="auto"/>
        <w:jc w:val="both"/>
      </w:pPr>
    </w:p>
    <w:p w14:paraId="6513099D" w14:textId="77777777" w:rsidR="00E8269B" w:rsidRDefault="00E8269B"/>
    <w:p w14:paraId="00A635BE" w14:textId="77777777" w:rsidR="00E8269B" w:rsidRDefault="00E8269B">
      <w:pPr>
        <w:rPr>
          <w:b/>
          <w:color w:val="000000"/>
          <w:sz w:val="28"/>
          <w:szCs w:val="28"/>
        </w:rPr>
      </w:pPr>
      <w:r>
        <w:rPr>
          <w:b/>
          <w:color w:val="000000"/>
          <w:sz w:val="28"/>
          <w:szCs w:val="28"/>
        </w:rPr>
        <w:br w:type="page"/>
      </w:r>
    </w:p>
    <w:p w14:paraId="17055E79" w14:textId="455B366D" w:rsidR="00E8269B" w:rsidRPr="00DC7FAD" w:rsidRDefault="00E8269B" w:rsidP="00E8269B">
      <w:pPr>
        <w:spacing w:line="360" w:lineRule="auto"/>
        <w:outlineLvl w:val="0"/>
      </w:pPr>
      <w:r w:rsidRPr="00DC7FAD">
        <w:rPr>
          <w:b/>
          <w:color w:val="000000"/>
        </w:rPr>
        <w:lastRenderedPageBreak/>
        <w:t>eMethod 3</w:t>
      </w:r>
      <w:r w:rsidR="00977274" w:rsidRPr="00DC7FAD">
        <w:rPr>
          <w:b/>
          <w:color w:val="000000"/>
        </w:rPr>
        <w:t>:</w:t>
      </w:r>
      <w:r w:rsidRPr="00DC7FAD">
        <w:rPr>
          <w:b/>
          <w:color w:val="000000"/>
        </w:rPr>
        <w:t xml:space="preserve"> </w:t>
      </w:r>
      <w:r w:rsidRPr="00DC7FAD">
        <w:rPr>
          <w:b/>
        </w:rPr>
        <w:t>Inter-site image harmonization</w:t>
      </w:r>
      <w:r w:rsidRPr="00DC7FAD">
        <w:rPr>
          <w:b/>
          <w:color w:val="000000"/>
        </w:rPr>
        <w:t xml:space="preserve"> </w:t>
      </w:r>
    </w:p>
    <w:p w14:paraId="4405F8E3" w14:textId="2CAF00CB" w:rsidR="00E8269B" w:rsidRDefault="001203CF" w:rsidP="00E8269B">
      <w:pPr>
        <w:spacing w:line="360" w:lineRule="auto"/>
        <w:jc w:val="both"/>
      </w:pPr>
      <w:r>
        <w:t>We used</w:t>
      </w:r>
      <w:r w:rsidR="00E8269B">
        <w:t xml:space="preserve"> an extensively validated statistical harmoniza</w:t>
      </w:r>
      <w:r w:rsidR="00D14C55">
        <w:t>tion approach, i.e., ComBat-GAM,</w:t>
      </w:r>
      <w:r w:rsidR="00E8269B">
        <w:fldChar w:fldCharType="begin"/>
      </w:r>
      <w:r w:rsidR="00DF441D">
        <w:instrText xml:space="preserve"> ADDIN ZOTERO_ITEM CSL_CITATION {"citationID":"ujMzDcZh","properties":{"formattedCitation":"\\super 2\\nosupersub{}","plainCitation":"2","noteIndex":0},"citationItems":[{"id":7006,"uris":["http://zotero.org/users/3016129/items/W5CN5FM9"],"itemData":{"id":7006,"type":"article-journal","abstract":"As medical imaging enters its information era and presents rapidly increasing needs for big data analytics, robust pooling and harmonization of imaging data across diverse cohorts with varying acquisition protocols have become critical. We describe a comprehensive effort that merges and harmonizes a large-scale dataset of 10,477 structural brain MRI scans from participants without a known neurological or psychiatric disorder from 18 different studies that represent geographic diversity. We use this dataset and multi-atlas-based image processing methods to obtain a hierarchical partition of the brain from larger anatomical regions to individual cortical and deep structures and derive age trends of brain structure through the lifespan (3-96 years old). Critically, we present and validate a methodology for harmonizing this pooled dataset in the presence of nonlinear age trends. We provide a web-based visualization interface to generate and present the resulting age trends, enabling future studies of brain structure to compare their data with this reference of brain development and aging, and to examine deviations from ranges, potentially related to disease.","container-title":"NeuroImage","DOI":"10.1016/j.neuroimage.2019.116450","ISSN":"1095-9572","journalAbbreviation":"Neuroimage","language":"eng","note":"PMID: 31821869\nPMCID: PMC6980790","page":"116450","source":"PubMed","title":"Harmonization of large MRI datasets for the analysis of brain imaging patterns throughout the lifespan","volume":"208","author":[{"family":"Pomponio","given":"Raymond"},{"family":"Erus","given":"Guray"},{"family":"Habes","given":"Mohamad"},{"family":"Doshi","given":"Jimit"},{"family":"Srinivasan","given":"Dhivya"},{"family":"Mamourian","given":"Elizabeth"},{"family":"Bashyam","given":"Vishnu"},{"family":"Nasrallah","given":"Ilya M."},{"family":"Satterthwaite","given":"Theodore D."},{"family":"Fan","given":"Yong"},{"family":"Launer","given":"Lenore J."},{"family":"Masters","given":"Colin L."},{"family":"Maruff","given":"Paul"},{"family":"Zhuo","given":"Chuanjun"},{"family":"Völzke","given":"Henry"},{"family":"Johnson","given":"Sterling C."},{"family":"Fripp","given":"Jurgen"},{"family":"Koutsouleris","given":"Nikolaos"},{"family":"Wolf","given":"Daniel H."},{"family":"Gur","given":"Raquel"},{"family":"Gur","given":"Ruben"},{"family":"Morris","given":"John"},{"family":"Albert","given":"Marilyn S."},{"family":"Grabe","given":"Hans J."},{"family":"Resnick","given":"Susan M."},{"family":"Bryan","given":"R. Nick"},{"family":"Wolk","given":"David A."},{"family":"Shinohara","given":"Russell T."},{"family":"Shou","given":"Haochang"},{"family":"Davatzikos","given":"Christos"}],"issued":{"date-parts":[["2020",3]]}}}],"schema":"https://github.com/citation-style-language/schema/raw/master/csl-citation.json"} </w:instrText>
      </w:r>
      <w:r w:rsidR="00E8269B">
        <w:fldChar w:fldCharType="separate"/>
      </w:r>
      <w:r w:rsidR="00D14C55" w:rsidRPr="00D14C55">
        <w:rPr>
          <w:vertAlign w:val="superscript"/>
        </w:rPr>
        <w:t>2</w:t>
      </w:r>
      <w:r w:rsidR="00E8269B">
        <w:fldChar w:fldCharType="end"/>
      </w:r>
      <w:r w:rsidR="00E8269B">
        <w:t xml:space="preserve"> </w:t>
      </w:r>
      <w:r>
        <w:t>to harmonize the extracted multi-scale PSCs.</w:t>
      </w:r>
      <w:r w:rsidR="008109BC">
        <w:t xml:space="preserve"> This method </w:t>
      </w:r>
      <w:r w:rsidR="00903656">
        <w:t>estimates</w:t>
      </w:r>
      <w:r w:rsidR="008109BC">
        <w:t xml:space="preserve"> </w:t>
      </w:r>
      <w:r w:rsidR="00903656">
        <w:t xml:space="preserve">the </w:t>
      </w:r>
      <w:r w:rsidR="00E8269B">
        <w:t>variability in volumetric measures due to differences in site/c</w:t>
      </w:r>
      <w:r w:rsidR="000950A8">
        <w:t xml:space="preserve">ohort-specific imaging protocols </w:t>
      </w:r>
      <w:r w:rsidR="00E8269B">
        <w:t>based on variance</w:t>
      </w:r>
      <w:r w:rsidR="00C52DCA">
        <w:t>s</w:t>
      </w:r>
      <w:r w:rsidR="00E8269B">
        <w:t xml:space="preserve"> observed within and across control groups while preserving normal variance</w:t>
      </w:r>
      <w:r w:rsidR="00C52DCA">
        <w:t>s</w:t>
      </w:r>
      <w:r w:rsidR="00241736">
        <w:t xml:space="preserve"> due to age, sex, and </w:t>
      </w:r>
      <w:r w:rsidR="00E8269B">
        <w:t xml:space="preserve">intracranial volume (ICV) differences. The model was initially trained on the </w:t>
      </w:r>
      <w:r w:rsidR="00681A43" w:rsidRPr="00681A43">
        <w:t>discovery set</w:t>
      </w:r>
      <w:r w:rsidR="00681A43">
        <w:rPr>
          <w:i/>
        </w:rPr>
        <w:t xml:space="preserve"> </w:t>
      </w:r>
      <w:r w:rsidR="00E8269B">
        <w:t xml:space="preserve">and then applied to the </w:t>
      </w:r>
      <w:r w:rsidR="00E8269B" w:rsidRPr="00681A43">
        <w:t xml:space="preserve">replication </w:t>
      </w:r>
      <w:r w:rsidR="00681A43" w:rsidRPr="00681A43">
        <w:t>set</w:t>
      </w:r>
      <w:r w:rsidR="00E8269B">
        <w:t>.</w:t>
      </w:r>
    </w:p>
    <w:p w14:paraId="4D2D4118" w14:textId="583785C0" w:rsidR="007C35F3" w:rsidRDefault="007C35F3">
      <w:r>
        <w:br w:type="page"/>
      </w:r>
    </w:p>
    <w:p w14:paraId="52232F79" w14:textId="2E188EE9" w:rsidR="007C35F3" w:rsidRPr="00DC7FAD" w:rsidRDefault="002E2EC4" w:rsidP="007C35F3">
      <w:pPr>
        <w:spacing w:line="360" w:lineRule="auto"/>
        <w:outlineLvl w:val="0"/>
      </w:pPr>
      <w:r w:rsidRPr="00DC7FAD">
        <w:rPr>
          <w:b/>
          <w:color w:val="000000"/>
        </w:rPr>
        <w:lastRenderedPageBreak/>
        <w:t>eMethod 4</w:t>
      </w:r>
      <w:r w:rsidR="0011254E" w:rsidRPr="00DC7FAD">
        <w:rPr>
          <w:b/>
          <w:color w:val="000000"/>
        </w:rPr>
        <w:t>:</w:t>
      </w:r>
      <w:r w:rsidR="007C35F3" w:rsidRPr="00DC7FAD">
        <w:rPr>
          <w:b/>
          <w:color w:val="000000"/>
        </w:rPr>
        <w:t xml:space="preserve"> </w:t>
      </w:r>
      <w:r w:rsidR="007C35F3" w:rsidRPr="00DC7FAD">
        <w:rPr>
          <w:b/>
        </w:rPr>
        <w:t>Quality check of the image processing pipeline.</w:t>
      </w:r>
      <w:r w:rsidR="007C35F3" w:rsidRPr="00DC7FAD">
        <w:t xml:space="preserve"> </w:t>
      </w:r>
    </w:p>
    <w:p w14:paraId="01BE5729" w14:textId="5555BFC5" w:rsidR="007C35F3" w:rsidRDefault="009B52FE" w:rsidP="00A52573">
      <w:pPr>
        <w:spacing w:line="360" w:lineRule="auto"/>
      </w:pPr>
      <w:r>
        <w:t>Raw</w:t>
      </w:r>
      <w:r w:rsidR="00A52573">
        <w:t xml:space="preserve"> </w:t>
      </w:r>
      <w:r w:rsidR="00A52573" w:rsidRPr="001F6AFD">
        <w:t>T1</w:t>
      </w:r>
      <w:r w:rsidR="00A52573">
        <w:t>-weighted</w:t>
      </w:r>
      <w:r w:rsidR="00A52573" w:rsidRPr="001F6AFD">
        <w:t xml:space="preserve"> MRI</w:t>
      </w:r>
      <w:r w:rsidR="00A52573">
        <w:t xml:space="preserve">s were first quality checked (QC) for motion, image artifacts, or restricted field-of-view. Another QC </w:t>
      </w:r>
      <w:r w:rsidR="00A52573" w:rsidRPr="00A0086E">
        <w:t xml:space="preserve">was performed </w:t>
      </w:r>
      <w:r w:rsidR="00A52573">
        <w:t>as follows:</w:t>
      </w:r>
      <w:r w:rsidR="00A52573" w:rsidRPr="00A0086E">
        <w:t xml:space="preserve"> First, the images were examined by manually evaluating for pipeline failures (e.g., poor brain extraction, tissue segmentation, and registration</w:t>
      </w:r>
      <w:r w:rsidR="007C787D">
        <w:t xml:space="preserve"> errors). Furthermore, a second step</w:t>
      </w:r>
      <w:r w:rsidR="00A52573" w:rsidRPr="00A0086E">
        <w:t xml:space="preserve"> automatically flagged images based on outlying values of quantified metrics (i.e., </w:t>
      </w:r>
      <w:r w:rsidR="00730890">
        <w:t>PSC</w:t>
      </w:r>
      <w:r w:rsidR="007C787D">
        <w:t xml:space="preserve"> values);</w:t>
      </w:r>
      <w:r w:rsidR="00A52573" w:rsidRPr="00A0086E">
        <w:t xml:space="preserve"> those flagged images were re-evaluated.</w:t>
      </w:r>
    </w:p>
    <w:p w14:paraId="6B3FA978" w14:textId="77777777" w:rsidR="00DA1DDD" w:rsidRDefault="00DA1DDD">
      <w:pPr>
        <w:rPr>
          <w:color w:val="000000" w:themeColor="text1"/>
          <w:lang w:eastAsia="en-US"/>
        </w:rPr>
      </w:pPr>
      <w:r>
        <w:rPr>
          <w:color w:val="000000" w:themeColor="text1"/>
          <w:lang w:eastAsia="en-US"/>
        </w:rPr>
        <w:br w:type="page"/>
      </w:r>
    </w:p>
    <w:p w14:paraId="766119E4" w14:textId="7070F8EF" w:rsidR="002641D8" w:rsidRDefault="002641D8" w:rsidP="002641D8">
      <w:pPr>
        <w:spacing w:line="360" w:lineRule="auto"/>
        <w:outlineLvl w:val="0"/>
        <w:rPr>
          <w:b/>
        </w:rPr>
      </w:pPr>
      <w:r w:rsidRPr="00DC7FAD">
        <w:rPr>
          <w:b/>
          <w:color w:val="000000"/>
        </w:rPr>
        <w:lastRenderedPageBreak/>
        <w:t>eMethod 5</w:t>
      </w:r>
      <w:r w:rsidR="00C717E8" w:rsidRPr="00DC7FAD">
        <w:rPr>
          <w:b/>
          <w:color w:val="000000"/>
        </w:rPr>
        <w:t>:</w:t>
      </w:r>
      <w:r w:rsidRPr="00DC7FAD">
        <w:rPr>
          <w:b/>
          <w:color w:val="000000"/>
        </w:rPr>
        <w:t xml:space="preserve"> </w:t>
      </w:r>
      <w:r w:rsidRPr="00DC7FAD">
        <w:rPr>
          <w:b/>
        </w:rPr>
        <w:t>Definition of</w:t>
      </w:r>
      <w:r w:rsidR="00A75E21">
        <w:rPr>
          <w:b/>
        </w:rPr>
        <w:t xml:space="preserve"> </w:t>
      </w:r>
      <w:r w:rsidR="001F62EC">
        <w:rPr>
          <w:b/>
        </w:rPr>
        <w:t xml:space="preserve">the </w:t>
      </w:r>
      <w:r w:rsidR="00A75E21">
        <w:rPr>
          <w:b/>
        </w:rPr>
        <w:t>index, candidate,</w:t>
      </w:r>
      <w:r w:rsidR="00815DE7">
        <w:rPr>
          <w:b/>
        </w:rPr>
        <w:t xml:space="preserve"> </w:t>
      </w:r>
      <w:r w:rsidRPr="00DC7FAD">
        <w:rPr>
          <w:b/>
        </w:rPr>
        <w:t>independent significant</w:t>
      </w:r>
      <w:r w:rsidR="00F73F0E">
        <w:rPr>
          <w:b/>
        </w:rPr>
        <w:t>, and lead</w:t>
      </w:r>
      <w:r w:rsidR="00815DE7">
        <w:rPr>
          <w:b/>
        </w:rPr>
        <w:t xml:space="preserve"> </w:t>
      </w:r>
      <w:r w:rsidR="001F62EC">
        <w:rPr>
          <w:b/>
        </w:rPr>
        <w:t>SNP</w:t>
      </w:r>
      <w:r w:rsidR="00FA79C6">
        <w:rPr>
          <w:b/>
        </w:rPr>
        <w:t xml:space="preserve"> and genomic locus</w:t>
      </w:r>
      <w:r w:rsidRPr="00DC7FAD">
        <w:rPr>
          <w:b/>
        </w:rPr>
        <w:t>.</w:t>
      </w:r>
    </w:p>
    <w:p w14:paraId="509DA3D4" w14:textId="56237F0B" w:rsidR="00566E85" w:rsidRPr="00814616" w:rsidRDefault="00566E85" w:rsidP="00566E85">
      <w:pPr>
        <w:spacing w:line="480" w:lineRule="auto"/>
        <w:rPr>
          <w:color w:val="000000" w:themeColor="text1"/>
        </w:rPr>
      </w:pPr>
      <w:r>
        <w:rPr>
          <w:i/>
          <w:iCs/>
          <w:color w:val="000000" w:themeColor="text1"/>
        </w:rPr>
        <w:t>Index SNP</w:t>
      </w:r>
    </w:p>
    <w:p w14:paraId="7DEE1DAA" w14:textId="5FA79951" w:rsidR="00566E85" w:rsidRDefault="00566E85" w:rsidP="002641D8">
      <w:pPr>
        <w:spacing w:line="480" w:lineRule="auto"/>
        <w:rPr>
          <w:color w:val="000000" w:themeColor="text1"/>
        </w:rPr>
      </w:pPr>
      <w:r>
        <w:rPr>
          <w:color w:val="000000" w:themeColor="text1"/>
        </w:rPr>
        <w:t>They</w:t>
      </w:r>
      <w:r w:rsidRPr="00814616">
        <w:rPr>
          <w:color w:val="000000" w:themeColor="text1"/>
        </w:rPr>
        <w:t xml:space="preserve"> are defined as SNPs </w:t>
      </w:r>
      <w:r>
        <w:rPr>
          <w:color w:val="000000" w:themeColor="text1"/>
        </w:rPr>
        <w:t>with</w:t>
      </w:r>
      <w:r w:rsidRPr="00814616">
        <w:rPr>
          <w:color w:val="000000" w:themeColor="text1"/>
        </w:rPr>
        <w:t xml:space="preserve"> a </w:t>
      </w:r>
      <w:r w:rsidR="00E17D7F">
        <w:rPr>
          <w:color w:val="000000" w:themeColor="text1"/>
        </w:rPr>
        <w:t>p-value threshold</w:t>
      </w:r>
      <w:r>
        <w:rPr>
          <w:i/>
          <w:color w:val="000000" w:themeColor="text1"/>
        </w:rPr>
        <w:t xml:space="preserve"> </w:t>
      </w:r>
      <w:r w:rsidRPr="00814616">
        <w:rPr>
          <w:color w:val="000000" w:themeColor="text1"/>
        </w:rPr>
        <w:t xml:space="preserve">≤ </w:t>
      </w:r>
      <w:r>
        <w:rPr>
          <w:color w:val="000000" w:themeColor="text1"/>
        </w:rPr>
        <w:t>5e-8</w:t>
      </w:r>
      <w:r w:rsidRPr="00814616">
        <w:rPr>
          <w:color w:val="000000" w:themeColor="text1"/>
        </w:rPr>
        <w:t xml:space="preserve"> </w:t>
      </w:r>
      <w:r>
        <w:rPr>
          <w:color w:val="000000" w:themeColor="text1"/>
        </w:rPr>
        <w:t>(</w:t>
      </w:r>
      <w:r w:rsidRPr="001178B4">
        <w:rPr>
          <w:i/>
          <w:color w:val="000000" w:themeColor="text1"/>
        </w:rPr>
        <w:t>clump</w:t>
      </w:r>
      <w:r>
        <w:rPr>
          <w:i/>
          <w:color w:val="000000" w:themeColor="text1"/>
        </w:rPr>
        <w:t>-p1</w:t>
      </w:r>
      <w:r>
        <w:rPr>
          <w:color w:val="000000" w:themeColor="text1"/>
        </w:rPr>
        <w:t>)</w:t>
      </w:r>
      <w:r w:rsidR="00397CB6">
        <w:rPr>
          <w:color w:val="000000" w:themeColor="text1"/>
        </w:rPr>
        <w:t xml:space="preserve"> from GWAS summary statistics.</w:t>
      </w:r>
    </w:p>
    <w:p w14:paraId="2126D261" w14:textId="211C7864" w:rsidR="002641D8" w:rsidRPr="00814616" w:rsidRDefault="00734F31" w:rsidP="002641D8">
      <w:pPr>
        <w:spacing w:line="480" w:lineRule="auto"/>
        <w:rPr>
          <w:color w:val="000000" w:themeColor="text1"/>
        </w:rPr>
      </w:pPr>
      <w:r>
        <w:rPr>
          <w:i/>
          <w:iCs/>
          <w:color w:val="000000" w:themeColor="text1"/>
        </w:rPr>
        <w:t>Independent significant SNP</w:t>
      </w:r>
      <w:r w:rsidR="006C5970">
        <w:rPr>
          <w:i/>
          <w:iCs/>
          <w:color w:val="000000" w:themeColor="text1"/>
        </w:rPr>
        <w:t xml:space="preserve"> </w:t>
      </w:r>
    </w:p>
    <w:p w14:paraId="69619985" w14:textId="1A09D8D2" w:rsidR="002641D8" w:rsidRDefault="002641D8" w:rsidP="002641D8">
      <w:pPr>
        <w:spacing w:line="480" w:lineRule="auto"/>
        <w:rPr>
          <w:color w:val="000000" w:themeColor="text1"/>
        </w:rPr>
      </w:pPr>
      <w:r>
        <w:rPr>
          <w:color w:val="000000" w:themeColor="text1"/>
        </w:rPr>
        <w:t>They</w:t>
      </w:r>
      <w:r w:rsidRPr="00814616">
        <w:rPr>
          <w:color w:val="000000" w:themeColor="text1"/>
        </w:rPr>
        <w:t xml:space="preserve"> are defined as </w:t>
      </w:r>
      <w:r w:rsidR="008903EC">
        <w:rPr>
          <w:color w:val="000000" w:themeColor="text1"/>
        </w:rPr>
        <w:t>the index SNPs</w:t>
      </w:r>
      <w:r w:rsidR="00E52E57">
        <w:rPr>
          <w:color w:val="000000" w:themeColor="text1"/>
        </w:rPr>
        <w:t>, which are</w:t>
      </w:r>
      <w:r w:rsidR="008903EC">
        <w:rPr>
          <w:color w:val="000000" w:themeColor="text1"/>
        </w:rPr>
        <w:t xml:space="preserve"> </w:t>
      </w:r>
      <w:r w:rsidRPr="00814616">
        <w:rPr>
          <w:color w:val="000000" w:themeColor="text1"/>
        </w:rPr>
        <w:t xml:space="preserve">independent </w:t>
      </w:r>
      <w:r>
        <w:rPr>
          <w:color w:val="000000" w:themeColor="text1"/>
        </w:rPr>
        <w:t>of</w:t>
      </w:r>
      <w:r w:rsidRPr="00814616">
        <w:rPr>
          <w:color w:val="000000" w:themeColor="text1"/>
        </w:rPr>
        <w:t xml:space="preserve"> each other</w:t>
      </w:r>
      <w:r w:rsidR="007C1C46">
        <w:rPr>
          <w:color w:val="000000" w:themeColor="text1"/>
        </w:rPr>
        <w:t xml:space="preserve"> (not in </w:t>
      </w:r>
      <w:r w:rsidR="00D0151F">
        <w:rPr>
          <w:color w:val="000000" w:themeColor="text1"/>
        </w:rPr>
        <w:t xml:space="preserve">linkage </w:t>
      </w:r>
      <w:r w:rsidR="00D0151F" w:rsidRPr="00AE1546">
        <w:rPr>
          <w:color w:val="000000" w:themeColor="text1"/>
        </w:rPr>
        <w:t>disequilibrium</w:t>
      </w:r>
      <w:r w:rsidR="007C1C46">
        <w:rPr>
          <w:color w:val="000000" w:themeColor="text1"/>
        </w:rPr>
        <w:t>)</w:t>
      </w:r>
      <w:r w:rsidRPr="00814616">
        <w:rPr>
          <w:color w:val="000000" w:themeColor="text1"/>
        </w:rPr>
        <w:t xml:space="preserve"> </w:t>
      </w:r>
      <w:r>
        <w:rPr>
          <w:color w:val="000000" w:themeColor="text1"/>
        </w:rPr>
        <w:t>with</w:t>
      </w:r>
      <w:r w:rsidRPr="00814616">
        <w:rPr>
          <w:color w:val="000000" w:themeColor="text1"/>
        </w:rPr>
        <w:t xml:space="preserve"> </w:t>
      </w:r>
      <w:r w:rsidR="009D119A" w:rsidRPr="001178B4">
        <w:rPr>
          <w:i/>
          <w:color w:val="000000" w:themeColor="text1"/>
        </w:rPr>
        <w:t>r2</w:t>
      </w:r>
      <w:r w:rsidR="009D119A">
        <w:rPr>
          <w:color w:val="000000" w:themeColor="text1"/>
        </w:rPr>
        <w:t xml:space="preserve"> </w:t>
      </w:r>
      <w:r w:rsidR="00D0151F" w:rsidRPr="00814616">
        <w:rPr>
          <w:color w:val="000000" w:themeColor="text1"/>
        </w:rPr>
        <w:t>≤</w:t>
      </w:r>
      <w:r w:rsidR="00D0151F">
        <w:rPr>
          <w:color w:val="000000" w:themeColor="text1"/>
        </w:rPr>
        <w:t xml:space="preserve"> </w:t>
      </w:r>
      <w:r>
        <w:rPr>
          <w:color w:val="000000" w:themeColor="text1"/>
        </w:rPr>
        <w:t>0.6</w:t>
      </w:r>
      <w:r w:rsidR="00D0151F">
        <w:rPr>
          <w:color w:val="000000" w:themeColor="text1"/>
        </w:rPr>
        <w:t xml:space="preserve"> (</w:t>
      </w:r>
      <w:r w:rsidR="00D0151F" w:rsidRPr="001178B4">
        <w:rPr>
          <w:i/>
          <w:color w:val="000000" w:themeColor="text1"/>
        </w:rPr>
        <w:t>clump-r2</w:t>
      </w:r>
      <w:r w:rsidR="00D0151F">
        <w:rPr>
          <w:color w:val="000000" w:themeColor="text1"/>
        </w:rPr>
        <w:t>)</w:t>
      </w:r>
      <w:r w:rsidR="00F92525">
        <w:rPr>
          <w:color w:val="000000" w:themeColor="text1"/>
        </w:rPr>
        <w:t xml:space="preserve"> within 250 kilobases (non-overlapping</w:t>
      </w:r>
      <w:r w:rsidR="0016220B">
        <w:rPr>
          <w:color w:val="000000" w:themeColor="text1"/>
        </w:rPr>
        <w:t>,</w:t>
      </w:r>
      <w:r w:rsidR="0016220B" w:rsidRPr="0016220B">
        <w:rPr>
          <w:i/>
          <w:color w:val="000000" w:themeColor="text1"/>
        </w:rPr>
        <w:t xml:space="preserve"> </w:t>
      </w:r>
      <w:r w:rsidR="0016220B" w:rsidRPr="0052719A">
        <w:rPr>
          <w:i/>
          <w:color w:val="000000" w:themeColor="text1"/>
        </w:rPr>
        <w:t>clump-kb</w:t>
      </w:r>
      <w:r w:rsidR="00F92525">
        <w:rPr>
          <w:color w:val="000000" w:themeColor="text1"/>
        </w:rPr>
        <w:t>) away from each other</w:t>
      </w:r>
      <w:r w:rsidR="003736FC">
        <w:rPr>
          <w:color w:val="000000" w:themeColor="text1"/>
        </w:rPr>
        <w:t>.</w:t>
      </w:r>
      <w:r w:rsidR="00E95846">
        <w:rPr>
          <w:color w:val="000000" w:themeColor="text1"/>
        </w:rPr>
        <w:t xml:space="preserve"> </w:t>
      </w:r>
    </w:p>
    <w:p w14:paraId="0A61FC88" w14:textId="34132772" w:rsidR="00CD7620" w:rsidRPr="00814616" w:rsidRDefault="00CD7620" w:rsidP="00CD7620">
      <w:pPr>
        <w:spacing w:line="480" w:lineRule="auto"/>
        <w:rPr>
          <w:color w:val="000000" w:themeColor="text1"/>
        </w:rPr>
      </w:pPr>
      <w:r>
        <w:rPr>
          <w:i/>
          <w:iCs/>
          <w:color w:val="000000" w:themeColor="text1"/>
        </w:rPr>
        <w:t xml:space="preserve">lead SNP </w:t>
      </w:r>
      <w:r w:rsidRPr="006C5970">
        <w:rPr>
          <w:iCs/>
          <w:color w:val="000000" w:themeColor="text1"/>
        </w:rPr>
        <w:t>and</w:t>
      </w:r>
      <w:r>
        <w:rPr>
          <w:i/>
          <w:iCs/>
          <w:color w:val="000000" w:themeColor="text1"/>
        </w:rPr>
        <w:t xml:space="preserve"> genomic loci</w:t>
      </w:r>
    </w:p>
    <w:p w14:paraId="50F5CA9E" w14:textId="4AF0CDFF" w:rsidR="00CD7620" w:rsidRDefault="00CD7620" w:rsidP="002641D8">
      <w:pPr>
        <w:spacing w:line="480" w:lineRule="auto"/>
        <w:rPr>
          <w:color w:val="000000" w:themeColor="text1"/>
        </w:rPr>
      </w:pPr>
      <w:r>
        <w:rPr>
          <w:color w:val="000000" w:themeColor="text1"/>
        </w:rPr>
        <w:t>They</w:t>
      </w:r>
      <w:r w:rsidRPr="00814616">
        <w:rPr>
          <w:color w:val="000000" w:themeColor="text1"/>
        </w:rPr>
        <w:t xml:space="preserve"> are defined as </w:t>
      </w:r>
      <w:r>
        <w:rPr>
          <w:color w:val="000000" w:themeColor="text1"/>
        </w:rPr>
        <w:t xml:space="preserve">the </w:t>
      </w:r>
      <w:r w:rsidR="00581B98">
        <w:rPr>
          <w:color w:val="000000" w:themeColor="text1"/>
        </w:rPr>
        <w:t>independent significant</w:t>
      </w:r>
      <w:r>
        <w:rPr>
          <w:color w:val="000000" w:themeColor="text1"/>
        </w:rPr>
        <w:t xml:space="preserve"> SNPs, which are </w:t>
      </w:r>
      <w:r w:rsidRPr="00814616">
        <w:rPr>
          <w:color w:val="000000" w:themeColor="text1"/>
        </w:rPr>
        <w:t xml:space="preserve">independent </w:t>
      </w:r>
      <w:r>
        <w:rPr>
          <w:color w:val="000000" w:themeColor="text1"/>
        </w:rPr>
        <w:t>of</w:t>
      </w:r>
      <w:r w:rsidRPr="00814616">
        <w:rPr>
          <w:color w:val="000000" w:themeColor="text1"/>
        </w:rPr>
        <w:t xml:space="preserve"> each other</w:t>
      </w:r>
      <w:r>
        <w:rPr>
          <w:color w:val="000000" w:themeColor="text1"/>
        </w:rPr>
        <w:t xml:space="preserve"> with</w:t>
      </w:r>
      <w:r w:rsidRPr="00814616">
        <w:rPr>
          <w:color w:val="000000" w:themeColor="text1"/>
        </w:rPr>
        <w:t xml:space="preserve"> </w:t>
      </w:r>
      <w:r w:rsidR="00581B98">
        <w:rPr>
          <w:color w:val="000000" w:themeColor="text1"/>
        </w:rPr>
        <w:t>a more stri</w:t>
      </w:r>
      <w:r w:rsidR="00C3127B">
        <w:rPr>
          <w:color w:val="000000" w:themeColor="text1"/>
        </w:rPr>
        <w:t>n</w:t>
      </w:r>
      <w:r w:rsidR="00581B98">
        <w:rPr>
          <w:color w:val="000000" w:themeColor="text1"/>
        </w:rPr>
        <w:t xml:space="preserve">gent </w:t>
      </w:r>
      <w:r w:rsidRPr="001178B4">
        <w:rPr>
          <w:i/>
          <w:color w:val="000000" w:themeColor="text1"/>
        </w:rPr>
        <w:t>r2</w:t>
      </w:r>
      <w:r>
        <w:rPr>
          <w:color w:val="000000" w:themeColor="text1"/>
        </w:rPr>
        <w:t xml:space="preserve"> </w:t>
      </w:r>
      <w:r w:rsidRPr="00814616">
        <w:rPr>
          <w:color w:val="000000" w:themeColor="text1"/>
        </w:rPr>
        <w:t>≤</w:t>
      </w:r>
      <w:r>
        <w:rPr>
          <w:color w:val="000000" w:themeColor="text1"/>
        </w:rPr>
        <w:t xml:space="preserve"> </w:t>
      </w:r>
      <w:r w:rsidR="00581B98">
        <w:rPr>
          <w:color w:val="000000" w:themeColor="text1"/>
        </w:rPr>
        <w:t>0.1</w:t>
      </w:r>
      <w:r>
        <w:rPr>
          <w:color w:val="000000" w:themeColor="text1"/>
        </w:rPr>
        <w:t xml:space="preserve"> (</w:t>
      </w:r>
      <w:r w:rsidRPr="001178B4">
        <w:rPr>
          <w:i/>
          <w:color w:val="000000" w:themeColor="text1"/>
        </w:rPr>
        <w:t>clump-r2</w:t>
      </w:r>
      <w:r>
        <w:rPr>
          <w:color w:val="000000" w:themeColor="text1"/>
        </w:rPr>
        <w:t>) within 250 kilobases (non-overlapping,</w:t>
      </w:r>
      <w:r w:rsidRPr="0016220B">
        <w:rPr>
          <w:i/>
          <w:color w:val="000000" w:themeColor="text1"/>
        </w:rPr>
        <w:t xml:space="preserve"> </w:t>
      </w:r>
      <w:r w:rsidRPr="0052719A">
        <w:rPr>
          <w:i/>
          <w:color w:val="000000" w:themeColor="text1"/>
        </w:rPr>
        <w:t>clump-kb</w:t>
      </w:r>
      <w:r>
        <w:rPr>
          <w:color w:val="000000" w:themeColor="text1"/>
        </w:rPr>
        <w:t xml:space="preserve">) away from each other. Each of these clumps is </w:t>
      </w:r>
      <w:r w:rsidR="00C3127B">
        <w:rPr>
          <w:color w:val="000000" w:themeColor="text1"/>
        </w:rPr>
        <w:t>defined</w:t>
      </w:r>
      <w:r>
        <w:rPr>
          <w:color w:val="000000" w:themeColor="text1"/>
        </w:rPr>
        <w:t xml:space="preserve"> as a </w:t>
      </w:r>
      <w:r w:rsidRPr="00306AB5">
        <w:rPr>
          <w:i/>
          <w:color w:val="000000" w:themeColor="text1"/>
        </w:rPr>
        <w:t>genomic locus</w:t>
      </w:r>
      <w:r>
        <w:rPr>
          <w:color w:val="000000" w:themeColor="text1"/>
        </w:rPr>
        <w:t>.</w:t>
      </w:r>
    </w:p>
    <w:p w14:paraId="304FE941" w14:textId="34521334" w:rsidR="00D54B68" w:rsidRPr="00814616" w:rsidRDefault="00D54B68" w:rsidP="00D54B68">
      <w:pPr>
        <w:spacing w:line="480" w:lineRule="auto"/>
        <w:rPr>
          <w:color w:val="000000" w:themeColor="text1"/>
        </w:rPr>
      </w:pPr>
      <w:r>
        <w:rPr>
          <w:i/>
          <w:iCs/>
          <w:color w:val="000000" w:themeColor="text1"/>
        </w:rPr>
        <w:t xml:space="preserve">Candidate </w:t>
      </w:r>
      <w:r w:rsidR="00734F31">
        <w:rPr>
          <w:i/>
          <w:iCs/>
          <w:color w:val="000000" w:themeColor="text1"/>
        </w:rPr>
        <w:t>SNP</w:t>
      </w:r>
    </w:p>
    <w:p w14:paraId="543D0AF4" w14:textId="3FAD7A0F" w:rsidR="002641D8" w:rsidRPr="00E33F8A" w:rsidRDefault="00734F31" w:rsidP="00E33F8A">
      <w:pPr>
        <w:spacing w:line="480" w:lineRule="auto"/>
        <w:rPr>
          <w:color w:val="000000" w:themeColor="text1"/>
        </w:rPr>
      </w:pPr>
      <w:r>
        <w:rPr>
          <w:color w:val="000000" w:themeColor="text1"/>
        </w:rPr>
        <w:t>With each genomic locus, candidate SNPs are defined as the SNPs whose association p-values are smaller than 0.05 (</w:t>
      </w:r>
      <w:r w:rsidRPr="001178B4">
        <w:rPr>
          <w:i/>
          <w:color w:val="000000" w:themeColor="text1"/>
        </w:rPr>
        <w:t>clump</w:t>
      </w:r>
      <w:r>
        <w:rPr>
          <w:i/>
          <w:color w:val="000000" w:themeColor="text1"/>
        </w:rPr>
        <w:t>-p2</w:t>
      </w:r>
      <w:r>
        <w:rPr>
          <w:color w:val="000000" w:themeColor="text1"/>
        </w:rPr>
        <w:t>).</w:t>
      </w:r>
      <w:r w:rsidR="00F64345">
        <w:rPr>
          <w:color w:val="000000" w:themeColor="text1"/>
        </w:rPr>
        <w:t xml:space="preserve"> </w:t>
      </w:r>
      <w:r w:rsidR="00776ABC">
        <w:rPr>
          <w:color w:val="000000" w:themeColor="text1"/>
        </w:rPr>
        <w:t>The</w:t>
      </w:r>
      <w:r w:rsidR="00F64345">
        <w:rPr>
          <w:color w:val="000000" w:themeColor="text1"/>
        </w:rPr>
        <w:t xml:space="preserve"> definitions follow</w:t>
      </w:r>
      <w:r w:rsidR="00D55E3A">
        <w:rPr>
          <w:color w:val="000000" w:themeColor="text1"/>
        </w:rPr>
        <w:t>ed instructions from</w:t>
      </w:r>
      <w:r w:rsidR="00F64345">
        <w:rPr>
          <w:color w:val="000000" w:themeColor="text1"/>
        </w:rPr>
        <w:t xml:space="preserve"> FUMA</w:t>
      </w:r>
      <w:r w:rsidR="00D55E3A">
        <w:rPr>
          <w:color w:val="000000" w:themeColor="text1"/>
        </w:rPr>
        <w:fldChar w:fldCharType="begin"/>
      </w:r>
      <w:r w:rsidR="00D55E3A">
        <w:rPr>
          <w:color w:val="000000" w:themeColor="text1"/>
        </w:rPr>
        <w:instrText xml:space="preserve"> ADDIN ZOTERO_ITEM CSL_CITATION {"citationID":"fn6yV36Y","properties":{"formattedCitation":"\\super 3\\nosupersub{}","plainCitation":"3","noteIndex":0},"citationItems":[{"id":1592,"uris":["http://zotero.org/users/3016129/items/4TLTW6GT"],"itemData":{"id":1592,"type":"article-journal","abstract":"A main challenge in genome-wide association studies (GWAS) is to pinpoint possible causal variants. Results from GWAS typically do not directly translate into causal variants because the majority of hits are in non-coding or intergenic regions, and the presence of linkage disequilibrium leads to effects being statistically spread out across multiple variants. Post-GWAS annotation facilitates the selection of most likely causal variant(s). Multiple resources are available for post-GWAS annotation, yet these can be time consuming and do not provide integrated visual aids for data interpretation. We, therefore, develop FUMA: an integrative web-based platform using information from multiple biological resources to facilitate functional annotation of GWAS results, gene prioritization and interactive visualization. FUMA accommodates positional, expression quantitative trait loci (eQTL) and chromatin interaction mappings, and provides gene-based, pathway and tissue enrichment results. FUMA results directly aid in generating hypotheses that are testable in functional experiments aimed at proving causal relations.","container-title":"Nature Communications","DOI":"10.1038/s41467-017-01261-5","ISSN":"2041-1723","issue":"1","journalAbbreviation":"Nat Commun","language":"en","note":"Bandiera_abtest: a\nCc_license_type: cc_by\nCg_type: Nature Research Journals\nnumber: 1\nPrimary_atype: Research\npublisher: Nature Publishing Group\nSubject_term: Data integration;Genome-wide association studies\nSubject_term_id: data-integration;genome-wide-association-studies","page":"1826","source":"www.nature.com","title":"Functional mapping and annotation of genetic associations with FUMA","volume":"8","author":[{"family":"Watanabe","given":"Kyoko"},{"family":"Taskesen","given":"Erdogan"},{"family":"Bochoven","given":"Arjen","non-dropping-particle":"van"},{"family":"Posthuma","given":"Danielle"}],"issued":{"date-parts":[["2017",11,28]]}}}],"schema":"https://github.com/citation-style-language/schema/raw/master/csl-citation.json"} </w:instrText>
      </w:r>
      <w:r w:rsidR="00D55E3A">
        <w:rPr>
          <w:color w:val="000000" w:themeColor="text1"/>
        </w:rPr>
        <w:fldChar w:fldCharType="separate"/>
      </w:r>
      <w:r w:rsidR="00D55E3A" w:rsidRPr="00D55E3A">
        <w:rPr>
          <w:vertAlign w:val="superscript"/>
        </w:rPr>
        <w:t>3</w:t>
      </w:r>
      <w:r w:rsidR="00D55E3A">
        <w:rPr>
          <w:color w:val="000000" w:themeColor="text1"/>
        </w:rPr>
        <w:fldChar w:fldCharType="end"/>
      </w:r>
      <w:r w:rsidR="00F64345">
        <w:rPr>
          <w:color w:val="000000" w:themeColor="text1"/>
        </w:rPr>
        <w:t xml:space="preserve"> and Plink</w:t>
      </w:r>
      <w:r w:rsidR="00D55E3A">
        <w:rPr>
          <w:color w:val="000000" w:themeColor="text1"/>
        </w:rPr>
        <w:fldChar w:fldCharType="begin"/>
      </w:r>
      <w:r w:rsidR="00D55E3A">
        <w:rPr>
          <w:color w:val="000000" w:themeColor="text1"/>
        </w:rPr>
        <w:instrText xml:space="preserve"> ADDIN ZOTERO_ITEM CSL_CITATION {"citationID":"UQWWldG5","properties":{"formattedCitation":"\\super 4\\nosupersub{}","plainCitation":"4","noteIndex":0},"citationItems":[{"id":1620,"uris":["http://zotero.org/users/3016129/items/I9XAA6P3"],"itemData":{"id":1620,"type":"article-journal","abstract":"Whole-genome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analysis.","container-title":"American Journal of Human Genetics","ISSN":"0002-9297","issue":"3","journalAbbreviation":"Am J Hum Genet","note":"PMID: 17701901\nPMCID: PMC1950838","page":"559-575","source":"PubMed Central","title":"PLINK: A Tool Set for Whole-Genome Association and Population-Based Linkage Analyses","title-short":"PLINK","volume":"81","author":[{"family":"Purcell","given":"Shaun"},{"family":"Neale","given":"Benjamin"},{"family":"Todd-Brown","given":"Kathe"},{"family":"Thomas","given":"Lori"},{"family":"Ferreira","given":"Manuel A. R."},{"family":"Bender","given":"David"},{"family":"Maller","given":"Julian"},{"family":"Sklar","given":"Pamela"},{"family":"de Bakker","given":"Paul I. W."},{"family":"Daly","given":"Mark J."},{"family":"Sham","given":"Pak C."}],"issued":{"date-parts":[["2007",9]]}}}],"schema":"https://github.com/citation-style-language/schema/raw/master/csl-citation.json"} </w:instrText>
      </w:r>
      <w:r w:rsidR="00D55E3A">
        <w:rPr>
          <w:color w:val="000000" w:themeColor="text1"/>
        </w:rPr>
        <w:fldChar w:fldCharType="separate"/>
      </w:r>
      <w:r w:rsidR="00D55E3A" w:rsidRPr="00D55E3A">
        <w:rPr>
          <w:vertAlign w:val="superscript"/>
        </w:rPr>
        <w:t>4</w:t>
      </w:r>
      <w:r w:rsidR="00D55E3A">
        <w:rPr>
          <w:color w:val="000000" w:themeColor="text1"/>
        </w:rPr>
        <w:fldChar w:fldCharType="end"/>
      </w:r>
      <w:r w:rsidR="00F64345">
        <w:rPr>
          <w:color w:val="000000" w:themeColor="text1"/>
        </w:rPr>
        <w:t xml:space="preserve"> software. </w:t>
      </w:r>
      <w:r w:rsidR="002641D8">
        <w:rPr>
          <w:b/>
          <w:color w:val="000000"/>
          <w:sz w:val="28"/>
          <w:szCs w:val="28"/>
        </w:rPr>
        <w:br w:type="page"/>
      </w:r>
    </w:p>
    <w:p w14:paraId="4071988A" w14:textId="6DE11008" w:rsidR="00DA1DDD" w:rsidRPr="00DC7FAD" w:rsidRDefault="00171122" w:rsidP="00DA1DDD">
      <w:pPr>
        <w:spacing w:line="360" w:lineRule="auto"/>
        <w:outlineLvl w:val="0"/>
      </w:pPr>
      <w:r w:rsidRPr="00DC7FAD">
        <w:rPr>
          <w:b/>
          <w:color w:val="000000"/>
        </w:rPr>
        <w:lastRenderedPageBreak/>
        <w:t>eMethod 6</w:t>
      </w:r>
      <w:r w:rsidR="003E0042" w:rsidRPr="00DC7FAD">
        <w:rPr>
          <w:b/>
          <w:color w:val="000000"/>
        </w:rPr>
        <w:t>:</w:t>
      </w:r>
      <w:r w:rsidR="00DA1DDD" w:rsidRPr="00DC7FAD">
        <w:rPr>
          <w:b/>
          <w:color w:val="000000"/>
        </w:rPr>
        <w:t xml:space="preserve"> </w:t>
      </w:r>
      <w:r w:rsidR="00DA1DDD" w:rsidRPr="00DC7FAD">
        <w:rPr>
          <w:b/>
        </w:rPr>
        <w:t>Cross-validation procedure for PAML.</w:t>
      </w:r>
      <w:r w:rsidR="00DA1DDD" w:rsidRPr="00DC7FAD">
        <w:t xml:space="preserve"> </w:t>
      </w:r>
    </w:p>
    <w:p w14:paraId="133F5089" w14:textId="23DDDBC1" w:rsidR="00D73F5B" w:rsidRDefault="00D73F5B" w:rsidP="00D73F5B">
      <w:pPr>
        <w:spacing w:line="480" w:lineRule="auto"/>
        <w:rPr>
          <w:color w:val="000000" w:themeColor="text1"/>
        </w:rPr>
      </w:pPr>
      <w:r>
        <w:rPr>
          <w:color w:val="000000" w:themeColor="text1"/>
        </w:rPr>
        <w:t xml:space="preserve">Nested cross-validation was adopted for all tasks </w:t>
      </w:r>
      <w:r w:rsidR="006445BD">
        <w:rPr>
          <w:color w:val="000000" w:themeColor="text1"/>
        </w:rPr>
        <w:t>following</w:t>
      </w:r>
      <w:r>
        <w:rPr>
          <w:color w:val="000000" w:themeColor="text1"/>
        </w:rPr>
        <w:t xml:space="preserve"> the good-practice guideline</w:t>
      </w:r>
      <w:r w:rsidR="006A6BA5">
        <w:rPr>
          <w:color w:val="000000" w:themeColor="text1"/>
        </w:rPr>
        <w:t>s proposed in our previous work</w:t>
      </w:r>
      <w:r w:rsidR="00E900F2">
        <w:rPr>
          <w:color w:val="000000" w:themeColor="text1"/>
        </w:rPr>
        <w:t>s</w:t>
      </w:r>
      <w:r>
        <w:rPr>
          <w:color w:val="000000" w:themeColor="text1"/>
        </w:rPr>
        <w:fldChar w:fldCharType="begin"/>
      </w:r>
      <w:r w:rsidR="00D55E3A">
        <w:rPr>
          <w:color w:val="000000" w:themeColor="text1"/>
        </w:rPr>
        <w:instrText xml:space="preserve"> ADDIN ZOTERO_ITEM CSL_CITATION {"citationID":"WqVdsSri","properties":{"formattedCitation":"\\super 5\\uc0\\u8211{}7\\nosupersub{}","plainCitation":"5–7","noteIndex":0},"citationItems":[{"id":1277,"uris":["http://zotero.org/users/3016129/items/UQ3QP9SI"],"itemData":{"id":1277,"type":"article-journal","container-title":"NeuroImage","DOI":"10.1016/j.neuroimage.2018.08.042","ISSN":"10538119","journalAbbreviation":"NeuroImage","language":"en","page":"504-521","source":"DOI.org (Crossref)","title":"Reproducible evaluation of classification methods in Alzheimer's disease: Framework and application to MRI and PET data","title-short":"Reproducible evaluation of classification methods in Alzheimer's disease","volume":"183","author":[{"family":"Samper-González","given":"Jorge"},{"family":"Burgos","given":"Ninon"},{"family":"Bottani","given":"Simona"},{"family":"Fontanella","given":"Sabrina"},{"family":"Lu","given":"Pascal"},{"family":"Marcoux","given":"Arnaud"},{"family":"Routier","given":"Alexandre"},{"family":"Guillon","given":"Jérémy"},{"family":"Bacci","given":"Michael"},{"family":"Wen","given":"Junhao"},{"family":"Bertrand","given":"Anne"},{"family":"Bertin","given":"Hugo"},{"family":"Habert","given":"Marie-Odile"},{"family":"Durrleman","given":"Stanley"},{"family":"Evgeniou","given":"Theodoros"},{"family":"Colliot","given":"Olivier"}],"issued":{"date-parts":[["2018",12]]}}},{"id":1282,"uris":["http://zotero.org/users/3016129/items/26ZFXL96"],"itemData":{"id":1282,"type":"article-journal","abstract":"Numerous machine learning (ML) approaches have been proposed for automatic classiﬁcation of Alzheimer’s disease (AD) from brain imaging data. In particular, over 30 papers have proposed to use convolutional neural networks (CNN) for AD classiﬁcation from anatomical MRI. However, the classiﬁcation performance is diﬃcult to compare across studies due to variations in components such as participant selection, image preprocessing or validation procedure. Moreover, these studies are hardly reproducible because their frameworks are not publicly accessible and because implementation details are lacking. Lastly, some of these papers may report a biased performance due to inadequate or unclear validation or model selection procedures. In the present work, we aim to address these limitations through three main contributions. First, we performed a systematic literature review. We identiﬁed four main types of approaches: i) 2D slice-level, ii) 3D patch-level, iii) ROI-based and iv) 3D subject-level CNN. Moreover, we found that more than half of the surveyed papers may have suffered from data leakage and thus reported biased performance. Our second contribution is the extension of our open-source framework for classiﬁcation of AD using CNN and T1-weighted MRI. The framework comprises previously developed tools to automatically convert ADNI, AIBL and OASIS data into the BIDS standard, and a modular set of image preprocessing procedures, classiﬁcation architectures and evaluation procedures dedicated to deep learning. Finally, we used this framework to rigorously compare different CNN architectures. The data was split into training/validation/test sets at the very beginning and only the training/validation sets were used for model selection. To avoid any overﬁtting, the test sets were left untouched until the end of the peer-review process. Overall, the different 3D approaches (3D-subject, 3D-ROI, 3D-patch) achieved similar performances while that of the 2D slice approach was lower. Of note, the different CNN approaches did not perform better than a SVM with voxel-based features. The different approaches generalized well to similar populations but not to datasets with different inclusion criteria or demographical characteristics. All the code of the framework and the experiments is publicly available: general-purpose tools have been integrated into the Clinica software (www.clinica.run) and the paper-speciﬁc code is available at: https://github.com/aramis- lab/AD- DL.","container-title":"Medical Image Analysis","DOI":"10.1016/j.media.2020.101694","ISSN":"13618415","journalAbbreviation":"Medical Image Analysis","language":"en","page":"101694","source":"DOI.org (Crossref)","title":"Convolutional neural networks for classification of Alzheimer's disease: Overview and reproducible evaluation","title-short":"Convolutional neural networks for classification of Alzheimer's disease","volume":"63","author":[{"family":"Wen","given":"Junhao"},{"family":"Thibeau-Sutre","given":"Elina"},{"family":"Diaz-Melo","given":"Mauricio"},{"family":"Samper-González","given":"Jorge"},{"family":"Routier","given":"Alexandre"},{"family":"Bottani","given":"Simona"},{"family":"Dormont","given":"Didier"},{"family":"Durrleman","given":"Stanley"},{"family":"Burgos","given":"Ninon"},{"family":"Colliot","given":"Olivier"}],"issued":{"date-parts":[["2020",7]]}}},{"id":61,"uris":["http://zotero.org/users/3016129/items/AKNL83HN"],"itemData":{"id":61,"type":"article-journal","abstract":"Diffusion MRI is the modality of choice to study alterations of white matter. In past years, various works have used diffusion MRI for automatic classification of Alzheimer's disease. However, classification performance obtained with different approaches is difficult to compare because of variations in components such as input data, participant selection, image preprocessing, feature extraction, feature rescaling (FR), feature selection (FS) and cross-validation (CV) procedures. Moreover, these studies are also difficult to reproduce because these different components are not readily available. In a previous work (Samper-González et al. 2018), we propose an open-source framework for the reproducible evaluation of AD classification from T1-weighted (T1w) MRI and PET data. In the present paper, we first extend this framework to diffusion MRI data. Specifically, we add: conversion of diffusion MRI ADNI data into the BIDS standard and pipelines for diffusion MRI preprocessing and feature extraction. We then apply the framework to compare different components. First, FS has a positive impact on classification results: highest balanced accuracy (BA) improved from 0.76 to 0.82 for task CN vs AD. Secondly, voxel-wise features generally gives better performance than regional features. Fractional anisotropy (FA) and mean diffusivity (MD) provided comparable results for voxel-wise features. Moreover, we observe that the poor performance obtained in tasks involving MCI were potentially caused by the small data samples, rather than by the data imbalance. Furthermore, no extensive classification difference exists for different degree of smoothing and registration methods. Besides, we demonstrate that using non-nested validation of FS leads to unreliable and over-optimistic results: 5% up to 40% relative increase in BA. Lastly, with proper FR and FS, the performance of diffusion MRI features is comparable to that of T1w MRI. All the code of the framework and the experiments are publicly available: general-purpose tools have been integrated into the Clinica software package ( www.clinica.run ) and the paper-specific code is available at: https://github.com/aramis-lab/AD-ML .","container-title":"Neuroinformatics","DOI":"10.1007/s12021-020-09469-5","ISSN":"1559-0089","issue":"1","journalAbbreviation":"Neuroinformatics","language":"eng","note":"PMID: 32524428","page":"57-78","source":"PubMed","title":"Reproducible Evaluation of Diffusion MRI Features for Automatic Classification of Patients with Alzheimer's Disease","volume":"19","author":[{"family":"Wen","given":"Junhao"},{"family":"Samper-González","given":"Jorge"},{"family":"Bottani","given":"Simona"},{"family":"Routier","given":"Alexandre"},{"family":"Burgos","given":"Ninon"},{"family":"Jacquemont","given":"Thomas"},{"family":"Fontanella","given":"Sabrina"},{"family":"Durrleman","given":"Stanley"},{"family":"Epelbaum","given":"Stéphane"},{"family":"Bertrand","given":"Anne"},{"family":"Colliot","given":"Olivier"},{"literal":"Alzheimer’s Disease Neuroimaging Initiative"}],"issued":{"date-parts":[["2021",1]]}}}],"schema":"https://github.com/citation-style-language/schema/raw/master/csl-citation.json"} </w:instrText>
      </w:r>
      <w:r>
        <w:rPr>
          <w:color w:val="000000" w:themeColor="text1"/>
        </w:rPr>
        <w:fldChar w:fldCharType="separate"/>
      </w:r>
      <w:r w:rsidR="00D55E3A" w:rsidRPr="00D55E3A">
        <w:rPr>
          <w:vertAlign w:val="superscript"/>
        </w:rPr>
        <w:t>5–7</w:t>
      </w:r>
      <w:r>
        <w:rPr>
          <w:color w:val="000000" w:themeColor="text1"/>
        </w:rPr>
        <w:fldChar w:fldCharType="end"/>
      </w:r>
      <w:r>
        <w:rPr>
          <w:color w:val="000000" w:themeColor="text1"/>
        </w:rPr>
        <w:t xml:space="preserve">. In particular, an outer loop was used to evaluate </w:t>
      </w:r>
      <w:r w:rsidR="00E900F2">
        <w:rPr>
          <w:color w:val="000000" w:themeColor="text1"/>
        </w:rPr>
        <w:t xml:space="preserve">the </w:t>
      </w:r>
      <w:r>
        <w:rPr>
          <w:color w:val="000000" w:themeColor="text1"/>
        </w:rPr>
        <w:t>task performance (250 repetitions of random hold-out splits with 80% of data for training). In contrast, an inner loop focused on tuning the hyperparameters (10-fold splits). We computed the balanced accuracy (BA) to evaluate the classification tasks</w:t>
      </w:r>
      <w:r w:rsidR="00535CD6">
        <w:rPr>
          <w:color w:val="000000" w:themeColor="text1"/>
        </w:rPr>
        <w:t xml:space="preserve">. </w:t>
      </w:r>
      <w:r>
        <w:rPr>
          <w:color w:val="000000" w:themeColor="text1"/>
        </w:rPr>
        <w:t xml:space="preserve">We calculated the effect size (Cohen's </w:t>
      </w:r>
      <w:r w:rsidRPr="00F874C9">
        <w:rPr>
          <w:i/>
          <w:color w:val="000000" w:themeColor="text1"/>
        </w:rPr>
        <w:t>d</w:t>
      </w:r>
      <w:r>
        <w:rPr>
          <w:color w:val="000000" w:themeColor="text1"/>
        </w:rPr>
        <w:t xml:space="preserve">) and p-value for each SPARE </w:t>
      </w:r>
      <w:r w:rsidR="00C83C1D">
        <w:rPr>
          <w:color w:val="000000" w:themeColor="text1"/>
        </w:rPr>
        <w:t>index</w:t>
      </w:r>
      <w:r w:rsidR="006B3ED3">
        <w:rPr>
          <w:color w:val="000000" w:themeColor="text1"/>
        </w:rPr>
        <w:t xml:space="preserve"> to quantify its discriminative power</w:t>
      </w:r>
      <w:r>
        <w:rPr>
          <w:color w:val="000000" w:themeColor="text1"/>
        </w:rPr>
        <w:t>.</w:t>
      </w:r>
    </w:p>
    <w:p w14:paraId="08ABB710" w14:textId="249F2CA6" w:rsidR="00DA1FE6" w:rsidRPr="00302FA6" w:rsidRDefault="00DA1FE6" w:rsidP="00302FA6">
      <w:pPr>
        <w:rPr>
          <w:color w:val="000000" w:themeColor="text1"/>
          <w:lang w:eastAsia="en-US"/>
        </w:rPr>
      </w:pPr>
      <w:r>
        <w:rPr>
          <w:b/>
          <w:color w:val="000000"/>
          <w:sz w:val="28"/>
          <w:szCs w:val="28"/>
        </w:rPr>
        <w:br w:type="page"/>
      </w:r>
    </w:p>
    <w:p w14:paraId="17840B9B" w14:textId="337FF5B0" w:rsidR="00650EB5" w:rsidRDefault="00F206AB" w:rsidP="000D0499">
      <w:pPr>
        <w:jc w:val="center"/>
        <w:rPr>
          <w:b/>
        </w:rPr>
      </w:pPr>
      <w:r>
        <w:rPr>
          <w:b/>
          <w:noProof/>
          <w:lang w:eastAsia="en-US"/>
        </w:rPr>
        <w:lastRenderedPageBreak/>
        <w:drawing>
          <wp:inline distT="0" distB="0" distL="0" distR="0" wp14:anchorId="4F0132AF" wp14:editId="0A041E4D">
            <wp:extent cx="5822243" cy="4913194"/>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_efig_1_sopNMF_validation.png"/>
                    <pic:cNvPicPr/>
                  </pic:nvPicPr>
                  <pic:blipFill rotWithShape="1">
                    <a:blip r:embed="rId10" cstate="print">
                      <a:extLst>
                        <a:ext uri="{28A0092B-C50C-407E-A947-70E740481C1C}">
                          <a14:useLocalDpi xmlns:a14="http://schemas.microsoft.com/office/drawing/2010/main" val="0"/>
                        </a:ext>
                      </a:extLst>
                    </a:blip>
                    <a:srcRect l="6112" t="20371" r="5807" b="27083"/>
                    <a:stretch/>
                  </pic:blipFill>
                  <pic:spPr bwMode="auto">
                    <a:xfrm>
                      <a:off x="0" y="0"/>
                      <a:ext cx="5829719" cy="4919503"/>
                    </a:xfrm>
                    <a:prstGeom prst="rect">
                      <a:avLst/>
                    </a:prstGeom>
                    <a:ln>
                      <a:noFill/>
                    </a:ln>
                    <a:extLst>
                      <a:ext uri="{53640926-AAD7-44D8-BBD7-CCE9431645EC}">
                        <a14:shadowObscured xmlns:a14="http://schemas.microsoft.com/office/drawing/2010/main"/>
                      </a:ext>
                    </a:extLst>
                  </pic:spPr>
                </pic:pic>
              </a:graphicData>
            </a:graphic>
          </wp:inline>
        </w:drawing>
      </w:r>
    </w:p>
    <w:p w14:paraId="1821672C" w14:textId="4E92F673" w:rsidR="000D0499" w:rsidRPr="000D0499" w:rsidRDefault="006115A4" w:rsidP="0012655F">
      <w:pPr>
        <w:autoSpaceDE w:val="0"/>
        <w:autoSpaceDN w:val="0"/>
        <w:adjustRightInd w:val="0"/>
        <w:outlineLvl w:val="0"/>
      </w:pPr>
      <w:r>
        <w:rPr>
          <w:b/>
        </w:rPr>
        <w:t>eFigure 1</w:t>
      </w:r>
      <w:r w:rsidR="000D0499">
        <w:rPr>
          <w:b/>
        </w:rPr>
        <w:t>:</w:t>
      </w:r>
      <w:r w:rsidR="00650EB5">
        <w:t xml:space="preserve"> </w:t>
      </w:r>
      <w:r w:rsidR="000D0499" w:rsidRPr="000D0499">
        <w:rPr>
          <w:b/>
        </w:rPr>
        <w:t>Comparison between opNMF and sopNMF</w:t>
      </w:r>
      <w:r w:rsidR="000D0499" w:rsidRPr="000D0499">
        <w:t>. (</w:t>
      </w:r>
      <w:r w:rsidR="000D0499" w:rsidRPr="0012655F">
        <w:rPr>
          <w:b/>
        </w:rPr>
        <w:t>A</w:t>
      </w:r>
      <w:r w:rsidR="000D0499" w:rsidRPr="000D0499">
        <w:t>) The extracted components are</w:t>
      </w:r>
    </w:p>
    <w:p w14:paraId="547FB3D6" w14:textId="091E152D" w:rsidR="000D0499" w:rsidRPr="000D0499" w:rsidRDefault="000D0499" w:rsidP="0012655F">
      <w:pPr>
        <w:autoSpaceDE w:val="0"/>
        <w:autoSpaceDN w:val="0"/>
        <w:adjustRightInd w:val="0"/>
      </w:pPr>
      <w:r w:rsidRPr="000D0499">
        <w:t xml:space="preserve">shown in </w:t>
      </w:r>
      <w:r w:rsidR="009D36FA">
        <w:t xml:space="preserve">the </w:t>
      </w:r>
      <w:r w:rsidRPr="000D0499">
        <w:t>original image space</w:t>
      </w:r>
      <w:r w:rsidR="000E633C">
        <w:t>,</w:t>
      </w:r>
      <w:r w:rsidRPr="000D0499">
        <w:t xml:space="preserve"> with each </w:t>
      </w:r>
      <w:r w:rsidR="005D0CFE">
        <w:t>PSC</w:t>
      </w:r>
      <w:r w:rsidRPr="000D0499">
        <w:t xml:space="preserve"> </w:t>
      </w:r>
      <w:r w:rsidR="004A4BD7">
        <w:t>displayed in a</w:t>
      </w:r>
      <w:r w:rsidR="004A4BD7" w:rsidRPr="000D0499">
        <w:t xml:space="preserve"> </w:t>
      </w:r>
      <w:r w:rsidRPr="000D0499">
        <w:t>distinct color.</w:t>
      </w:r>
    </w:p>
    <w:p w14:paraId="3FBDF3FA" w14:textId="7D5D825A" w:rsidR="00915754" w:rsidRDefault="000D0499" w:rsidP="00D64D13">
      <w:pPr>
        <w:autoSpaceDE w:val="0"/>
        <w:autoSpaceDN w:val="0"/>
        <w:adjustRightInd w:val="0"/>
      </w:pPr>
      <w:r w:rsidRPr="000D0499">
        <w:t>The white ellipse indicates the re</w:t>
      </w:r>
      <w:r w:rsidR="00F206AB">
        <w:t xml:space="preserve">gion where the models diverge. </w:t>
      </w:r>
      <w:r w:rsidR="004A4BD7">
        <w:t>Training loss (</w:t>
      </w:r>
      <w:r w:rsidR="004A4BD7" w:rsidRPr="00F20A45">
        <w:rPr>
          <w:b/>
        </w:rPr>
        <w:t>B</w:t>
      </w:r>
      <w:r w:rsidR="004A4BD7">
        <w:t xml:space="preserve">, </w:t>
      </w:r>
      <w:r w:rsidR="004A4BD7" w:rsidRPr="00F20A45">
        <w:rPr>
          <w:b/>
        </w:rPr>
        <w:t>D</w:t>
      </w:r>
      <w:r w:rsidR="004A4BD7">
        <w:t>) and sparsity (</w:t>
      </w:r>
      <w:r w:rsidR="004A4BD7" w:rsidRPr="00F4601E">
        <w:rPr>
          <w:b/>
        </w:rPr>
        <w:t>C</w:t>
      </w:r>
      <w:r w:rsidR="004A4BD7">
        <w:t xml:space="preserve">, </w:t>
      </w:r>
      <w:r w:rsidR="004A4BD7" w:rsidRPr="00F4601E">
        <w:rPr>
          <w:b/>
        </w:rPr>
        <w:t>E</w:t>
      </w:r>
      <w:r w:rsidR="004A4BD7">
        <w:t xml:space="preserve">) demonstrated similar patterns between models, except </w:t>
      </w:r>
      <w:r w:rsidR="00680360">
        <w:t xml:space="preserve">that </w:t>
      </w:r>
      <w:r w:rsidR="002046A0">
        <w:t>b</w:t>
      </w:r>
      <w:r w:rsidR="009375C2">
        <w:t xml:space="preserve">atch </w:t>
      </w:r>
      <w:r w:rsidR="002046A0">
        <w:t>s</w:t>
      </w:r>
      <w:r w:rsidR="00C77D81">
        <w:t>ize (BS</w:t>
      </w:r>
      <w:r w:rsidR="009375C2">
        <w:t xml:space="preserve">) </w:t>
      </w:r>
      <w:r w:rsidR="002046A0">
        <w:t>=</w:t>
      </w:r>
      <w:r w:rsidR="009375C2">
        <w:t xml:space="preserve"> </w:t>
      </w:r>
      <w:r w:rsidR="002046A0">
        <w:t xml:space="preserve">32 had </w:t>
      </w:r>
      <w:r w:rsidR="009D36FA">
        <w:t xml:space="preserve">a </w:t>
      </w:r>
      <w:r w:rsidR="00F206AB">
        <w:t>larger</w:t>
      </w:r>
      <w:r w:rsidR="002046A0">
        <w:t xml:space="preserve"> loss than </w:t>
      </w:r>
      <w:r w:rsidR="007C09DE">
        <w:t xml:space="preserve">the </w:t>
      </w:r>
      <w:r w:rsidR="002046A0">
        <w:t>other models</w:t>
      </w:r>
      <w:r w:rsidR="004A4BD7">
        <w:t xml:space="preserve">. </w:t>
      </w:r>
      <w:r w:rsidR="00B12809">
        <w:t>Comparing</w:t>
      </w:r>
      <w:r w:rsidRPr="000D0499">
        <w:t xml:space="preserve"> </w:t>
      </w:r>
      <w:r w:rsidR="00680360">
        <w:t xml:space="preserve">the </w:t>
      </w:r>
      <w:r w:rsidRPr="000D0499">
        <w:t>estimated memory consumption during training across models</w:t>
      </w:r>
      <w:r w:rsidR="002046A0">
        <w:t xml:space="preserve"> shows significant advantages for all sopNMF models compared to opNMF</w:t>
      </w:r>
      <w:r w:rsidRPr="000D0499">
        <w:t>.</w:t>
      </w:r>
    </w:p>
    <w:p w14:paraId="135A1759" w14:textId="77777777" w:rsidR="00915754" w:rsidRDefault="00915754">
      <w:r>
        <w:br w:type="page"/>
      </w:r>
    </w:p>
    <w:p w14:paraId="7BF53924" w14:textId="5897C6CE" w:rsidR="00650EB5" w:rsidRDefault="00466216" w:rsidP="0012655F">
      <w:pPr>
        <w:jc w:val="both"/>
      </w:pPr>
      <w:r>
        <w:rPr>
          <w:noProof/>
          <w:lang w:eastAsia="en-US"/>
        </w:rPr>
        <w:lastRenderedPageBreak/>
        <w:drawing>
          <wp:inline distT="0" distB="0" distL="0" distR="0" wp14:anchorId="51B2AADF" wp14:editId="0491CBB3">
            <wp:extent cx="5787190" cy="328228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_efig_2_reproducibility.png"/>
                    <pic:cNvPicPr/>
                  </pic:nvPicPr>
                  <pic:blipFill rotWithShape="1">
                    <a:blip r:embed="rId11" cstate="print">
                      <a:extLst>
                        <a:ext uri="{28A0092B-C50C-407E-A947-70E740481C1C}">
                          <a14:useLocalDpi xmlns:a14="http://schemas.microsoft.com/office/drawing/2010/main" val="0"/>
                        </a:ext>
                      </a:extLst>
                    </a:blip>
                    <a:srcRect l="6220" t="4398" r="6026" b="60417"/>
                    <a:stretch/>
                  </pic:blipFill>
                  <pic:spPr bwMode="auto">
                    <a:xfrm>
                      <a:off x="0" y="0"/>
                      <a:ext cx="5794348" cy="3286347"/>
                    </a:xfrm>
                    <a:prstGeom prst="rect">
                      <a:avLst/>
                    </a:prstGeom>
                    <a:ln>
                      <a:noFill/>
                    </a:ln>
                    <a:extLst>
                      <a:ext uri="{53640926-AAD7-44D8-BBD7-CCE9431645EC}">
                        <a14:shadowObscured xmlns:a14="http://schemas.microsoft.com/office/drawing/2010/main"/>
                      </a:ext>
                    </a:extLst>
                  </pic:spPr>
                </pic:pic>
              </a:graphicData>
            </a:graphic>
          </wp:inline>
        </w:drawing>
      </w:r>
    </w:p>
    <w:p w14:paraId="2BA7C671" w14:textId="4C3FC82B" w:rsidR="00252DD1" w:rsidRDefault="00915754" w:rsidP="004D0B67">
      <w:pPr>
        <w:autoSpaceDE w:val="0"/>
        <w:autoSpaceDN w:val="0"/>
        <w:adjustRightInd w:val="0"/>
        <w:outlineLvl w:val="0"/>
      </w:pPr>
      <w:r>
        <w:rPr>
          <w:b/>
        </w:rPr>
        <w:t>eFigure 2:</w:t>
      </w:r>
      <w:r>
        <w:t xml:space="preserve"> </w:t>
      </w:r>
      <w:r w:rsidR="00156548">
        <w:rPr>
          <w:b/>
        </w:rPr>
        <w:t xml:space="preserve">Reproducibility of </w:t>
      </w:r>
      <w:r w:rsidR="009375C2">
        <w:rPr>
          <w:b/>
        </w:rPr>
        <w:t xml:space="preserve">the </w:t>
      </w:r>
      <w:r w:rsidR="00156548">
        <w:rPr>
          <w:b/>
        </w:rPr>
        <w:t>sopNMF brain parcellatio</w:t>
      </w:r>
      <w:r w:rsidR="00440E47">
        <w:rPr>
          <w:b/>
        </w:rPr>
        <w:t>n</w:t>
      </w:r>
      <w:r w:rsidRPr="000D0499">
        <w:t>.</w:t>
      </w:r>
      <w:r w:rsidR="00E11822">
        <w:t xml:space="preserve"> In general, sopNMF demonstrated high reproducibility under various conditions</w:t>
      </w:r>
      <w:r w:rsidR="00234B6C">
        <w:t xml:space="preserve">. For each brain </w:t>
      </w:r>
      <w:r w:rsidR="00730890">
        <w:t>PSC</w:t>
      </w:r>
      <w:r w:rsidR="00234B6C">
        <w:t>, the reproducibility index (RI) was calculated (</w:t>
      </w:r>
      <w:r w:rsidR="00234B6C" w:rsidRPr="00234B6C">
        <w:rPr>
          <w:b/>
        </w:rPr>
        <w:t>Sup</w:t>
      </w:r>
      <w:r w:rsidR="00234B6C">
        <w:rPr>
          <w:b/>
        </w:rPr>
        <w:t>p</w:t>
      </w:r>
      <w:r w:rsidR="00234B6C" w:rsidRPr="00234B6C">
        <w:rPr>
          <w:b/>
        </w:rPr>
        <w:t>lementary eMethod 2</w:t>
      </w:r>
      <w:r w:rsidR="00234B6C">
        <w:t>).</w:t>
      </w:r>
      <w:r w:rsidRPr="000D0499">
        <w:t xml:space="preserve"> (</w:t>
      </w:r>
      <w:r w:rsidRPr="0012655F">
        <w:rPr>
          <w:b/>
        </w:rPr>
        <w:t>A</w:t>
      </w:r>
      <w:r w:rsidRPr="000D0499">
        <w:t xml:space="preserve">) </w:t>
      </w:r>
      <w:r w:rsidR="00451FA0">
        <w:t xml:space="preserve">Split-sample analyses, </w:t>
      </w:r>
      <w:r w:rsidR="006957AC">
        <w:t xml:space="preserve">where </w:t>
      </w:r>
      <w:r w:rsidR="00451FA0">
        <w:t xml:space="preserve">the </w:t>
      </w:r>
      <w:r w:rsidR="00451FA0" w:rsidRPr="00AD4BDA">
        <w:t>training population</w:t>
      </w:r>
      <w:r w:rsidR="00451FA0">
        <w:t xml:space="preserve"> (</w:t>
      </w:r>
      <w:r w:rsidR="00451FA0" w:rsidRPr="00451FA0">
        <w:rPr>
          <w:i/>
        </w:rPr>
        <w:t>N</w:t>
      </w:r>
      <w:r w:rsidR="00451FA0">
        <w:t>=4000) was randomly split into two halves</w:t>
      </w:r>
      <w:r w:rsidR="00545CBA">
        <w:t xml:space="preserve"> </w:t>
      </w:r>
      <w:r w:rsidR="006957AC">
        <w:t>while</w:t>
      </w:r>
      <w:r w:rsidR="00545CBA">
        <w:t xml:space="preserve"> maintaining</w:t>
      </w:r>
      <w:r w:rsidR="00451FA0">
        <w:t xml:space="preserve"> </w:t>
      </w:r>
      <w:r w:rsidR="00545CBA">
        <w:t xml:space="preserve">similar </w:t>
      </w:r>
      <w:r w:rsidR="00451FA0">
        <w:t>age, sex</w:t>
      </w:r>
      <w:r w:rsidR="00257977">
        <w:t>,</w:t>
      </w:r>
      <w:r w:rsidR="00451FA0">
        <w:t xml:space="preserve"> and site</w:t>
      </w:r>
      <w:r w:rsidR="00545CBA">
        <w:t xml:space="preserve"> distribution</w:t>
      </w:r>
      <w:r w:rsidR="00451FA0">
        <w:t xml:space="preserve"> </w:t>
      </w:r>
      <w:r w:rsidR="00545CBA">
        <w:t>between groups</w:t>
      </w:r>
      <w:r w:rsidRPr="000D0499">
        <w:t>. (</w:t>
      </w:r>
      <w:r w:rsidRPr="0012655F">
        <w:rPr>
          <w:b/>
        </w:rPr>
        <w:t>B</w:t>
      </w:r>
      <w:r w:rsidRPr="000D0499">
        <w:t xml:space="preserve">) </w:t>
      </w:r>
      <w:r w:rsidR="00451FA0">
        <w:t>Split-sex analyses,</w:t>
      </w:r>
      <w:r w:rsidR="00234B6C">
        <w:t xml:space="preserve"> </w:t>
      </w:r>
      <w:r w:rsidR="00545CBA">
        <w:t xml:space="preserve">where </w:t>
      </w:r>
      <w:r w:rsidR="00234B6C">
        <w:t xml:space="preserve">the training population was </w:t>
      </w:r>
      <w:r w:rsidR="00257977">
        <w:t>divided</w:t>
      </w:r>
      <w:r w:rsidR="00234B6C">
        <w:t xml:space="preserve"> into males and females</w:t>
      </w:r>
      <w:r w:rsidR="00E822E4">
        <w:t>.</w:t>
      </w:r>
      <w:r w:rsidRPr="000D0499">
        <w:t xml:space="preserve"> </w:t>
      </w:r>
      <w:r w:rsidR="00545CBA">
        <w:t>Colored PSC</w:t>
      </w:r>
      <w:r w:rsidR="009375C2">
        <w:t>s</w:t>
      </w:r>
      <w:r w:rsidR="00545CBA">
        <w:t xml:space="preserve"> </w:t>
      </w:r>
      <w:r w:rsidR="003506DF">
        <w:t xml:space="preserve">on the brain template </w:t>
      </w:r>
      <w:r w:rsidR="00B92429">
        <w:t>illustrates</w:t>
      </w:r>
      <w:r w:rsidR="009375C2">
        <w:t xml:space="preserve"> the same PSC independently derived from the two splits. </w:t>
      </w:r>
    </w:p>
    <w:p w14:paraId="5AE74DB9" w14:textId="13D51B8E" w:rsidR="000F0E6C" w:rsidRDefault="000F0E6C" w:rsidP="00506C7C">
      <w:pPr>
        <w:jc w:val="center"/>
      </w:pPr>
      <w:r>
        <w:br w:type="page"/>
      </w:r>
    </w:p>
    <w:p w14:paraId="0FDB3BFE" w14:textId="0CF2FD5D" w:rsidR="0064639A" w:rsidRDefault="00242A7B" w:rsidP="0064639A">
      <w:pPr>
        <w:jc w:val="center"/>
        <w:rPr>
          <w:b/>
        </w:rPr>
      </w:pPr>
      <w:r>
        <w:rPr>
          <w:b/>
          <w:noProof/>
          <w:lang w:eastAsia="en-US"/>
        </w:rPr>
        <w:lastRenderedPageBreak/>
        <w:drawing>
          <wp:inline distT="0" distB="0" distL="0" distR="0" wp14:anchorId="60EE83F1" wp14:editId="43BB1E03">
            <wp:extent cx="5649057" cy="8753714"/>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_eFig_3.png"/>
                    <pic:cNvPicPr/>
                  </pic:nvPicPr>
                  <pic:blipFill rotWithShape="1">
                    <a:blip r:embed="rId12" cstate="print">
                      <a:extLst>
                        <a:ext uri="{28A0092B-C50C-407E-A947-70E740481C1C}">
                          <a14:useLocalDpi xmlns:a14="http://schemas.microsoft.com/office/drawing/2010/main" val="0"/>
                        </a:ext>
                      </a:extLst>
                    </a:blip>
                    <a:srcRect l="3953" t="4704" r="13404" b="4763"/>
                    <a:stretch/>
                  </pic:blipFill>
                  <pic:spPr bwMode="auto">
                    <a:xfrm>
                      <a:off x="0" y="0"/>
                      <a:ext cx="5653193" cy="8760123"/>
                    </a:xfrm>
                    <a:prstGeom prst="rect">
                      <a:avLst/>
                    </a:prstGeom>
                    <a:ln>
                      <a:noFill/>
                    </a:ln>
                    <a:extLst>
                      <a:ext uri="{53640926-AAD7-44D8-BBD7-CCE9431645EC}">
                        <a14:shadowObscured xmlns:a14="http://schemas.microsoft.com/office/drawing/2010/main"/>
                      </a:ext>
                    </a:extLst>
                  </pic:spPr>
                </pic:pic>
              </a:graphicData>
            </a:graphic>
          </wp:inline>
        </w:drawing>
      </w:r>
    </w:p>
    <w:p w14:paraId="09EDC6FE" w14:textId="78CF256A" w:rsidR="00C61E60" w:rsidRDefault="001E3797" w:rsidP="009B2D3C">
      <w:pPr>
        <w:outlineLvl w:val="0"/>
        <w:rPr>
          <w:color w:val="000000" w:themeColor="text1"/>
        </w:rPr>
      </w:pPr>
      <w:r>
        <w:rPr>
          <w:b/>
        </w:rPr>
        <w:lastRenderedPageBreak/>
        <w:t>eFigure 3</w:t>
      </w:r>
      <w:r w:rsidR="000D40B7">
        <w:rPr>
          <w:b/>
        </w:rPr>
        <w:t>:</w:t>
      </w:r>
      <w:r w:rsidR="000D40B7">
        <w:t xml:space="preserve"> </w:t>
      </w:r>
      <w:r w:rsidR="001653EA">
        <w:rPr>
          <w:b/>
        </w:rPr>
        <w:t>PSC-WAS</w:t>
      </w:r>
      <w:r w:rsidR="00ED5A56">
        <w:rPr>
          <w:b/>
        </w:rPr>
        <w:t xml:space="preserve"> </w:t>
      </w:r>
      <w:r w:rsidR="00506C7C">
        <w:rPr>
          <w:b/>
        </w:rPr>
        <w:t>results for binary disease diagnoses</w:t>
      </w:r>
      <w:r w:rsidR="000D40B7" w:rsidRPr="000D0499">
        <w:t>.</w:t>
      </w:r>
      <w:r w:rsidR="00CA4B3F">
        <w:t xml:space="preserve"> </w:t>
      </w:r>
      <w:r w:rsidR="001653EA">
        <w:rPr>
          <w:color w:val="000000" w:themeColor="text1"/>
        </w:rPr>
        <w:t>PSC-WAS</w:t>
      </w:r>
      <w:r w:rsidR="00CA4B3F">
        <w:rPr>
          <w:color w:val="000000" w:themeColor="text1"/>
        </w:rPr>
        <w:t xml:space="preserve"> was performed to associate each </w:t>
      </w:r>
      <w:r w:rsidR="00730890">
        <w:rPr>
          <w:color w:val="000000" w:themeColor="text1"/>
        </w:rPr>
        <w:t>PSC</w:t>
      </w:r>
      <w:r w:rsidR="00CA4B3F">
        <w:rPr>
          <w:color w:val="000000" w:themeColor="text1"/>
        </w:rPr>
        <w:t xml:space="preserve"> to disease diagnosis (39 binary traits) using </w:t>
      </w:r>
      <w:r w:rsidR="00DD4230">
        <w:rPr>
          <w:color w:val="000000" w:themeColor="text1"/>
        </w:rPr>
        <w:t xml:space="preserve">linear </w:t>
      </w:r>
      <w:r w:rsidR="00CA4B3F">
        <w:rPr>
          <w:color w:val="000000" w:themeColor="text1"/>
        </w:rPr>
        <w:t xml:space="preserve">regressions. </w:t>
      </w:r>
      <w:r w:rsidR="00C1473A">
        <w:rPr>
          <w:color w:val="000000" w:themeColor="text1"/>
        </w:rPr>
        <w:t>Here we present the diagnosis traits, except those shown in the main manuscript and those that did not show significant associations.</w:t>
      </w:r>
      <w:r w:rsidR="00CA4B3F">
        <w:rPr>
          <w:color w:val="000000" w:themeColor="text1"/>
        </w:rPr>
        <w:t xml:space="preserve"> </w:t>
      </w:r>
      <w:r w:rsidR="00730890">
        <w:rPr>
          <w:color w:val="000000" w:themeColor="text1"/>
        </w:rPr>
        <w:t>PSC</w:t>
      </w:r>
      <w:r w:rsidR="005127E5">
        <w:rPr>
          <w:color w:val="000000" w:themeColor="text1"/>
        </w:rPr>
        <w:t>s surviving</w:t>
      </w:r>
      <w:r w:rsidR="00CA4B3F">
        <w:rPr>
          <w:color w:val="000000" w:themeColor="text1"/>
        </w:rPr>
        <w:t xml:space="preserve"> </w:t>
      </w:r>
      <w:r w:rsidR="007B1DDF">
        <w:rPr>
          <w:color w:val="000000" w:themeColor="text1"/>
        </w:rPr>
        <w:t>Bonferroni correction</w:t>
      </w:r>
      <w:r w:rsidR="00CA4B3F">
        <w:rPr>
          <w:color w:val="000000" w:themeColor="text1"/>
        </w:rPr>
        <w:t xml:space="preserve"> </w:t>
      </w:r>
      <w:r w:rsidR="007B1DDF">
        <w:rPr>
          <w:color w:val="000000" w:themeColor="text1"/>
        </w:rPr>
        <w:t xml:space="preserve">are </w:t>
      </w:r>
      <w:r w:rsidR="00CA4B3F">
        <w:rPr>
          <w:color w:val="000000" w:themeColor="text1"/>
        </w:rPr>
        <w:t xml:space="preserve">denoted </w:t>
      </w:r>
      <w:r w:rsidR="007B1DDF">
        <w:rPr>
          <w:color w:val="000000" w:themeColor="text1"/>
        </w:rPr>
        <w:t xml:space="preserve">in </w:t>
      </w:r>
      <w:r w:rsidR="00CA4B3F">
        <w:rPr>
          <w:color w:val="000000" w:themeColor="text1"/>
        </w:rPr>
        <w:t>color</w:t>
      </w:r>
      <w:r w:rsidR="002D121F">
        <w:rPr>
          <w:color w:val="000000" w:themeColor="text1"/>
        </w:rPr>
        <w:t xml:space="preserve"> by scale</w:t>
      </w:r>
      <w:r w:rsidR="00CA4B3F">
        <w:rPr>
          <w:color w:val="000000" w:themeColor="text1"/>
        </w:rPr>
        <w:t xml:space="preserve"> (gray otherwise) in each Manhattan plot. </w:t>
      </w:r>
      <w:r w:rsidR="00755C60">
        <w:rPr>
          <w:color w:val="000000" w:themeColor="text1"/>
        </w:rPr>
        <w:t>Each PSC's statistic value, i.e., –log10[p-value],</w:t>
      </w:r>
      <w:r w:rsidR="00CA4B3F">
        <w:rPr>
          <w:color w:val="000000" w:themeColor="text1"/>
        </w:rPr>
        <w:t xml:space="preserve"> was projected into the 3D image space to show a brain</w:t>
      </w:r>
      <w:r w:rsidR="00CA4B3F" w:rsidRPr="00590E0C">
        <w:rPr>
          <w:color w:val="000000" w:themeColor="text1"/>
        </w:rPr>
        <w:t xml:space="preserve"> </w:t>
      </w:r>
      <w:r w:rsidR="00CA4B3F">
        <w:rPr>
          <w:color w:val="000000" w:themeColor="text1"/>
        </w:rPr>
        <w:t>statistic map for each scale (</w:t>
      </w:r>
      <w:r w:rsidR="00CA4B3F" w:rsidRPr="005E62EA">
        <w:rPr>
          <w:i/>
          <w:color w:val="000000" w:themeColor="text1"/>
        </w:rPr>
        <w:t>C</w:t>
      </w:r>
      <w:r w:rsidR="00CA4B3F">
        <w:rPr>
          <w:color w:val="000000" w:themeColor="text1"/>
        </w:rPr>
        <w:t>)</w:t>
      </w:r>
      <w:r w:rsidR="00063B15">
        <w:rPr>
          <w:color w:val="000000" w:themeColor="text1"/>
        </w:rPr>
        <w:t xml:space="preserve">. </w:t>
      </w:r>
      <w:r w:rsidR="00063B15" w:rsidRPr="00D67F1E">
        <w:rPr>
          <w:color w:val="000000" w:themeColor="text1"/>
        </w:rPr>
        <w:t>The first row shows all significant PSCs</w:t>
      </w:r>
      <w:r w:rsidR="00063B15">
        <w:rPr>
          <w:color w:val="000000" w:themeColor="text1"/>
        </w:rPr>
        <w:t>; t</w:t>
      </w:r>
      <w:r w:rsidR="00063B15" w:rsidRPr="00D67F1E">
        <w:rPr>
          <w:color w:val="000000" w:themeColor="text1"/>
        </w:rPr>
        <w:t xml:space="preserve">he second row </w:t>
      </w:r>
      <w:r w:rsidR="00063B15">
        <w:rPr>
          <w:color w:val="000000" w:themeColor="text1"/>
        </w:rPr>
        <w:t>presents</w:t>
      </w:r>
      <w:r w:rsidR="00063B15" w:rsidRPr="00D67F1E">
        <w:rPr>
          <w:color w:val="000000" w:themeColor="text1"/>
        </w:rPr>
        <w:t xml:space="preserve"> the top 10% of most significant PSCs </w:t>
      </w:r>
      <w:r w:rsidR="00063B15">
        <w:rPr>
          <w:color w:val="000000" w:themeColor="text1"/>
        </w:rPr>
        <w:t xml:space="preserve">(significant PSCs above the dashed horizontal lines in the Manhattan plot). The cerebellum is not included </w:t>
      </w:r>
      <w:r w:rsidR="00184E8D">
        <w:rPr>
          <w:color w:val="000000" w:themeColor="text1"/>
        </w:rPr>
        <w:t>in</w:t>
      </w:r>
      <w:r w:rsidR="00063B15">
        <w:rPr>
          <w:color w:val="000000" w:themeColor="text1"/>
        </w:rPr>
        <w:t xml:space="preserve"> the template brain, but cerebellar PSCs are displayed when significant</w:t>
      </w:r>
      <w:r w:rsidR="00063B15">
        <w:t>.</w:t>
      </w:r>
      <w:r w:rsidR="00C61E60">
        <w:rPr>
          <w:noProof/>
          <w:color w:val="000000" w:themeColor="text1"/>
          <w:lang w:eastAsia="en-US"/>
        </w:rPr>
        <w:br w:type="page"/>
      </w:r>
    </w:p>
    <w:p w14:paraId="75374A57" w14:textId="43A00B7D" w:rsidR="00FF3583" w:rsidRPr="00FF3583" w:rsidRDefault="00135203" w:rsidP="00FF3583">
      <w:pPr>
        <w:jc w:val="center"/>
        <w:rPr>
          <w:color w:val="000000" w:themeColor="text1"/>
        </w:rPr>
      </w:pPr>
      <w:r>
        <w:rPr>
          <w:noProof/>
          <w:color w:val="000000" w:themeColor="text1"/>
          <w:lang w:eastAsia="en-US"/>
        </w:rPr>
        <w:lastRenderedPageBreak/>
        <w:drawing>
          <wp:inline distT="0" distB="0" distL="0" distR="0" wp14:anchorId="6DE5A58E" wp14:editId="4EC9B105">
            <wp:extent cx="5822950" cy="5580978"/>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ry_eFig_4.png"/>
                    <pic:cNvPicPr/>
                  </pic:nvPicPr>
                  <pic:blipFill rotWithShape="1">
                    <a:blip r:embed="rId13" cstate="print">
                      <a:extLst>
                        <a:ext uri="{28A0092B-C50C-407E-A947-70E740481C1C}">
                          <a14:useLocalDpi xmlns:a14="http://schemas.microsoft.com/office/drawing/2010/main" val="0"/>
                        </a:ext>
                      </a:extLst>
                    </a:blip>
                    <a:srcRect l="4475" t="5478" r="14101" b="39352"/>
                    <a:stretch/>
                  </pic:blipFill>
                  <pic:spPr bwMode="auto">
                    <a:xfrm>
                      <a:off x="0" y="0"/>
                      <a:ext cx="5829356" cy="5587118"/>
                    </a:xfrm>
                    <a:prstGeom prst="rect">
                      <a:avLst/>
                    </a:prstGeom>
                    <a:ln>
                      <a:noFill/>
                    </a:ln>
                    <a:extLst>
                      <a:ext uri="{53640926-AAD7-44D8-BBD7-CCE9431645EC}">
                        <a14:shadowObscured xmlns:a14="http://schemas.microsoft.com/office/drawing/2010/main"/>
                      </a:ext>
                    </a:extLst>
                  </pic:spPr>
                </pic:pic>
              </a:graphicData>
            </a:graphic>
          </wp:inline>
        </w:drawing>
      </w:r>
    </w:p>
    <w:p w14:paraId="4E8776A5" w14:textId="085FA083" w:rsidR="00730890" w:rsidRDefault="001E3797" w:rsidP="000D40B7">
      <w:pPr>
        <w:outlineLvl w:val="0"/>
        <w:rPr>
          <w:color w:val="000000" w:themeColor="text1"/>
        </w:rPr>
      </w:pPr>
      <w:r>
        <w:rPr>
          <w:b/>
        </w:rPr>
        <w:t>eFigure 4</w:t>
      </w:r>
      <w:r w:rsidR="005D4EEB">
        <w:rPr>
          <w:b/>
        </w:rPr>
        <w:t>:</w:t>
      </w:r>
      <w:r w:rsidR="005D4EEB">
        <w:t xml:space="preserve"> </w:t>
      </w:r>
      <w:r w:rsidR="001653EA">
        <w:rPr>
          <w:b/>
        </w:rPr>
        <w:t>PSC-WAS</w:t>
      </w:r>
      <w:r w:rsidR="005D4EEB">
        <w:rPr>
          <w:b/>
        </w:rPr>
        <w:t xml:space="preserve"> results for</w:t>
      </w:r>
      <w:r w:rsidR="005D4EEB" w:rsidRPr="005D4EEB">
        <w:rPr>
          <w:b/>
        </w:rPr>
        <w:t xml:space="preserve"> continuous cognitive measures</w:t>
      </w:r>
      <w:r w:rsidR="005D4EEB" w:rsidRPr="000D0499">
        <w:t>.</w:t>
      </w:r>
      <w:r w:rsidR="005D4EEB">
        <w:t xml:space="preserve"> </w:t>
      </w:r>
      <w:r w:rsidR="001653EA">
        <w:rPr>
          <w:color w:val="000000" w:themeColor="text1"/>
        </w:rPr>
        <w:t>PSC-WAS</w:t>
      </w:r>
      <w:r w:rsidR="005D4EEB">
        <w:rPr>
          <w:color w:val="000000" w:themeColor="text1"/>
        </w:rPr>
        <w:t xml:space="preserve"> was performed to associate each </w:t>
      </w:r>
      <w:r w:rsidR="00730890">
        <w:rPr>
          <w:color w:val="000000" w:themeColor="text1"/>
        </w:rPr>
        <w:t>PSC</w:t>
      </w:r>
      <w:r w:rsidR="005D4EEB">
        <w:rPr>
          <w:color w:val="000000" w:themeColor="text1"/>
        </w:rPr>
        <w:t xml:space="preserve"> to cognition (1</w:t>
      </w:r>
      <w:r w:rsidR="00673AE6">
        <w:rPr>
          <w:color w:val="000000" w:themeColor="text1"/>
        </w:rPr>
        <w:t>0</w:t>
      </w:r>
      <w:r w:rsidR="005D4EEB">
        <w:rPr>
          <w:color w:val="000000" w:themeColor="text1"/>
        </w:rPr>
        <w:t xml:space="preserve"> continuous traits) using multiple linear regressions. </w:t>
      </w:r>
      <w:r w:rsidR="00B13619">
        <w:rPr>
          <w:color w:val="000000" w:themeColor="text1"/>
        </w:rPr>
        <w:t>We present the cognitive traits, except those shown in the main manuscript and those that did not show significant associations.</w:t>
      </w:r>
      <w:r w:rsidR="002747FE">
        <w:rPr>
          <w:color w:val="000000" w:themeColor="text1"/>
        </w:rPr>
        <w:t xml:space="preserve"> PSCs surviving Bonferroni correction are denoted in color by scale (gray otherwise) in each Manhattan plot. </w:t>
      </w:r>
      <w:r w:rsidR="004073EC">
        <w:rPr>
          <w:color w:val="000000" w:themeColor="text1"/>
        </w:rPr>
        <w:t>Each PSC's statistic value, i.e., –log10[p-value],</w:t>
      </w:r>
      <w:r w:rsidR="002747FE">
        <w:rPr>
          <w:color w:val="000000" w:themeColor="text1"/>
        </w:rPr>
        <w:t xml:space="preserve"> was projected into the 3D image space to show a brain</w:t>
      </w:r>
      <w:r w:rsidR="002747FE" w:rsidRPr="00590E0C">
        <w:rPr>
          <w:color w:val="000000" w:themeColor="text1"/>
        </w:rPr>
        <w:t xml:space="preserve"> </w:t>
      </w:r>
      <w:r w:rsidR="002747FE">
        <w:rPr>
          <w:color w:val="000000" w:themeColor="text1"/>
        </w:rPr>
        <w:t>statistic map for each scale (</w:t>
      </w:r>
      <w:r w:rsidR="002747FE" w:rsidRPr="005E62EA">
        <w:rPr>
          <w:i/>
          <w:color w:val="000000" w:themeColor="text1"/>
        </w:rPr>
        <w:t>C</w:t>
      </w:r>
      <w:r w:rsidR="002747FE">
        <w:rPr>
          <w:color w:val="000000" w:themeColor="text1"/>
        </w:rPr>
        <w:t xml:space="preserve">). </w:t>
      </w:r>
      <w:r w:rsidR="002747FE" w:rsidRPr="00D67F1E">
        <w:rPr>
          <w:color w:val="000000" w:themeColor="text1"/>
        </w:rPr>
        <w:t>The first row shows all significant PSCs</w:t>
      </w:r>
      <w:r w:rsidR="002747FE">
        <w:rPr>
          <w:color w:val="000000" w:themeColor="text1"/>
        </w:rPr>
        <w:t>; t</w:t>
      </w:r>
      <w:r w:rsidR="002747FE" w:rsidRPr="00D67F1E">
        <w:rPr>
          <w:color w:val="000000" w:themeColor="text1"/>
        </w:rPr>
        <w:t xml:space="preserve">he second row </w:t>
      </w:r>
      <w:r w:rsidR="002747FE">
        <w:rPr>
          <w:color w:val="000000" w:themeColor="text1"/>
        </w:rPr>
        <w:t>presents</w:t>
      </w:r>
      <w:r w:rsidR="002747FE" w:rsidRPr="00D67F1E">
        <w:rPr>
          <w:color w:val="000000" w:themeColor="text1"/>
        </w:rPr>
        <w:t xml:space="preserve"> the top 10% of most significant PSCs </w:t>
      </w:r>
      <w:r w:rsidR="002747FE">
        <w:rPr>
          <w:color w:val="000000" w:themeColor="text1"/>
        </w:rPr>
        <w:t xml:space="preserve">(significant PSCs above the dashed horizontal lines in the Manhattan plot). The cerebellum is not included </w:t>
      </w:r>
      <w:r w:rsidR="00480F15">
        <w:rPr>
          <w:color w:val="000000" w:themeColor="text1"/>
        </w:rPr>
        <w:t>in</w:t>
      </w:r>
      <w:r w:rsidR="002747FE">
        <w:rPr>
          <w:color w:val="000000" w:themeColor="text1"/>
        </w:rPr>
        <w:t xml:space="preserve"> the template brain, but cerebellar PSCs are displayed when significant</w:t>
      </w:r>
      <w:r w:rsidR="002747FE">
        <w:t>.</w:t>
      </w:r>
    </w:p>
    <w:p w14:paraId="2786BB94" w14:textId="28C842F9" w:rsidR="005D4EEB" w:rsidRPr="002D70AE" w:rsidRDefault="00730890" w:rsidP="002D70AE">
      <w:pPr>
        <w:rPr>
          <w:color w:val="000000" w:themeColor="text1"/>
        </w:rPr>
      </w:pPr>
      <w:r>
        <w:rPr>
          <w:color w:val="000000" w:themeColor="text1"/>
        </w:rPr>
        <w:br w:type="page"/>
      </w:r>
    </w:p>
    <w:p w14:paraId="79ED444E" w14:textId="51EEB78D" w:rsidR="00F26552" w:rsidRPr="00745952" w:rsidRDefault="00252DD1" w:rsidP="00BB486E">
      <w:pPr>
        <w:jc w:val="center"/>
        <w:rPr>
          <w:color w:val="FF0000"/>
        </w:rPr>
      </w:pPr>
      <w:r>
        <w:rPr>
          <w:color w:val="FF0000"/>
        </w:rPr>
        <w:lastRenderedPageBreak/>
        <w:br w:type="textWrapping" w:clear="all"/>
      </w:r>
      <w:r w:rsidR="00C544A3">
        <w:rPr>
          <w:noProof/>
          <w:color w:val="FF0000"/>
          <w:lang w:eastAsia="en-US"/>
        </w:rPr>
        <w:drawing>
          <wp:inline distT="0" distB="0" distL="0" distR="0" wp14:anchorId="4E047576" wp14:editId="353AC383">
            <wp:extent cx="5810250" cy="479195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_eFig_5.png"/>
                    <pic:cNvPicPr/>
                  </pic:nvPicPr>
                  <pic:blipFill rotWithShape="1">
                    <a:blip r:embed="rId14" cstate="print">
                      <a:extLst>
                        <a:ext uri="{28A0092B-C50C-407E-A947-70E740481C1C}">
                          <a14:useLocalDpi xmlns:a14="http://schemas.microsoft.com/office/drawing/2010/main" val="0"/>
                        </a:ext>
                      </a:extLst>
                    </a:blip>
                    <a:srcRect l="4584" t="4553" r="10718" b="46065"/>
                    <a:stretch/>
                  </pic:blipFill>
                  <pic:spPr bwMode="auto">
                    <a:xfrm>
                      <a:off x="0" y="0"/>
                      <a:ext cx="5815837" cy="4796567"/>
                    </a:xfrm>
                    <a:prstGeom prst="rect">
                      <a:avLst/>
                    </a:prstGeom>
                    <a:ln>
                      <a:noFill/>
                    </a:ln>
                    <a:extLst>
                      <a:ext uri="{53640926-AAD7-44D8-BBD7-CCE9431645EC}">
                        <a14:shadowObscured xmlns:a14="http://schemas.microsoft.com/office/drawing/2010/main"/>
                      </a:ext>
                    </a:extLst>
                  </pic:spPr>
                </pic:pic>
              </a:graphicData>
            </a:graphic>
          </wp:inline>
        </w:drawing>
      </w:r>
    </w:p>
    <w:p w14:paraId="06A3B588" w14:textId="72A9596B" w:rsidR="00E74D17" w:rsidRDefault="0035451B" w:rsidP="001074DF">
      <w:pPr>
        <w:outlineLvl w:val="0"/>
      </w:pPr>
      <w:r>
        <w:rPr>
          <w:b/>
        </w:rPr>
        <w:t>eFigure 5</w:t>
      </w:r>
      <w:r w:rsidR="00F6291E">
        <w:rPr>
          <w:b/>
        </w:rPr>
        <w:t>:</w:t>
      </w:r>
      <w:r w:rsidR="00F6291E" w:rsidRPr="00F6291E">
        <w:t xml:space="preserve"> </w:t>
      </w:r>
      <w:r w:rsidR="00F6291E" w:rsidRPr="00F6291E">
        <w:rPr>
          <w:b/>
        </w:rPr>
        <w:t xml:space="preserve">Scatter plot for the </w:t>
      </w:r>
      <w:r w:rsidR="00F6291E" w:rsidRPr="00F6291E">
        <w:rPr>
          <w:b/>
          <w:i/>
        </w:rPr>
        <w:t>h</w:t>
      </w:r>
      <w:r w:rsidR="00F6291E" w:rsidRPr="00F6291E">
        <w:rPr>
          <w:b/>
          <w:i/>
          <w:vertAlign w:val="superscript"/>
        </w:rPr>
        <w:t>2</w:t>
      </w:r>
      <w:r w:rsidR="00F6291E" w:rsidRPr="00F6291E">
        <w:rPr>
          <w:b/>
        </w:rPr>
        <w:t xml:space="preserve"> estimates from the discovery and replication sets</w:t>
      </w:r>
      <w:r w:rsidR="00F6291E" w:rsidRPr="000D0499">
        <w:t>.</w:t>
      </w:r>
      <w:r w:rsidR="00F6291E">
        <w:t xml:space="preserve"> </w:t>
      </w:r>
      <w:r w:rsidR="000E07FE">
        <w:rPr>
          <w:color w:val="000000" w:themeColor="text1"/>
        </w:rPr>
        <w:t xml:space="preserve">The SNP-based heritability was estimated independently for the </w:t>
      </w:r>
      <w:r w:rsidR="000E07FE" w:rsidRPr="007063DA">
        <w:rPr>
          <w:color w:val="000000" w:themeColor="text1"/>
        </w:rPr>
        <w:t>discovery set</w:t>
      </w:r>
      <w:r w:rsidR="000E07FE">
        <w:rPr>
          <w:color w:val="000000" w:themeColor="text1"/>
        </w:rPr>
        <w:t xml:space="preserve"> </w:t>
      </w:r>
      <w:r w:rsidR="009D1BB1">
        <w:rPr>
          <w:color w:val="000000" w:themeColor="text1"/>
        </w:rPr>
        <w:t>(</w:t>
      </w:r>
      <w:r w:rsidR="009D1BB1" w:rsidRPr="009D1BB1">
        <w:rPr>
          <w:i/>
          <w:color w:val="000000" w:themeColor="text1"/>
        </w:rPr>
        <w:t>N</w:t>
      </w:r>
      <w:r w:rsidR="009D1BB1">
        <w:rPr>
          <w:color w:val="000000" w:themeColor="text1"/>
        </w:rPr>
        <w:t xml:space="preserve">=18,052) </w:t>
      </w:r>
      <w:r w:rsidR="000E07FE">
        <w:rPr>
          <w:color w:val="000000" w:themeColor="text1"/>
        </w:rPr>
        <w:t xml:space="preserve">and </w:t>
      </w:r>
      <w:r w:rsidR="000E07FE" w:rsidRPr="007063DA">
        <w:rPr>
          <w:color w:val="000000" w:themeColor="text1"/>
        </w:rPr>
        <w:t>replication set</w:t>
      </w:r>
      <w:r w:rsidR="009D1BB1">
        <w:rPr>
          <w:i/>
          <w:color w:val="000000" w:themeColor="text1"/>
        </w:rPr>
        <w:t xml:space="preserve"> </w:t>
      </w:r>
      <w:r w:rsidR="009D1BB1">
        <w:rPr>
          <w:color w:val="000000" w:themeColor="text1"/>
        </w:rPr>
        <w:t>(</w:t>
      </w:r>
      <w:r w:rsidR="009D1BB1" w:rsidRPr="009D1BB1">
        <w:rPr>
          <w:i/>
          <w:color w:val="000000" w:themeColor="text1"/>
        </w:rPr>
        <w:t>N</w:t>
      </w:r>
      <w:r w:rsidR="009D1BB1">
        <w:rPr>
          <w:color w:val="000000" w:themeColor="text1"/>
        </w:rPr>
        <w:t>=</w:t>
      </w:r>
      <w:r w:rsidR="00B84B2A">
        <w:rPr>
          <w:color w:val="000000" w:themeColor="text1"/>
        </w:rPr>
        <w:t>15,243</w:t>
      </w:r>
      <w:r w:rsidR="009D1BB1">
        <w:rPr>
          <w:color w:val="000000" w:themeColor="text1"/>
        </w:rPr>
        <w:t>)</w:t>
      </w:r>
      <w:r w:rsidR="00F6291E">
        <w:rPr>
          <w:color w:val="000000" w:themeColor="text1"/>
        </w:rPr>
        <w:t>.</w:t>
      </w:r>
      <w:r w:rsidR="009D1BB1">
        <w:rPr>
          <w:color w:val="000000" w:themeColor="text1"/>
        </w:rPr>
        <w:t xml:space="preserve"> In particular, </w:t>
      </w:r>
      <w:r w:rsidR="002B4020">
        <w:rPr>
          <w:color w:val="000000" w:themeColor="text1"/>
        </w:rPr>
        <w:t>the two estimates were highly correlated (</w:t>
      </w:r>
      <w:r w:rsidR="002B4020" w:rsidRPr="00C555F5">
        <w:rPr>
          <w:i/>
          <w:color w:val="000000" w:themeColor="text1"/>
        </w:rPr>
        <w:t>r</w:t>
      </w:r>
      <w:r w:rsidR="00F72C5E">
        <w:rPr>
          <w:color w:val="000000" w:themeColor="text1"/>
        </w:rPr>
        <w:t xml:space="preserve"> = 0.94, p</w:t>
      </w:r>
      <w:r w:rsidR="002B4020">
        <w:rPr>
          <w:color w:val="000000" w:themeColor="text1"/>
        </w:rPr>
        <w:t>-value &lt; 10</w:t>
      </w:r>
      <w:r w:rsidR="002B4020" w:rsidRPr="00C555F5">
        <w:rPr>
          <w:color w:val="000000" w:themeColor="text1"/>
          <w:vertAlign w:val="superscript"/>
        </w:rPr>
        <w:t>-6</w:t>
      </w:r>
      <w:r w:rsidR="0008786C">
        <w:rPr>
          <w:color w:val="000000" w:themeColor="text1"/>
        </w:rPr>
        <w:t>), demonstrating</w:t>
      </w:r>
      <w:r w:rsidR="002B4020">
        <w:rPr>
          <w:color w:val="000000" w:themeColor="text1"/>
        </w:rPr>
        <w:t xml:space="preserve"> a highly similar genetic architecture across different sets of UKBB data.  </w:t>
      </w:r>
      <w:r w:rsidR="00F419C6">
        <w:rPr>
          <w:color w:val="000000" w:themeColor="text1"/>
        </w:rPr>
        <w:t xml:space="preserve"> </w:t>
      </w:r>
    </w:p>
    <w:p w14:paraId="0AE70377" w14:textId="44A18746" w:rsidR="000C6251" w:rsidRDefault="000C6251" w:rsidP="000D0FBE">
      <w:pPr>
        <w:jc w:val="center"/>
        <w:rPr>
          <w:b/>
        </w:rPr>
      </w:pPr>
      <w:r>
        <w:rPr>
          <w:b/>
        </w:rPr>
        <w:br w:type="page"/>
      </w:r>
    </w:p>
    <w:p w14:paraId="6546A864" w14:textId="59CA111D" w:rsidR="00A40EED" w:rsidRDefault="00A40EED" w:rsidP="0032298C">
      <w:pPr>
        <w:jc w:val="center"/>
        <w:rPr>
          <w:b/>
        </w:rPr>
      </w:pPr>
      <w:r>
        <w:rPr>
          <w:b/>
          <w:noProof/>
          <w:lang w:eastAsia="en-US"/>
        </w:rPr>
        <w:lastRenderedPageBreak/>
        <w:drawing>
          <wp:inline distT="0" distB="0" distL="0" distR="0" wp14:anchorId="37FF5C14" wp14:editId="544E5014">
            <wp:extent cx="5720929" cy="485019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_eFig_6.png"/>
                    <pic:cNvPicPr/>
                  </pic:nvPicPr>
                  <pic:blipFill rotWithShape="1">
                    <a:blip r:embed="rId15" cstate="print">
                      <a:extLst>
                        <a:ext uri="{28A0092B-C50C-407E-A947-70E740481C1C}">
                          <a14:useLocalDpi xmlns:a14="http://schemas.microsoft.com/office/drawing/2010/main" val="0"/>
                        </a:ext>
                      </a:extLst>
                    </a:blip>
                    <a:srcRect l="12056" t="4363" r="21406" b="55758"/>
                    <a:stretch/>
                  </pic:blipFill>
                  <pic:spPr bwMode="auto">
                    <a:xfrm>
                      <a:off x="0" y="0"/>
                      <a:ext cx="5733290" cy="4860672"/>
                    </a:xfrm>
                    <a:prstGeom prst="rect">
                      <a:avLst/>
                    </a:prstGeom>
                    <a:ln>
                      <a:noFill/>
                    </a:ln>
                    <a:extLst>
                      <a:ext uri="{53640926-AAD7-44D8-BBD7-CCE9431645EC}">
                        <a14:shadowObscured xmlns:a14="http://schemas.microsoft.com/office/drawing/2010/main"/>
                      </a:ext>
                    </a:extLst>
                  </pic:spPr>
                </pic:pic>
              </a:graphicData>
            </a:graphic>
          </wp:inline>
        </w:drawing>
      </w:r>
    </w:p>
    <w:p w14:paraId="61004E71" w14:textId="732ECBA0" w:rsidR="00033408" w:rsidRDefault="00F5788A" w:rsidP="000C6251">
      <w:pPr>
        <w:outlineLvl w:val="0"/>
        <w:rPr>
          <w:color w:val="000000" w:themeColor="text1"/>
        </w:rPr>
      </w:pPr>
      <w:r>
        <w:rPr>
          <w:b/>
        </w:rPr>
        <w:t>eFigure 6</w:t>
      </w:r>
      <w:r w:rsidR="000C6251">
        <w:rPr>
          <w:b/>
        </w:rPr>
        <w:t>:</w:t>
      </w:r>
      <w:r w:rsidR="000C6251">
        <w:t xml:space="preserve"> </w:t>
      </w:r>
      <w:r w:rsidR="0061267E">
        <w:rPr>
          <w:b/>
        </w:rPr>
        <w:t>Machine learning</w:t>
      </w:r>
      <w:r w:rsidR="000C6251" w:rsidRPr="000C6251">
        <w:rPr>
          <w:b/>
        </w:rPr>
        <w:t xml:space="preserve"> performance</w:t>
      </w:r>
      <w:r w:rsidR="000C6251">
        <w:t xml:space="preserve"> </w:t>
      </w:r>
      <w:r w:rsidR="000C6251">
        <w:rPr>
          <w:b/>
        </w:rPr>
        <w:t>for disease classification</w:t>
      </w:r>
      <w:r w:rsidR="000C6251" w:rsidRPr="000D0499">
        <w:t>.</w:t>
      </w:r>
      <w:r w:rsidR="000C6251">
        <w:t xml:space="preserve"> </w:t>
      </w:r>
      <w:r w:rsidR="000C6251">
        <w:rPr>
          <w:color w:val="000000" w:themeColor="text1"/>
        </w:rPr>
        <w:t xml:space="preserve">Balanced accuracy (BA) for each classification task using different features from </w:t>
      </w:r>
      <w:r w:rsidR="00042BB5">
        <w:rPr>
          <w:color w:val="000000" w:themeColor="text1"/>
        </w:rPr>
        <w:t xml:space="preserve">multi-scale </w:t>
      </w:r>
      <w:r w:rsidR="00EA7808">
        <w:rPr>
          <w:color w:val="000000" w:themeColor="text1"/>
        </w:rPr>
        <w:t>MuSIC</w:t>
      </w:r>
      <w:r w:rsidR="000C6251">
        <w:rPr>
          <w:color w:val="000000" w:themeColor="text1"/>
        </w:rPr>
        <w:t>, AAL, and RAVENS</w:t>
      </w:r>
      <w:r w:rsidR="00716015">
        <w:rPr>
          <w:color w:val="000000" w:themeColor="text1"/>
        </w:rPr>
        <w:t xml:space="preserve"> (higher score better)</w:t>
      </w:r>
      <w:r w:rsidR="000C6251">
        <w:rPr>
          <w:color w:val="000000" w:themeColor="text1"/>
        </w:rPr>
        <w:t xml:space="preserve">. </w:t>
      </w:r>
      <w:r w:rsidR="006C6E24">
        <w:rPr>
          <w:color w:val="000000" w:themeColor="text1"/>
        </w:rPr>
        <w:t>D</w:t>
      </w:r>
      <w:r w:rsidR="004F0E7A">
        <w:rPr>
          <w:color w:val="000000" w:themeColor="text1"/>
        </w:rPr>
        <w:t xml:space="preserve">etails are presented in </w:t>
      </w:r>
      <w:r w:rsidR="004F0E7A" w:rsidRPr="00A40EED">
        <w:rPr>
          <w:b/>
          <w:color w:val="000000" w:themeColor="text1"/>
        </w:rPr>
        <w:t>eTable 5</w:t>
      </w:r>
      <w:r w:rsidR="006C6E24">
        <w:rPr>
          <w:color w:val="000000" w:themeColor="text1"/>
        </w:rPr>
        <w:t>.</w:t>
      </w:r>
    </w:p>
    <w:p w14:paraId="1A7EB66A" w14:textId="77777777" w:rsidR="00033408" w:rsidRDefault="00033408">
      <w:pPr>
        <w:rPr>
          <w:color w:val="000000" w:themeColor="text1"/>
        </w:rPr>
      </w:pPr>
      <w:r>
        <w:rPr>
          <w:color w:val="000000" w:themeColor="text1"/>
        </w:rPr>
        <w:br w:type="page"/>
      </w:r>
    </w:p>
    <w:p w14:paraId="6640F6F2" w14:textId="74C848D4" w:rsidR="00033408" w:rsidRPr="0055288A" w:rsidRDefault="005F6227" w:rsidP="00033408">
      <w:pPr>
        <w:jc w:val="center"/>
        <w:rPr>
          <w:b/>
        </w:rPr>
      </w:pPr>
      <w:r>
        <w:rPr>
          <w:b/>
          <w:noProof/>
          <w:lang w:eastAsia="en-US"/>
        </w:rPr>
        <w:lastRenderedPageBreak/>
        <w:drawing>
          <wp:inline distT="0" distB="0" distL="0" distR="0" wp14:anchorId="429EEA39" wp14:editId="06931079">
            <wp:extent cx="5789133" cy="2088107"/>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_eFig_7.png"/>
                    <pic:cNvPicPr/>
                  </pic:nvPicPr>
                  <pic:blipFill rotWithShape="1">
                    <a:blip r:embed="rId16" cstate="print">
                      <a:extLst>
                        <a:ext uri="{28A0092B-C50C-407E-A947-70E740481C1C}">
                          <a14:useLocalDpi xmlns:a14="http://schemas.microsoft.com/office/drawing/2010/main" val="0"/>
                        </a:ext>
                      </a:extLst>
                    </a:blip>
                    <a:srcRect l="4224" t="36484" r="8619" b="41292"/>
                    <a:stretch/>
                  </pic:blipFill>
                  <pic:spPr bwMode="auto">
                    <a:xfrm>
                      <a:off x="0" y="0"/>
                      <a:ext cx="5802852" cy="2093056"/>
                    </a:xfrm>
                    <a:prstGeom prst="rect">
                      <a:avLst/>
                    </a:prstGeom>
                    <a:ln>
                      <a:noFill/>
                    </a:ln>
                    <a:extLst>
                      <a:ext uri="{53640926-AAD7-44D8-BBD7-CCE9431645EC}">
                        <a14:shadowObscured xmlns:a14="http://schemas.microsoft.com/office/drawing/2010/main"/>
                      </a:ext>
                    </a:extLst>
                  </pic:spPr>
                </pic:pic>
              </a:graphicData>
            </a:graphic>
          </wp:inline>
        </w:drawing>
      </w:r>
    </w:p>
    <w:p w14:paraId="4320F08E" w14:textId="34652179" w:rsidR="000C6251" w:rsidRDefault="00033408" w:rsidP="000C6251">
      <w:pPr>
        <w:outlineLvl w:val="0"/>
      </w:pPr>
      <w:r>
        <w:rPr>
          <w:b/>
        </w:rPr>
        <w:t>eFigure 7:</w:t>
      </w:r>
      <w:r>
        <w:t xml:space="preserve"> </w:t>
      </w:r>
      <w:r w:rsidRPr="00033408">
        <w:rPr>
          <w:b/>
        </w:rPr>
        <w:t>Annotation</w:t>
      </w:r>
      <w:r w:rsidR="00C26026">
        <w:rPr>
          <w:b/>
        </w:rPr>
        <w:t xml:space="preserve"> of</w:t>
      </w:r>
      <w:r w:rsidRPr="00033408">
        <w:rPr>
          <w:b/>
        </w:rPr>
        <w:t xml:space="preserve"> MUSE </w:t>
      </w:r>
      <w:r w:rsidR="00ED5EC5">
        <w:rPr>
          <w:b/>
        </w:rPr>
        <w:t>ROIs</w:t>
      </w:r>
      <w:r w:rsidRPr="00033408">
        <w:rPr>
          <w:b/>
        </w:rPr>
        <w:t xml:space="preserve"> to </w:t>
      </w:r>
      <w:r w:rsidR="00EA7808">
        <w:rPr>
          <w:b/>
        </w:rPr>
        <w:t>MuSIC</w:t>
      </w:r>
      <w:r w:rsidRPr="00033408">
        <w:rPr>
          <w:b/>
        </w:rPr>
        <w:t xml:space="preserve"> PSCs </w:t>
      </w:r>
      <w:r w:rsidR="00C26026">
        <w:rPr>
          <w:b/>
        </w:rPr>
        <w:t>based on</w:t>
      </w:r>
      <w:r w:rsidRPr="00033408">
        <w:rPr>
          <w:b/>
        </w:rPr>
        <w:t xml:space="preserve"> the overlap index</w:t>
      </w:r>
      <w:r w:rsidRPr="000D0499">
        <w:t>.</w:t>
      </w:r>
      <w:r>
        <w:t xml:space="preserve"> </w:t>
      </w:r>
      <w:r w:rsidR="003C0B66">
        <w:t>We automatically annotate</w:t>
      </w:r>
      <w:r w:rsidR="001F61FE">
        <w:t>d</w:t>
      </w:r>
      <w:r w:rsidR="003C0B66">
        <w:t xml:space="preserve"> the 119 MUSE GM </w:t>
      </w:r>
      <w:r w:rsidR="00730890">
        <w:t>PSC</w:t>
      </w:r>
      <w:r w:rsidR="003C0B66">
        <w:t xml:space="preserve">s to the </w:t>
      </w:r>
      <w:r w:rsidR="00EA7808">
        <w:t>MuSIC</w:t>
      </w:r>
      <w:r w:rsidR="003C0B66">
        <w:t xml:space="preserve"> atlases at all six scales</w:t>
      </w:r>
      <w:r w:rsidR="005F4A92">
        <w:t xml:space="preserve"> (</w:t>
      </w:r>
      <w:r w:rsidR="005F4A92" w:rsidRPr="005F4A92">
        <w:rPr>
          <w:i/>
        </w:rPr>
        <w:t>C</w:t>
      </w:r>
      <w:r w:rsidR="005F4A92">
        <w:t>=32, 64, 128, 256, 512, and 1024)</w:t>
      </w:r>
      <w:r w:rsidR="003C0B66">
        <w:t xml:space="preserve">. To this end, we </w:t>
      </w:r>
      <w:r w:rsidR="008F2920">
        <w:t xml:space="preserve">calculated </w:t>
      </w:r>
      <w:r w:rsidR="003C0B66">
        <w:t>an overlap index</w:t>
      </w:r>
      <w:r w:rsidR="009C5F00">
        <w:t xml:space="preserve"> (OI)</w:t>
      </w:r>
      <w:r w:rsidR="003C0B66">
        <w:t xml:space="preserve"> to quantify the spatial overlaps between MUSE and </w:t>
      </w:r>
      <w:r w:rsidR="00EA7808">
        <w:t>MuSIC</w:t>
      </w:r>
      <w:r w:rsidR="003C0B66">
        <w:t xml:space="preserve">. For instance, for each MUSE </w:t>
      </w:r>
      <w:r w:rsidR="00730890">
        <w:t>PSC</w:t>
      </w:r>
      <w:r w:rsidR="003C0B66">
        <w:t xml:space="preserve"> (</w:t>
      </w:r>
      <w:r w:rsidR="003C0B66" w:rsidRPr="003C0B66">
        <w:rPr>
          <w:b/>
        </w:rPr>
        <w:t>eTable 6</w:t>
      </w:r>
      <w:r w:rsidR="003C0B66">
        <w:t xml:space="preserve">) vs. each of the 32 PSCs of </w:t>
      </w:r>
      <w:r w:rsidR="00EA7808">
        <w:t>MuSIC</w:t>
      </w:r>
      <w:r w:rsidR="003C0B66">
        <w:t xml:space="preserve"> at </w:t>
      </w:r>
      <w:r w:rsidR="003C0B66" w:rsidRPr="008F2920">
        <w:rPr>
          <w:i/>
        </w:rPr>
        <w:t>C</w:t>
      </w:r>
      <w:r w:rsidR="003C0B66">
        <w:t xml:space="preserve">=32 scale, the OI equals the proportion of the number of overlap voxels and the total number of voxels in the MUSE </w:t>
      </w:r>
      <w:r w:rsidR="00730890">
        <w:t>PSC</w:t>
      </w:r>
      <w:r w:rsidR="00937411">
        <w:t>. Here we illustrate by</w:t>
      </w:r>
      <w:r w:rsidR="003C0B66">
        <w:t xml:space="preserve"> map</w:t>
      </w:r>
      <w:r w:rsidR="00937411">
        <w:t>ping</w:t>
      </w:r>
      <w:r w:rsidR="003C0B66">
        <w:t xml:space="preserve"> the right thalamus of MUSE to all 6 </w:t>
      </w:r>
      <w:r w:rsidR="00EA7808">
        <w:t>MuSIC</w:t>
      </w:r>
      <w:r w:rsidR="00BF3C9B">
        <w:t xml:space="preserve"> atlases. The </w:t>
      </w:r>
      <w:r w:rsidR="001F4CE0">
        <w:t xml:space="preserve">highest </w:t>
      </w:r>
      <w:r w:rsidR="00BF3C9B">
        <w:t>OIs are 0.82, 0.7</w:t>
      </w:r>
      <w:r w:rsidR="00BA259A">
        <w:t>0, 0.86, 0.30, 0.09, 0.05 for C</w:t>
      </w:r>
      <w:r w:rsidR="00BF3C9B">
        <w:t>32</w:t>
      </w:r>
      <w:r w:rsidR="00BA259A">
        <w:t>_1</w:t>
      </w:r>
      <w:r w:rsidR="00BF3C9B">
        <w:t xml:space="preserve">, </w:t>
      </w:r>
      <w:r w:rsidR="00BA259A">
        <w:t>C</w:t>
      </w:r>
      <w:r w:rsidR="00BF3C9B">
        <w:t>64</w:t>
      </w:r>
      <w:r w:rsidR="00BA259A">
        <w:t>_42</w:t>
      </w:r>
      <w:r w:rsidR="00BF3C9B">
        <w:t xml:space="preserve">, </w:t>
      </w:r>
      <w:r w:rsidR="00BA259A">
        <w:t>C</w:t>
      </w:r>
      <w:r w:rsidR="00BF3C9B">
        <w:t>128</w:t>
      </w:r>
      <w:r w:rsidR="00BA259A">
        <w:t>_114</w:t>
      </w:r>
      <w:r w:rsidR="00BF3C9B">
        <w:t xml:space="preserve">, </w:t>
      </w:r>
      <w:r w:rsidR="00BA259A">
        <w:t>C</w:t>
      </w:r>
      <w:r w:rsidR="00BF3C9B">
        <w:t>256</w:t>
      </w:r>
      <w:r w:rsidR="00BA259A">
        <w:t>_110</w:t>
      </w:r>
      <w:r w:rsidR="00BF3C9B">
        <w:t xml:space="preserve">, </w:t>
      </w:r>
      <w:r w:rsidR="00BA259A">
        <w:t>C</w:t>
      </w:r>
      <w:r w:rsidR="00BF3C9B">
        <w:t>512</w:t>
      </w:r>
      <w:r w:rsidR="00BA259A">
        <w:t>_249</w:t>
      </w:r>
      <w:r w:rsidR="00BF3C9B">
        <w:t xml:space="preserve"> and </w:t>
      </w:r>
      <w:r w:rsidR="00BA259A">
        <w:t>C</w:t>
      </w:r>
      <w:r w:rsidR="00BF3C9B">
        <w:t>1024</w:t>
      </w:r>
      <w:r w:rsidR="00BA259A">
        <w:t>_249</w:t>
      </w:r>
      <w:r w:rsidR="00BF3C9B">
        <w:t xml:space="preserve"> PSCs. </w:t>
      </w:r>
      <w:r w:rsidR="00BD126E">
        <w:t>This functionality is available in BRIDGEPORT</w:t>
      </w:r>
      <w:r w:rsidR="00E53935">
        <w:t xml:space="preserve">: </w:t>
      </w:r>
      <w:hyperlink r:id="rId17" w:history="1">
        <w:r w:rsidR="00E53935" w:rsidRPr="00A7352E">
          <w:rPr>
            <w:rStyle w:val="Hyperlink"/>
          </w:rPr>
          <w:t>https://www.cbica.upenn.edu/bridgeport/MUSE/Right%20Thalamus%20Proper</w:t>
        </w:r>
        <w:r w:rsidR="00BD126E" w:rsidRPr="00A7352E">
          <w:rPr>
            <w:rStyle w:val="Hyperlink"/>
          </w:rPr>
          <w:t xml:space="preserve"> </w:t>
        </w:r>
        <w:r w:rsidR="00BF3C9B" w:rsidRPr="00A7352E">
          <w:rPr>
            <w:rStyle w:val="Hyperlink"/>
          </w:rPr>
          <w:t xml:space="preserve"> </w:t>
        </w:r>
        <w:r w:rsidR="003C0B66" w:rsidRPr="00A7352E">
          <w:rPr>
            <w:rStyle w:val="Hyperlink"/>
          </w:rPr>
          <w:t xml:space="preserve"> </w:t>
        </w:r>
      </w:hyperlink>
      <w:r w:rsidR="003C0B66">
        <w:t xml:space="preserve"> </w:t>
      </w:r>
    </w:p>
    <w:p w14:paraId="02C7CD33" w14:textId="1976F72E" w:rsidR="003823D5" w:rsidRDefault="00112D53" w:rsidP="003823D5">
      <w:pPr>
        <w:jc w:val="center"/>
        <w:rPr>
          <w:b/>
        </w:rPr>
      </w:pPr>
      <w:r>
        <w:rPr>
          <w:b/>
        </w:rPr>
        <w:br w:type="page"/>
      </w:r>
    </w:p>
    <w:p w14:paraId="63A357E4" w14:textId="1FCD1469" w:rsidR="003823D5" w:rsidRDefault="00966F4C" w:rsidP="00966F4C">
      <w:pPr>
        <w:jc w:val="center"/>
        <w:rPr>
          <w:b/>
        </w:rPr>
      </w:pPr>
      <w:r>
        <w:rPr>
          <w:b/>
          <w:noProof/>
          <w:lang w:eastAsia="en-US"/>
        </w:rPr>
        <w:lastRenderedPageBreak/>
        <w:drawing>
          <wp:inline distT="0" distB="0" distL="0" distR="0" wp14:anchorId="1994B38C" wp14:editId="65E1EB32">
            <wp:extent cx="5886450" cy="55873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ary_eFig_8.png"/>
                    <pic:cNvPicPr/>
                  </pic:nvPicPr>
                  <pic:blipFill rotWithShape="1">
                    <a:blip r:embed="rId18" cstate="print">
                      <a:extLst>
                        <a:ext uri="{28A0092B-C50C-407E-A947-70E740481C1C}">
                          <a14:useLocalDpi xmlns:a14="http://schemas.microsoft.com/office/drawing/2010/main" val="0"/>
                        </a:ext>
                      </a:extLst>
                    </a:blip>
                    <a:srcRect l="6002" t="24229" r="5916" b="16667"/>
                    <a:stretch/>
                  </pic:blipFill>
                  <pic:spPr bwMode="auto">
                    <a:xfrm>
                      <a:off x="0" y="0"/>
                      <a:ext cx="5892361" cy="5592997"/>
                    </a:xfrm>
                    <a:prstGeom prst="rect">
                      <a:avLst/>
                    </a:prstGeom>
                    <a:ln>
                      <a:noFill/>
                    </a:ln>
                    <a:extLst>
                      <a:ext uri="{53640926-AAD7-44D8-BBD7-CCE9431645EC}">
                        <a14:shadowObscured xmlns:a14="http://schemas.microsoft.com/office/drawing/2010/main"/>
                      </a:ext>
                    </a:extLst>
                  </pic:spPr>
                </pic:pic>
              </a:graphicData>
            </a:graphic>
          </wp:inline>
        </w:drawing>
      </w:r>
    </w:p>
    <w:p w14:paraId="5417328D" w14:textId="14DBDEAF" w:rsidR="00112D53" w:rsidRDefault="005843FE" w:rsidP="00112D53">
      <w:pPr>
        <w:outlineLvl w:val="0"/>
      </w:pPr>
      <w:r>
        <w:rPr>
          <w:b/>
        </w:rPr>
        <w:t>eFigure 8</w:t>
      </w:r>
      <w:r w:rsidR="00112D53">
        <w:rPr>
          <w:b/>
        </w:rPr>
        <w:t>:</w:t>
      </w:r>
      <w:r w:rsidR="00112D53">
        <w:t xml:space="preserve"> </w:t>
      </w:r>
      <w:r w:rsidR="00112D53">
        <w:rPr>
          <w:b/>
        </w:rPr>
        <w:t xml:space="preserve">Summary statistics of the multi-scale </w:t>
      </w:r>
      <w:r w:rsidR="00730890">
        <w:rPr>
          <w:b/>
        </w:rPr>
        <w:t>PSC</w:t>
      </w:r>
      <w:r w:rsidR="00112D53">
        <w:rPr>
          <w:b/>
        </w:rPr>
        <w:t xml:space="preserve">s of </w:t>
      </w:r>
      <w:r w:rsidR="00EA7808">
        <w:rPr>
          <w:b/>
        </w:rPr>
        <w:t>MuSIC</w:t>
      </w:r>
      <w:r w:rsidR="00112D53" w:rsidRPr="000D0499">
        <w:t>.</w:t>
      </w:r>
      <w:r w:rsidR="00112D53">
        <w:t xml:space="preserve"> Multi-scale </w:t>
      </w:r>
      <w:r w:rsidR="00730890">
        <w:t>PSC</w:t>
      </w:r>
      <w:r w:rsidR="00FD7CBE">
        <w:t>s show considerable</w:t>
      </w:r>
      <w:r w:rsidR="002B76B4">
        <w:t xml:space="preserve"> </w:t>
      </w:r>
      <w:r w:rsidR="00112D53">
        <w:t>normal distribution</w:t>
      </w:r>
      <w:r w:rsidR="004D5719">
        <w:t>s</w:t>
      </w:r>
      <w:r w:rsidR="00112D53">
        <w:t>, i.e., symmetrical distribution</w:t>
      </w:r>
      <w:r w:rsidR="00030DED">
        <w:t xml:space="preserve"> (</w:t>
      </w:r>
      <w:r w:rsidR="00030DED" w:rsidRPr="002C167B">
        <w:rPr>
          <w:b/>
        </w:rPr>
        <w:t>A</w:t>
      </w:r>
      <w:r w:rsidR="00030DED">
        <w:t>)</w:t>
      </w:r>
      <w:r w:rsidR="00112D53">
        <w:t xml:space="preserve"> with a low kurtosis</w:t>
      </w:r>
      <w:r w:rsidR="00030DED">
        <w:t xml:space="preserve"> (</w:t>
      </w:r>
      <w:r w:rsidR="00030DED" w:rsidRPr="002C167B">
        <w:rPr>
          <w:b/>
        </w:rPr>
        <w:t>B</w:t>
      </w:r>
      <w:r w:rsidR="00030DED">
        <w:t>)</w:t>
      </w:r>
      <w:r w:rsidR="00112D53">
        <w:t xml:space="preserve">. Moreover, we fit the </w:t>
      </w:r>
      <w:r w:rsidR="00A24943" w:rsidRPr="00A24943">
        <w:t>Generalized Additive Model for Location, Scale</w:t>
      </w:r>
      <w:r w:rsidR="005C1D8E">
        <w:t>,</w:t>
      </w:r>
      <w:r w:rsidR="00A24943" w:rsidRPr="00A24943">
        <w:t xml:space="preserve"> and Shape </w:t>
      </w:r>
      <w:r w:rsidR="00A24943">
        <w:t>(</w:t>
      </w:r>
      <w:r w:rsidR="00112D53">
        <w:t>GAMLSS</w:t>
      </w:r>
      <w:r w:rsidR="00A24943">
        <w:t>)</w:t>
      </w:r>
      <w:r w:rsidR="00112D53">
        <w:fldChar w:fldCharType="begin"/>
      </w:r>
      <w:r w:rsidR="00D55E3A">
        <w:instrText xml:space="preserve"> ADDIN ZOTERO_ITEM CSL_CITATION {"citationID":"kPbrgMNO","properties":{"formattedCitation":"\\super 8\\nosupersub{}","plainCitation":"8","noteIndex":0},"citationItems":[{"id":6396,"uris":["http://zotero.org/users/3016129/items/9RBU55GB"],"itemData":{"id":6396,"type":"article-journal","abstract":"GAMLSS is a general framework for fitting regression type models where the distribution of the response variable does not have to belong to the exponential family and includes highly skew and kurtotic continuous and discrete distribution. GAMLSS allows all the parameters of the distribution of the response variable to be modelled as linear/non-linear or smooth functions of the explanatory variables. This  paper starts by defining the statistical framework of GAMLSS, then  describes the current implementation of GAMLSS in R and finally gives four different data examples to demonstrate how GAMLSS can be used for statistical modelling.","container-title":"Journal of Statistical Software","DOI":"10.18637/jss.v023.i07","ISSN":"1548-7660","language":"en","page":"1-46","source":"www.jstatsoft.org","title":"Generalized Additive Models for Location Scale and Shape (GAMLSS) in R","volume":"23","author":[{"family":"Stasinopoulos","given":"D. Mikis"},{"family":"Rigby","given":"Robert A."}],"issued":{"date-parts":[["2008"]]}}}],"schema":"https://github.com/citation-style-language/schema/raw/master/csl-citation.json"} </w:instrText>
      </w:r>
      <w:r w:rsidR="00112D53">
        <w:fldChar w:fldCharType="separate"/>
      </w:r>
      <w:r w:rsidR="00D55E3A" w:rsidRPr="00D55E3A">
        <w:rPr>
          <w:vertAlign w:val="superscript"/>
        </w:rPr>
        <w:t>8</w:t>
      </w:r>
      <w:r w:rsidR="00112D53">
        <w:fldChar w:fldCharType="end"/>
      </w:r>
      <w:r w:rsidR="00112D53">
        <w:t xml:space="preserve"> model (fractional polynomials with 2 degrees) to each </w:t>
      </w:r>
      <w:r w:rsidR="00730890">
        <w:t>PSC</w:t>
      </w:r>
      <w:r w:rsidR="00112D53">
        <w:t xml:space="preserve"> to delineate the age trajectory over the lifespan</w:t>
      </w:r>
      <w:r w:rsidR="006C528E">
        <w:t xml:space="preserve"> in males (solid lines) and females (dotted lines), respectively</w:t>
      </w:r>
      <w:r w:rsidR="00030DED">
        <w:t xml:space="preserve"> (</w:t>
      </w:r>
      <w:r w:rsidR="00030DED" w:rsidRPr="005B1073">
        <w:rPr>
          <w:b/>
        </w:rPr>
        <w:t>C</w:t>
      </w:r>
      <w:r w:rsidR="00030DED">
        <w:t>)</w:t>
      </w:r>
      <w:r w:rsidR="00112D53">
        <w:t>.</w:t>
      </w:r>
      <w:r w:rsidR="004513BD">
        <w:t xml:space="preserve"> For visualization purpose</w:t>
      </w:r>
      <w:r w:rsidR="00D14DF1">
        <w:t>s</w:t>
      </w:r>
      <w:r w:rsidR="004513BD">
        <w:t>, we select</w:t>
      </w:r>
      <w:r w:rsidR="00ED16E2">
        <w:t>ively display</w:t>
      </w:r>
      <w:r w:rsidR="00286437">
        <w:t xml:space="preserve"> the first</w:t>
      </w:r>
      <w:r w:rsidR="004513BD">
        <w:t xml:space="preserve"> 10 PSCs from each scale of </w:t>
      </w:r>
      <w:r w:rsidR="005C5E4A">
        <w:t xml:space="preserve">the </w:t>
      </w:r>
      <w:r w:rsidR="004513BD">
        <w:t>MuSIC atlases. In general, m</w:t>
      </w:r>
      <w:r w:rsidR="00112D53">
        <w:t>ales have larger brain volume</w:t>
      </w:r>
      <w:r w:rsidR="0055288A">
        <w:t>s</w:t>
      </w:r>
      <w:r w:rsidR="00112D53">
        <w:t xml:space="preserve"> than females.</w:t>
      </w:r>
      <w:r w:rsidR="00112D53" w:rsidRPr="000D0499">
        <w:t xml:space="preserve"> </w:t>
      </w:r>
    </w:p>
    <w:p w14:paraId="46919A4B" w14:textId="6F394123" w:rsidR="00252DD1" w:rsidRPr="00291431" w:rsidRDefault="00252DD1" w:rsidP="00291431">
      <w:pPr>
        <w:rPr>
          <w:b/>
        </w:rPr>
      </w:pPr>
      <w:r>
        <w:rPr>
          <w:b/>
        </w:rPr>
        <w:br w:type="page"/>
      </w:r>
    </w:p>
    <w:p w14:paraId="4D7C19C1" w14:textId="7F2AF03E" w:rsidR="001C3022" w:rsidRDefault="001C3022" w:rsidP="00440760">
      <w:pPr>
        <w:outlineLvl w:val="0"/>
        <w:rPr>
          <w:b/>
        </w:rPr>
      </w:pPr>
      <w:r>
        <w:rPr>
          <w:b/>
        </w:rPr>
        <w:lastRenderedPageBreak/>
        <w:t>e</w:t>
      </w:r>
      <w:r w:rsidRPr="0024713D">
        <w:rPr>
          <w:b/>
        </w:rPr>
        <w:t>Table 1. Study cohort characteristics.</w:t>
      </w:r>
    </w:p>
    <w:p w14:paraId="0888174F" w14:textId="58BF2752" w:rsidR="0065091E" w:rsidRDefault="001C3022" w:rsidP="001C3022">
      <w:pPr>
        <w:rPr>
          <w:bCs/>
        </w:rPr>
      </w:pPr>
      <w:r w:rsidRPr="001C3022">
        <w:rPr>
          <w:bCs/>
        </w:rPr>
        <w:t>The current study consists of two main populations</w:t>
      </w:r>
      <w:r w:rsidR="006557B0">
        <w:rPr>
          <w:bCs/>
        </w:rPr>
        <w:t>/sets</w:t>
      </w:r>
      <w:r w:rsidRPr="001C3022">
        <w:rPr>
          <w:bCs/>
        </w:rPr>
        <w:t xml:space="preserve">: the </w:t>
      </w:r>
      <w:r w:rsidR="00547149" w:rsidRPr="007063DA">
        <w:rPr>
          <w:bCs/>
        </w:rPr>
        <w:t>discovery</w:t>
      </w:r>
      <w:r w:rsidRPr="007063DA">
        <w:rPr>
          <w:bCs/>
        </w:rPr>
        <w:t xml:space="preserve"> </w:t>
      </w:r>
      <w:r w:rsidR="00547149" w:rsidRPr="007063DA">
        <w:rPr>
          <w:bCs/>
        </w:rPr>
        <w:t>set</w:t>
      </w:r>
      <w:r w:rsidRPr="001C3022">
        <w:rPr>
          <w:bCs/>
        </w:rPr>
        <w:t xml:space="preserve"> (</w:t>
      </w:r>
      <w:r w:rsidRPr="009F1A4A">
        <w:rPr>
          <w:bCs/>
          <w:i/>
        </w:rPr>
        <w:t>N</w:t>
      </w:r>
      <w:r w:rsidR="009F1A4A">
        <w:rPr>
          <w:bCs/>
        </w:rPr>
        <w:t>=32</w:t>
      </w:r>
      <w:r w:rsidR="00A559EC">
        <w:rPr>
          <w:bCs/>
        </w:rPr>
        <w:t>,</w:t>
      </w:r>
      <w:r w:rsidR="00244CEF">
        <w:rPr>
          <w:bCs/>
        </w:rPr>
        <w:t>440</w:t>
      </w:r>
      <w:r w:rsidR="00436468">
        <w:rPr>
          <w:bCs/>
        </w:rPr>
        <w:t>, including</w:t>
      </w:r>
      <w:r w:rsidR="00017515">
        <w:rPr>
          <w:bCs/>
        </w:rPr>
        <w:t xml:space="preserve"> participants from</w:t>
      </w:r>
      <w:r w:rsidR="00436468">
        <w:rPr>
          <w:bCs/>
        </w:rPr>
        <w:t xml:space="preserve"> the first download of the UKBB data</w:t>
      </w:r>
      <w:r w:rsidRPr="001C3022">
        <w:rPr>
          <w:bCs/>
        </w:rPr>
        <w:t xml:space="preserve">) and the </w:t>
      </w:r>
      <w:r w:rsidRPr="007063DA">
        <w:rPr>
          <w:bCs/>
        </w:rPr>
        <w:t xml:space="preserve">replication </w:t>
      </w:r>
      <w:r w:rsidR="00547149" w:rsidRPr="007063DA">
        <w:rPr>
          <w:bCs/>
        </w:rPr>
        <w:t>set</w:t>
      </w:r>
      <w:r w:rsidRPr="001C3022">
        <w:rPr>
          <w:bCs/>
        </w:rPr>
        <w:t xml:space="preserve"> (</w:t>
      </w:r>
      <w:r w:rsidRPr="009F1A4A">
        <w:rPr>
          <w:bCs/>
          <w:i/>
        </w:rPr>
        <w:t>N</w:t>
      </w:r>
      <w:r w:rsidRPr="001C3022">
        <w:rPr>
          <w:bCs/>
        </w:rPr>
        <w:t>=18</w:t>
      </w:r>
      <w:r w:rsidR="00A559EC">
        <w:rPr>
          <w:bCs/>
        </w:rPr>
        <w:t>,</w:t>
      </w:r>
      <w:r w:rsidRPr="001C3022">
        <w:rPr>
          <w:bCs/>
        </w:rPr>
        <w:t>259</w:t>
      </w:r>
      <w:r w:rsidR="009F1A4A">
        <w:rPr>
          <w:bCs/>
        </w:rPr>
        <w:t>, the second download of the UKBB data</w:t>
      </w:r>
      <w:r w:rsidRPr="001C3022">
        <w:rPr>
          <w:bCs/>
        </w:rPr>
        <w:t xml:space="preserve">). To train the sopNMF model for </w:t>
      </w:r>
      <w:r w:rsidR="00EA7808">
        <w:rPr>
          <w:bCs/>
        </w:rPr>
        <w:t>MuSIC</w:t>
      </w:r>
      <w:r w:rsidRPr="001C3022">
        <w:rPr>
          <w:bCs/>
        </w:rPr>
        <w:t xml:space="preserve">, we selected 250 patients (PT) and 250 healthy controls (CN) for each decade of the </w:t>
      </w:r>
      <w:r w:rsidR="00E4142B" w:rsidRPr="00E4142B">
        <w:rPr>
          <w:bCs/>
        </w:rPr>
        <w:t>discovery set</w:t>
      </w:r>
      <w:r w:rsidRPr="001C3022">
        <w:rPr>
          <w:bCs/>
        </w:rPr>
        <w:t xml:space="preserve">, resulting in 4000 participants in total, referred to </w:t>
      </w:r>
      <w:r w:rsidR="00CA570C">
        <w:rPr>
          <w:bCs/>
        </w:rPr>
        <w:t xml:space="preserve">as </w:t>
      </w:r>
      <w:r w:rsidRPr="001C3022">
        <w:rPr>
          <w:bCs/>
        </w:rPr>
        <w:t xml:space="preserve">the </w:t>
      </w:r>
      <w:r w:rsidRPr="00CC779F">
        <w:rPr>
          <w:bCs/>
        </w:rPr>
        <w:t>training population</w:t>
      </w:r>
      <w:r w:rsidRPr="001C3022">
        <w:rPr>
          <w:bCs/>
        </w:rPr>
        <w:t xml:space="preserve">. Age ranges from 5 to 97 years and is shown with mean and standard deviation. </w:t>
      </w:r>
      <w:r w:rsidR="00C734FE" w:rsidRPr="001C3022">
        <w:rPr>
          <w:bCs/>
        </w:rPr>
        <w:t xml:space="preserve">Sex is </w:t>
      </w:r>
      <w:r w:rsidR="00C734FE">
        <w:rPr>
          <w:bCs/>
        </w:rPr>
        <w:t>displayed</w:t>
      </w:r>
      <w:r w:rsidR="00C734FE" w:rsidRPr="001C3022">
        <w:rPr>
          <w:bCs/>
        </w:rPr>
        <w:t xml:space="preserve"> with the number </w:t>
      </w:r>
      <w:r w:rsidR="00C734FE">
        <w:rPr>
          <w:bCs/>
        </w:rPr>
        <w:t xml:space="preserve">and percentage </w:t>
      </w:r>
      <w:r w:rsidR="00C734FE" w:rsidRPr="001C3022">
        <w:rPr>
          <w:bCs/>
        </w:rPr>
        <w:t>of female participants</w:t>
      </w:r>
      <w:r w:rsidRPr="001C3022">
        <w:rPr>
          <w:bCs/>
        </w:rPr>
        <w:t xml:space="preserve">. </w:t>
      </w:r>
      <w:r w:rsidR="00C82FD2">
        <w:rPr>
          <w:bCs/>
        </w:rPr>
        <w:t xml:space="preserve">Data were collected from </w:t>
      </w:r>
      <w:r w:rsidR="00C82FD2">
        <w:rPr>
          <w:color w:val="000000" w:themeColor="text1"/>
        </w:rPr>
        <w:t xml:space="preserve">12 studies, </w:t>
      </w:r>
      <w:r w:rsidR="00D51392">
        <w:rPr>
          <w:color w:val="000000" w:themeColor="text1"/>
        </w:rPr>
        <w:t>130</w:t>
      </w:r>
      <w:r w:rsidR="00C82FD2">
        <w:rPr>
          <w:color w:val="000000" w:themeColor="text1"/>
        </w:rPr>
        <w:t xml:space="preserve"> sites, and 12 countries. </w:t>
      </w:r>
      <w:r w:rsidR="002E5B6A">
        <w:rPr>
          <w:bCs/>
        </w:rPr>
        <w:t>The num</w:t>
      </w:r>
      <w:r w:rsidR="00376CA2">
        <w:rPr>
          <w:bCs/>
        </w:rPr>
        <w:t xml:space="preserve">ber of sites (country) </w:t>
      </w:r>
      <w:r w:rsidR="002E5B6A">
        <w:rPr>
          <w:bCs/>
        </w:rPr>
        <w:t xml:space="preserve">per study </w:t>
      </w:r>
      <w:r w:rsidR="00376CA2">
        <w:rPr>
          <w:bCs/>
        </w:rPr>
        <w:t>is</w:t>
      </w:r>
      <w:r w:rsidR="002E5B6A">
        <w:rPr>
          <w:bCs/>
        </w:rPr>
        <w:t xml:space="preserve"> </w:t>
      </w:r>
      <w:r w:rsidR="00376CA2">
        <w:rPr>
          <w:bCs/>
        </w:rPr>
        <w:t xml:space="preserve">detailed </w:t>
      </w:r>
      <w:r w:rsidR="002E5B6A">
        <w:rPr>
          <w:bCs/>
        </w:rPr>
        <w:t>as follows:</w:t>
      </w:r>
      <w:r w:rsidR="00376CA2">
        <w:rPr>
          <w:bCs/>
        </w:rPr>
        <w:t xml:space="preserve"> </w:t>
      </w:r>
    </w:p>
    <w:p w14:paraId="63357048" w14:textId="716DC73B" w:rsidR="00376CA2" w:rsidRPr="007F613A" w:rsidRDefault="00376CA2" w:rsidP="007F613A">
      <w:pPr>
        <w:pStyle w:val="ListParagraph"/>
        <w:numPr>
          <w:ilvl w:val="0"/>
          <w:numId w:val="24"/>
        </w:numPr>
        <w:rPr>
          <w:bCs/>
        </w:rPr>
      </w:pPr>
      <w:r w:rsidRPr="007F613A">
        <w:rPr>
          <w:bCs/>
        </w:rPr>
        <w:t>ADNI: 63 sites (</w:t>
      </w:r>
      <w:r w:rsidR="00402B1C" w:rsidRPr="007F613A">
        <w:rPr>
          <w:bCs/>
        </w:rPr>
        <w:t>USA</w:t>
      </w:r>
      <w:r w:rsidRPr="007F613A">
        <w:rPr>
          <w:bCs/>
        </w:rPr>
        <w:t>)</w:t>
      </w:r>
    </w:p>
    <w:p w14:paraId="1B8110F5" w14:textId="7FA7844F" w:rsidR="00402B1C" w:rsidRPr="007F613A" w:rsidRDefault="00402B1C" w:rsidP="007F613A">
      <w:pPr>
        <w:pStyle w:val="ListParagraph"/>
        <w:numPr>
          <w:ilvl w:val="0"/>
          <w:numId w:val="24"/>
        </w:numPr>
        <w:rPr>
          <w:bCs/>
        </w:rPr>
      </w:pPr>
      <w:r w:rsidRPr="007F613A">
        <w:rPr>
          <w:bCs/>
        </w:rPr>
        <w:t>UKBB: 5 sites (UK)</w:t>
      </w:r>
    </w:p>
    <w:p w14:paraId="21CFF3EE" w14:textId="5DD2733F" w:rsidR="00402B1C" w:rsidRPr="007F613A" w:rsidRDefault="00402B1C" w:rsidP="007F613A">
      <w:pPr>
        <w:pStyle w:val="ListParagraph"/>
        <w:numPr>
          <w:ilvl w:val="0"/>
          <w:numId w:val="24"/>
        </w:numPr>
        <w:rPr>
          <w:bCs/>
        </w:rPr>
      </w:pPr>
      <w:r w:rsidRPr="007F613A">
        <w:rPr>
          <w:bCs/>
        </w:rPr>
        <w:t>AIBL: 2 sites (Australia)</w:t>
      </w:r>
    </w:p>
    <w:p w14:paraId="12B9BD03" w14:textId="48058A27" w:rsidR="00402B1C" w:rsidRDefault="00402B1C" w:rsidP="007F613A">
      <w:pPr>
        <w:pStyle w:val="ListParagraph"/>
        <w:numPr>
          <w:ilvl w:val="0"/>
          <w:numId w:val="24"/>
        </w:numPr>
        <w:rPr>
          <w:bCs/>
        </w:rPr>
      </w:pPr>
      <w:r w:rsidRPr="007F613A">
        <w:rPr>
          <w:bCs/>
        </w:rPr>
        <w:t>BIOCARD: 2 sites (USA)</w:t>
      </w:r>
    </w:p>
    <w:p w14:paraId="1791C5D9" w14:textId="7648942B" w:rsidR="000E5EE7" w:rsidRPr="007F613A" w:rsidRDefault="000E5EE7" w:rsidP="007F613A">
      <w:pPr>
        <w:pStyle w:val="ListParagraph"/>
        <w:numPr>
          <w:ilvl w:val="0"/>
          <w:numId w:val="24"/>
        </w:numPr>
        <w:rPr>
          <w:bCs/>
        </w:rPr>
      </w:pPr>
      <w:r>
        <w:rPr>
          <w:bCs/>
        </w:rPr>
        <w:t>BLSA: 1 site (USA)</w:t>
      </w:r>
    </w:p>
    <w:p w14:paraId="352F98ED" w14:textId="4F642452" w:rsidR="00402B1C" w:rsidRPr="007F613A" w:rsidRDefault="00402B1C" w:rsidP="007F613A">
      <w:pPr>
        <w:pStyle w:val="ListParagraph"/>
        <w:numPr>
          <w:ilvl w:val="0"/>
          <w:numId w:val="24"/>
        </w:numPr>
        <w:rPr>
          <w:bCs/>
        </w:rPr>
      </w:pPr>
      <w:r w:rsidRPr="007F613A">
        <w:rPr>
          <w:bCs/>
        </w:rPr>
        <w:t>CARDIA: 3 sites (USA)</w:t>
      </w:r>
    </w:p>
    <w:p w14:paraId="4FD238D4" w14:textId="541DB789" w:rsidR="00402B1C" w:rsidRPr="007F613A" w:rsidRDefault="00402B1C" w:rsidP="007F613A">
      <w:pPr>
        <w:pStyle w:val="ListParagraph"/>
        <w:numPr>
          <w:ilvl w:val="0"/>
          <w:numId w:val="24"/>
        </w:numPr>
        <w:rPr>
          <w:bCs/>
        </w:rPr>
      </w:pPr>
      <w:r w:rsidRPr="007F613A">
        <w:rPr>
          <w:bCs/>
        </w:rPr>
        <w:t>OASIS: 1 site (USA)</w:t>
      </w:r>
    </w:p>
    <w:p w14:paraId="1316D9B0" w14:textId="0EE5F2E6" w:rsidR="00402B1C" w:rsidRPr="007F613A" w:rsidRDefault="00402B1C" w:rsidP="007F613A">
      <w:pPr>
        <w:pStyle w:val="ListParagraph"/>
        <w:numPr>
          <w:ilvl w:val="0"/>
          <w:numId w:val="24"/>
        </w:numPr>
        <w:rPr>
          <w:bCs/>
        </w:rPr>
      </w:pPr>
      <w:r w:rsidRPr="007F613A">
        <w:rPr>
          <w:bCs/>
        </w:rPr>
        <w:t>PENN: 1 site (USA)</w:t>
      </w:r>
    </w:p>
    <w:p w14:paraId="26A40DD7" w14:textId="66320935" w:rsidR="00402B1C" w:rsidRPr="007F613A" w:rsidRDefault="00402B1C" w:rsidP="007F613A">
      <w:pPr>
        <w:pStyle w:val="ListParagraph"/>
        <w:numPr>
          <w:ilvl w:val="0"/>
          <w:numId w:val="24"/>
        </w:numPr>
        <w:rPr>
          <w:bCs/>
        </w:rPr>
      </w:pPr>
      <w:r w:rsidRPr="007F613A">
        <w:rPr>
          <w:bCs/>
        </w:rPr>
        <w:t>WHIMS: 14 sites (USA)</w:t>
      </w:r>
    </w:p>
    <w:p w14:paraId="28981E68" w14:textId="43F7F793" w:rsidR="00402B1C" w:rsidRPr="007F613A" w:rsidRDefault="00402B1C" w:rsidP="007F613A">
      <w:pPr>
        <w:pStyle w:val="ListParagraph"/>
        <w:numPr>
          <w:ilvl w:val="0"/>
          <w:numId w:val="24"/>
        </w:numPr>
        <w:rPr>
          <w:bCs/>
        </w:rPr>
      </w:pPr>
      <w:r w:rsidRPr="007F613A">
        <w:rPr>
          <w:bCs/>
        </w:rPr>
        <w:t>WRAP 1 site (USA)</w:t>
      </w:r>
    </w:p>
    <w:p w14:paraId="1AE18B89" w14:textId="1A5A45FB" w:rsidR="00402B1C" w:rsidRPr="007F613A" w:rsidRDefault="00402B1C" w:rsidP="007F613A">
      <w:pPr>
        <w:pStyle w:val="ListParagraph"/>
        <w:numPr>
          <w:ilvl w:val="0"/>
          <w:numId w:val="24"/>
        </w:numPr>
        <w:rPr>
          <w:bCs/>
        </w:rPr>
      </w:pPr>
      <w:r w:rsidRPr="007F613A">
        <w:rPr>
          <w:bCs/>
        </w:rPr>
        <w:t>PHENOM: 12 sites (China, Brazil, Australia, Germany, Spain, USA, Netherlands)</w:t>
      </w:r>
    </w:p>
    <w:p w14:paraId="143B6E07" w14:textId="4F6C5D72" w:rsidR="00402B1C" w:rsidRPr="007F613A" w:rsidRDefault="00402B1C" w:rsidP="007F613A">
      <w:pPr>
        <w:pStyle w:val="ListParagraph"/>
        <w:numPr>
          <w:ilvl w:val="0"/>
          <w:numId w:val="24"/>
        </w:numPr>
        <w:rPr>
          <w:bCs/>
        </w:rPr>
      </w:pPr>
      <w:r w:rsidRPr="007F613A">
        <w:rPr>
          <w:bCs/>
        </w:rPr>
        <w:t>ABIDE: 25 sites (USA, Netherlands, Belgium, Germany, Ireland, Switzerland, France)</w:t>
      </w:r>
    </w:p>
    <w:p w14:paraId="732288F7" w14:textId="0E7CADCE" w:rsidR="001C3022" w:rsidRDefault="00640FAB" w:rsidP="001C3022">
      <w:pPr>
        <w:rPr>
          <w:bCs/>
        </w:rPr>
      </w:pPr>
      <w:r>
        <w:rPr>
          <w:bCs/>
        </w:rPr>
        <w:t xml:space="preserve">Abbreviations: </w:t>
      </w:r>
      <w:r w:rsidR="001C3022" w:rsidRPr="001C3022">
        <w:rPr>
          <w:bCs/>
        </w:rPr>
        <w:t xml:space="preserve">CN: healthy control; AD: Alzheimer's disease; MCI: mild cognitive impairment; SCZ: schizophrenia; ASD: autism spectrum disorder; MDD: major depressive disorder; </w:t>
      </w:r>
      <w:r w:rsidR="00D422AC">
        <w:rPr>
          <w:bCs/>
        </w:rPr>
        <w:t>DM</w:t>
      </w:r>
      <w:r w:rsidR="00A35500">
        <w:rPr>
          <w:bCs/>
        </w:rPr>
        <w:t>: diabetes; HTN</w:t>
      </w:r>
      <w:r w:rsidR="001C3022" w:rsidRPr="001C3022">
        <w:rPr>
          <w:bCs/>
        </w:rPr>
        <w:t>: hypertension.</w:t>
      </w:r>
    </w:p>
    <w:p w14:paraId="3E4ED4BC" w14:textId="09EBBDFC" w:rsidR="00732285" w:rsidRDefault="00732285" w:rsidP="00732285">
      <w:pPr>
        <w:rPr>
          <w:bCs/>
        </w:rPr>
      </w:pPr>
      <w:r w:rsidRPr="00732285">
        <w:rPr>
          <w:bCs/>
          <w:vertAlign w:val="superscript"/>
        </w:rPr>
        <w:t>a</w:t>
      </w:r>
      <w:r w:rsidRPr="00732285">
        <w:rPr>
          <w:bCs/>
        </w:rPr>
        <w:t xml:space="preserve">UKBB data were separately downloaded two times: the first was the </w:t>
      </w:r>
      <w:r w:rsidRPr="00732285">
        <w:rPr>
          <w:bCs/>
          <w:i/>
        </w:rPr>
        <w:t>N</w:t>
      </w:r>
      <w:r w:rsidRPr="00732285">
        <w:rPr>
          <w:bCs/>
        </w:rPr>
        <w:t>=21,305 in the discovery set, and the second was the replication set.</w:t>
      </w:r>
    </w:p>
    <w:p w14:paraId="6024604C" w14:textId="587ADEB0" w:rsidR="00732285" w:rsidRPr="001C3022" w:rsidRDefault="00732285" w:rsidP="001C3022">
      <w:pPr>
        <w:rPr>
          <w:bCs/>
        </w:rPr>
      </w:pPr>
      <w:r>
        <w:rPr>
          <w:bCs/>
          <w:vertAlign w:val="superscript"/>
        </w:rPr>
        <w:t>b</w:t>
      </w:r>
      <w:r>
        <w:rPr>
          <w:bCs/>
        </w:rPr>
        <w:t xml:space="preserve">We define CN (healthy controls) </w:t>
      </w:r>
      <w:r w:rsidR="00625343">
        <w:rPr>
          <w:bCs/>
        </w:rPr>
        <w:t>as</w:t>
      </w:r>
      <w:r>
        <w:rPr>
          <w:bCs/>
        </w:rPr>
        <w:t xml:space="preserve"> </w:t>
      </w:r>
      <w:r w:rsidR="006D2D0F">
        <w:rPr>
          <w:bCs/>
        </w:rPr>
        <w:t xml:space="preserve">participants that </w:t>
      </w:r>
      <w:r w:rsidR="00625343">
        <w:rPr>
          <w:bCs/>
        </w:rPr>
        <w:t xml:space="preserve">do not </w:t>
      </w:r>
      <w:r w:rsidR="006D2D0F">
        <w:rPr>
          <w:bCs/>
        </w:rPr>
        <w:t>have any of the</w:t>
      </w:r>
      <w:r>
        <w:rPr>
          <w:bCs/>
        </w:rPr>
        <w:t xml:space="preserve"> </w:t>
      </w:r>
      <w:r w:rsidR="00244CEF">
        <w:rPr>
          <w:bCs/>
        </w:rPr>
        <w:t>diseases</w:t>
      </w:r>
      <w:r>
        <w:rPr>
          <w:bCs/>
        </w:rPr>
        <w:t xml:space="preserve"> </w:t>
      </w:r>
      <w:r w:rsidR="00244CEF">
        <w:rPr>
          <w:bCs/>
        </w:rPr>
        <w:t>listed</w:t>
      </w:r>
      <w:r w:rsidR="006D2D0F">
        <w:rPr>
          <w:bCs/>
        </w:rPr>
        <w:t xml:space="preserve"> here</w:t>
      </w:r>
      <w:r w:rsidRPr="00732285">
        <w:rPr>
          <w:bCs/>
        </w:rPr>
        <w:t>.</w:t>
      </w:r>
      <w:r w:rsidR="00625343">
        <w:rPr>
          <w:bCs/>
        </w:rPr>
        <w:t xml:space="preserve"> In reality, these </w:t>
      </w:r>
      <w:r w:rsidR="00AC1517">
        <w:rPr>
          <w:bCs/>
        </w:rPr>
        <w:t xml:space="preserve">CN </w:t>
      </w:r>
      <w:r w:rsidR="00625343">
        <w:rPr>
          <w:bCs/>
        </w:rPr>
        <w:t xml:space="preserve">participants might have diagnoses </w:t>
      </w:r>
      <w:r w:rsidR="00DC02CC">
        <w:rPr>
          <w:bCs/>
        </w:rPr>
        <w:t>of other illnes</w:t>
      </w:r>
      <w:r w:rsidR="00625343">
        <w:rPr>
          <w:bCs/>
        </w:rPr>
        <w:t xml:space="preserve">ses or </w:t>
      </w:r>
      <w:r w:rsidR="00DC02CC">
        <w:rPr>
          <w:bCs/>
        </w:rPr>
        <w:t>comorbidities</w:t>
      </w:r>
      <w:r w:rsidR="00625343">
        <w:rPr>
          <w:bCs/>
        </w:rPr>
        <w:t xml:space="preserve"> (e.g., participants from UKBB ha</w:t>
      </w:r>
      <w:r w:rsidR="00DC02CC">
        <w:rPr>
          <w:bCs/>
        </w:rPr>
        <w:t>ve</w:t>
      </w:r>
      <w:r w:rsidR="00625343">
        <w:rPr>
          <w:bCs/>
        </w:rPr>
        <w:t xml:space="preserve"> </w:t>
      </w:r>
      <w:r w:rsidR="00DC02CC">
        <w:rPr>
          <w:bCs/>
        </w:rPr>
        <w:t>a wide range of pathology based on</w:t>
      </w:r>
      <w:r w:rsidR="00625343">
        <w:rPr>
          <w:bCs/>
        </w:rPr>
        <w:t xml:space="preserve"> ICD-10)</w:t>
      </w:r>
      <w:r w:rsidR="00AA59FD">
        <w:rPr>
          <w:bCs/>
        </w:rPr>
        <w:t>.</w:t>
      </w:r>
    </w:p>
    <w:p w14:paraId="36A7988A" w14:textId="77777777" w:rsidR="001C3022" w:rsidRDefault="001C3022" w:rsidP="001C3022">
      <w:pPr>
        <w:jc w:val="both"/>
        <w:rPr>
          <w:b/>
        </w:rPr>
      </w:pPr>
    </w:p>
    <w:tbl>
      <w:tblPr>
        <w:tblStyle w:val="TableGrid"/>
        <w:tblW w:w="9526" w:type="dxa"/>
        <w:tblLayout w:type="fixed"/>
        <w:tblLook w:val="04A0" w:firstRow="1" w:lastRow="0" w:firstColumn="1" w:lastColumn="0" w:noHBand="0" w:noVBand="1"/>
      </w:tblPr>
      <w:tblGrid>
        <w:gridCol w:w="1255"/>
        <w:gridCol w:w="900"/>
        <w:gridCol w:w="990"/>
        <w:gridCol w:w="1080"/>
        <w:gridCol w:w="720"/>
        <w:gridCol w:w="540"/>
        <w:gridCol w:w="630"/>
        <w:gridCol w:w="630"/>
        <w:gridCol w:w="630"/>
        <w:gridCol w:w="720"/>
        <w:gridCol w:w="716"/>
        <w:gridCol w:w="715"/>
      </w:tblGrid>
      <w:tr w:rsidR="001C3022" w14:paraId="30240002" w14:textId="77777777" w:rsidTr="00244CEF">
        <w:tc>
          <w:tcPr>
            <w:tcW w:w="1255" w:type="dxa"/>
            <w:tcBorders>
              <w:top w:val="single" w:sz="4" w:space="0" w:color="auto"/>
              <w:left w:val="nil"/>
              <w:bottom w:val="single" w:sz="4" w:space="0" w:color="auto"/>
              <w:right w:val="nil"/>
            </w:tcBorders>
          </w:tcPr>
          <w:p w14:paraId="2CF4EB83" w14:textId="77777777" w:rsidR="001C3022" w:rsidRPr="0045134B" w:rsidRDefault="001C3022" w:rsidP="00D164EE">
            <w:pPr>
              <w:jc w:val="center"/>
              <w:rPr>
                <w:sz w:val="20"/>
                <w:szCs w:val="20"/>
              </w:rPr>
            </w:pPr>
            <w:r w:rsidRPr="0045134B">
              <w:rPr>
                <w:sz w:val="20"/>
                <w:szCs w:val="20"/>
              </w:rPr>
              <w:t>Study</w:t>
            </w:r>
          </w:p>
        </w:tc>
        <w:tc>
          <w:tcPr>
            <w:tcW w:w="900" w:type="dxa"/>
            <w:tcBorders>
              <w:top w:val="single" w:sz="4" w:space="0" w:color="auto"/>
              <w:left w:val="nil"/>
              <w:bottom w:val="single" w:sz="4" w:space="0" w:color="auto"/>
              <w:right w:val="nil"/>
            </w:tcBorders>
          </w:tcPr>
          <w:p w14:paraId="4AFBD7BB" w14:textId="77777777" w:rsidR="001C3022" w:rsidRDefault="001C3022" w:rsidP="00D164EE">
            <w:pPr>
              <w:jc w:val="center"/>
              <w:rPr>
                <w:i/>
                <w:sz w:val="20"/>
                <w:szCs w:val="20"/>
              </w:rPr>
            </w:pPr>
            <w:r w:rsidRPr="0045134B">
              <w:rPr>
                <w:i/>
                <w:sz w:val="20"/>
                <w:szCs w:val="20"/>
              </w:rPr>
              <w:t>N</w:t>
            </w:r>
          </w:p>
          <w:p w14:paraId="3A90044A" w14:textId="1E82CA5A" w:rsidR="001C3022" w:rsidRPr="0008605C" w:rsidRDefault="008F2C7D" w:rsidP="00D164EE">
            <w:pPr>
              <w:jc w:val="center"/>
              <w:rPr>
                <w:sz w:val="20"/>
                <w:szCs w:val="20"/>
              </w:rPr>
            </w:pPr>
            <w:r>
              <w:rPr>
                <w:sz w:val="20"/>
                <w:szCs w:val="20"/>
              </w:rPr>
              <w:t>(50</w:t>
            </w:r>
            <w:r w:rsidR="00315F92">
              <w:rPr>
                <w:sz w:val="20"/>
                <w:szCs w:val="20"/>
              </w:rPr>
              <w:t>,</w:t>
            </w:r>
            <w:r w:rsidR="00553D8D">
              <w:rPr>
                <w:sz w:val="20"/>
                <w:szCs w:val="20"/>
              </w:rPr>
              <w:t>699</w:t>
            </w:r>
            <w:r w:rsidR="001C3022" w:rsidRPr="0008605C">
              <w:rPr>
                <w:sz w:val="20"/>
                <w:szCs w:val="20"/>
              </w:rPr>
              <w:t>)</w:t>
            </w:r>
          </w:p>
        </w:tc>
        <w:tc>
          <w:tcPr>
            <w:tcW w:w="990" w:type="dxa"/>
            <w:tcBorders>
              <w:top w:val="single" w:sz="4" w:space="0" w:color="auto"/>
              <w:left w:val="nil"/>
              <w:bottom w:val="single" w:sz="4" w:space="0" w:color="auto"/>
              <w:right w:val="nil"/>
            </w:tcBorders>
          </w:tcPr>
          <w:p w14:paraId="42015F2D" w14:textId="77777777" w:rsidR="001C3022" w:rsidRPr="0045134B" w:rsidRDefault="001C3022" w:rsidP="00D164EE">
            <w:pPr>
              <w:jc w:val="center"/>
              <w:rPr>
                <w:sz w:val="20"/>
                <w:szCs w:val="20"/>
              </w:rPr>
            </w:pPr>
            <w:r w:rsidRPr="0045134B">
              <w:rPr>
                <w:sz w:val="20"/>
                <w:szCs w:val="20"/>
              </w:rPr>
              <w:t>Age</w:t>
            </w:r>
          </w:p>
          <w:p w14:paraId="49AD2873" w14:textId="673870A3" w:rsidR="001C3022" w:rsidRPr="0045134B" w:rsidRDefault="00B2203D" w:rsidP="00D164EE">
            <w:pPr>
              <w:jc w:val="center"/>
              <w:rPr>
                <w:sz w:val="20"/>
                <w:szCs w:val="20"/>
              </w:rPr>
            </w:pPr>
            <w:r>
              <w:rPr>
                <w:sz w:val="20"/>
                <w:szCs w:val="20"/>
              </w:rPr>
              <w:t>(5-97 year</w:t>
            </w:r>
            <w:r w:rsidR="001C3022" w:rsidRPr="0045134B">
              <w:rPr>
                <w:sz w:val="20"/>
                <w:szCs w:val="20"/>
              </w:rPr>
              <w:t xml:space="preserve">) </w:t>
            </w:r>
          </w:p>
        </w:tc>
        <w:tc>
          <w:tcPr>
            <w:tcW w:w="1080" w:type="dxa"/>
            <w:tcBorders>
              <w:top w:val="single" w:sz="4" w:space="0" w:color="auto"/>
              <w:left w:val="nil"/>
              <w:bottom w:val="single" w:sz="4" w:space="0" w:color="auto"/>
              <w:right w:val="nil"/>
            </w:tcBorders>
          </w:tcPr>
          <w:p w14:paraId="12F59B39" w14:textId="77777777" w:rsidR="001C3022" w:rsidRPr="0045134B" w:rsidRDefault="001C3022" w:rsidP="00D164EE">
            <w:pPr>
              <w:jc w:val="center"/>
              <w:rPr>
                <w:sz w:val="20"/>
                <w:szCs w:val="20"/>
              </w:rPr>
            </w:pPr>
            <w:r w:rsidRPr="0045134B">
              <w:rPr>
                <w:sz w:val="20"/>
                <w:szCs w:val="20"/>
              </w:rPr>
              <w:t>Sex (female/%)</w:t>
            </w:r>
          </w:p>
        </w:tc>
        <w:tc>
          <w:tcPr>
            <w:tcW w:w="720" w:type="dxa"/>
            <w:tcBorders>
              <w:top w:val="single" w:sz="4" w:space="0" w:color="auto"/>
              <w:left w:val="nil"/>
              <w:bottom w:val="single" w:sz="4" w:space="0" w:color="auto"/>
              <w:right w:val="nil"/>
            </w:tcBorders>
          </w:tcPr>
          <w:p w14:paraId="73508C35" w14:textId="4876A359" w:rsidR="00244CEF" w:rsidRDefault="001C3022" w:rsidP="00D164EE">
            <w:pPr>
              <w:jc w:val="center"/>
              <w:rPr>
                <w:sz w:val="20"/>
                <w:szCs w:val="20"/>
              </w:rPr>
            </w:pPr>
            <w:r w:rsidRPr="0045134B">
              <w:rPr>
                <w:sz w:val="20"/>
                <w:szCs w:val="20"/>
              </w:rPr>
              <w:t>CN</w:t>
            </w:r>
            <w:r w:rsidR="00DD1E46">
              <w:rPr>
                <w:sz w:val="20"/>
                <w:szCs w:val="20"/>
                <w:vertAlign w:val="superscript"/>
              </w:rPr>
              <w:t>b</w:t>
            </w:r>
          </w:p>
          <w:p w14:paraId="0A656B5F" w14:textId="77777777" w:rsidR="001C3022" w:rsidRPr="00244CEF" w:rsidRDefault="001C3022" w:rsidP="00244CEF">
            <w:pPr>
              <w:rPr>
                <w:sz w:val="20"/>
                <w:szCs w:val="20"/>
              </w:rPr>
            </w:pPr>
          </w:p>
        </w:tc>
        <w:tc>
          <w:tcPr>
            <w:tcW w:w="540" w:type="dxa"/>
            <w:tcBorders>
              <w:top w:val="single" w:sz="4" w:space="0" w:color="auto"/>
              <w:left w:val="nil"/>
              <w:bottom w:val="single" w:sz="4" w:space="0" w:color="auto"/>
              <w:right w:val="nil"/>
            </w:tcBorders>
          </w:tcPr>
          <w:p w14:paraId="741FB76D" w14:textId="77777777" w:rsidR="001C3022" w:rsidRPr="0045134B" w:rsidRDefault="001C3022" w:rsidP="00D164EE">
            <w:pPr>
              <w:jc w:val="center"/>
              <w:rPr>
                <w:sz w:val="20"/>
                <w:szCs w:val="20"/>
              </w:rPr>
            </w:pPr>
            <w:r w:rsidRPr="0045134B">
              <w:rPr>
                <w:sz w:val="20"/>
                <w:szCs w:val="20"/>
              </w:rPr>
              <w:t>AD</w:t>
            </w:r>
          </w:p>
        </w:tc>
        <w:tc>
          <w:tcPr>
            <w:tcW w:w="630" w:type="dxa"/>
            <w:tcBorders>
              <w:top w:val="single" w:sz="4" w:space="0" w:color="auto"/>
              <w:left w:val="nil"/>
              <w:bottom w:val="single" w:sz="4" w:space="0" w:color="auto"/>
              <w:right w:val="nil"/>
            </w:tcBorders>
          </w:tcPr>
          <w:p w14:paraId="7FCCB945" w14:textId="77777777" w:rsidR="001C3022" w:rsidRPr="0045134B" w:rsidRDefault="001C3022" w:rsidP="00D164EE">
            <w:pPr>
              <w:jc w:val="center"/>
              <w:rPr>
                <w:sz w:val="20"/>
                <w:szCs w:val="20"/>
              </w:rPr>
            </w:pPr>
            <w:r w:rsidRPr="0045134B">
              <w:rPr>
                <w:sz w:val="20"/>
                <w:szCs w:val="20"/>
              </w:rPr>
              <w:t>MCI</w:t>
            </w:r>
          </w:p>
        </w:tc>
        <w:tc>
          <w:tcPr>
            <w:tcW w:w="630" w:type="dxa"/>
            <w:tcBorders>
              <w:top w:val="single" w:sz="4" w:space="0" w:color="auto"/>
              <w:left w:val="nil"/>
              <w:bottom w:val="single" w:sz="4" w:space="0" w:color="auto"/>
              <w:right w:val="nil"/>
            </w:tcBorders>
          </w:tcPr>
          <w:p w14:paraId="6BEC82D3" w14:textId="77777777" w:rsidR="001C3022" w:rsidRPr="0045134B" w:rsidRDefault="001C3022" w:rsidP="00D164EE">
            <w:pPr>
              <w:jc w:val="center"/>
              <w:rPr>
                <w:sz w:val="20"/>
                <w:szCs w:val="20"/>
              </w:rPr>
            </w:pPr>
            <w:r w:rsidRPr="0045134B">
              <w:rPr>
                <w:sz w:val="20"/>
                <w:szCs w:val="20"/>
              </w:rPr>
              <w:t>SCZ</w:t>
            </w:r>
          </w:p>
        </w:tc>
        <w:tc>
          <w:tcPr>
            <w:tcW w:w="630" w:type="dxa"/>
            <w:tcBorders>
              <w:top w:val="single" w:sz="4" w:space="0" w:color="auto"/>
              <w:left w:val="nil"/>
              <w:bottom w:val="single" w:sz="4" w:space="0" w:color="auto"/>
              <w:right w:val="nil"/>
            </w:tcBorders>
          </w:tcPr>
          <w:p w14:paraId="6B63D51B" w14:textId="77777777" w:rsidR="001C3022" w:rsidRPr="0045134B" w:rsidRDefault="001C3022" w:rsidP="00D164EE">
            <w:pPr>
              <w:jc w:val="center"/>
              <w:rPr>
                <w:sz w:val="20"/>
                <w:szCs w:val="20"/>
              </w:rPr>
            </w:pPr>
            <w:r>
              <w:rPr>
                <w:sz w:val="20"/>
                <w:szCs w:val="20"/>
              </w:rPr>
              <w:t>ASD</w:t>
            </w:r>
          </w:p>
        </w:tc>
        <w:tc>
          <w:tcPr>
            <w:tcW w:w="720" w:type="dxa"/>
            <w:tcBorders>
              <w:top w:val="single" w:sz="4" w:space="0" w:color="auto"/>
              <w:left w:val="nil"/>
              <w:bottom w:val="single" w:sz="4" w:space="0" w:color="auto"/>
              <w:right w:val="nil"/>
            </w:tcBorders>
          </w:tcPr>
          <w:p w14:paraId="6FF361C5" w14:textId="77777777" w:rsidR="001C3022" w:rsidRPr="0045134B" w:rsidRDefault="001C3022" w:rsidP="00D164EE">
            <w:pPr>
              <w:jc w:val="center"/>
              <w:rPr>
                <w:sz w:val="20"/>
                <w:szCs w:val="20"/>
              </w:rPr>
            </w:pPr>
            <w:r>
              <w:rPr>
                <w:sz w:val="20"/>
                <w:szCs w:val="20"/>
              </w:rPr>
              <w:t>MDD</w:t>
            </w:r>
          </w:p>
        </w:tc>
        <w:tc>
          <w:tcPr>
            <w:tcW w:w="716" w:type="dxa"/>
            <w:tcBorders>
              <w:top w:val="single" w:sz="4" w:space="0" w:color="auto"/>
              <w:left w:val="nil"/>
              <w:bottom w:val="single" w:sz="4" w:space="0" w:color="auto"/>
              <w:right w:val="nil"/>
            </w:tcBorders>
          </w:tcPr>
          <w:p w14:paraId="66FAB13C" w14:textId="7A2F7AC2" w:rsidR="001C3022" w:rsidRPr="0045134B" w:rsidRDefault="00D422AC" w:rsidP="00D164EE">
            <w:pPr>
              <w:jc w:val="center"/>
              <w:rPr>
                <w:sz w:val="20"/>
                <w:szCs w:val="20"/>
              </w:rPr>
            </w:pPr>
            <w:r>
              <w:rPr>
                <w:sz w:val="20"/>
                <w:szCs w:val="20"/>
              </w:rPr>
              <w:t>DM</w:t>
            </w:r>
          </w:p>
        </w:tc>
        <w:tc>
          <w:tcPr>
            <w:tcW w:w="715" w:type="dxa"/>
            <w:tcBorders>
              <w:top w:val="single" w:sz="4" w:space="0" w:color="auto"/>
              <w:left w:val="nil"/>
              <w:bottom w:val="single" w:sz="4" w:space="0" w:color="auto"/>
              <w:right w:val="nil"/>
            </w:tcBorders>
          </w:tcPr>
          <w:p w14:paraId="3A6E2F93" w14:textId="0FD93501" w:rsidR="001C3022" w:rsidRPr="0045134B" w:rsidRDefault="00A35500" w:rsidP="00D164EE">
            <w:pPr>
              <w:jc w:val="center"/>
              <w:rPr>
                <w:sz w:val="20"/>
                <w:szCs w:val="20"/>
              </w:rPr>
            </w:pPr>
            <w:r>
              <w:rPr>
                <w:sz w:val="20"/>
                <w:szCs w:val="20"/>
              </w:rPr>
              <w:t>HTN</w:t>
            </w:r>
          </w:p>
        </w:tc>
      </w:tr>
      <w:tr w:rsidR="001C3022" w14:paraId="48BCA1BD" w14:textId="77777777" w:rsidTr="00244CEF">
        <w:tc>
          <w:tcPr>
            <w:tcW w:w="1255" w:type="dxa"/>
            <w:tcBorders>
              <w:top w:val="single" w:sz="4" w:space="0" w:color="auto"/>
              <w:left w:val="nil"/>
              <w:bottom w:val="nil"/>
              <w:right w:val="nil"/>
            </w:tcBorders>
          </w:tcPr>
          <w:p w14:paraId="70210BE3" w14:textId="7F8D0F8B" w:rsidR="001C3022" w:rsidRPr="00E77823" w:rsidRDefault="00C420A9" w:rsidP="00D164EE">
            <w:pPr>
              <w:jc w:val="center"/>
              <w:rPr>
                <w:b/>
                <w:sz w:val="20"/>
                <w:szCs w:val="20"/>
              </w:rPr>
            </w:pPr>
            <w:r>
              <w:rPr>
                <w:b/>
                <w:sz w:val="20"/>
                <w:szCs w:val="20"/>
              </w:rPr>
              <w:t>Discovery</w:t>
            </w:r>
          </w:p>
          <w:p w14:paraId="3ED20863" w14:textId="728A00E2" w:rsidR="001C3022" w:rsidRPr="0045134B" w:rsidRDefault="00C420A9" w:rsidP="00D164EE">
            <w:pPr>
              <w:jc w:val="center"/>
              <w:rPr>
                <w:sz w:val="20"/>
                <w:szCs w:val="20"/>
              </w:rPr>
            </w:pPr>
            <w:r>
              <w:rPr>
                <w:b/>
                <w:sz w:val="20"/>
                <w:szCs w:val="20"/>
              </w:rPr>
              <w:t>set</w:t>
            </w:r>
          </w:p>
        </w:tc>
        <w:tc>
          <w:tcPr>
            <w:tcW w:w="900" w:type="dxa"/>
            <w:tcBorders>
              <w:top w:val="single" w:sz="4" w:space="0" w:color="auto"/>
              <w:left w:val="nil"/>
              <w:bottom w:val="nil"/>
              <w:right w:val="nil"/>
            </w:tcBorders>
          </w:tcPr>
          <w:p w14:paraId="1A98A0CC" w14:textId="3771419B" w:rsidR="001C3022" w:rsidRPr="0045134B" w:rsidRDefault="008F2C7D" w:rsidP="00D164EE">
            <w:pPr>
              <w:jc w:val="center"/>
              <w:rPr>
                <w:sz w:val="20"/>
                <w:szCs w:val="20"/>
              </w:rPr>
            </w:pPr>
            <w:r>
              <w:rPr>
                <w:sz w:val="20"/>
                <w:szCs w:val="20"/>
              </w:rPr>
              <w:t>32</w:t>
            </w:r>
            <w:r w:rsidR="00315F92">
              <w:rPr>
                <w:sz w:val="20"/>
                <w:szCs w:val="20"/>
              </w:rPr>
              <w:t>,</w:t>
            </w:r>
            <w:r w:rsidR="00DF483A">
              <w:rPr>
                <w:sz w:val="20"/>
                <w:szCs w:val="20"/>
              </w:rPr>
              <w:t>440</w:t>
            </w:r>
          </w:p>
        </w:tc>
        <w:tc>
          <w:tcPr>
            <w:tcW w:w="990" w:type="dxa"/>
            <w:tcBorders>
              <w:top w:val="single" w:sz="4" w:space="0" w:color="auto"/>
              <w:left w:val="nil"/>
              <w:bottom w:val="nil"/>
              <w:right w:val="nil"/>
            </w:tcBorders>
          </w:tcPr>
          <w:p w14:paraId="6C5D7BFC" w14:textId="77777777" w:rsidR="001C3022" w:rsidRPr="0045134B" w:rsidRDefault="001C3022" w:rsidP="00D164EE">
            <w:pPr>
              <w:jc w:val="center"/>
              <w:rPr>
                <w:rFonts w:eastAsia="Calibri"/>
                <w:color w:val="000000" w:themeColor="text1"/>
                <w:sz w:val="20"/>
                <w:szCs w:val="20"/>
              </w:rPr>
            </w:pPr>
            <w:r w:rsidRPr="0045134B">
              <w:rPr>
                <w:rFonts w:eastAsia="Calibri"/>
                <w:color w:val="000000" w:themeColor="text1"/>
                <w:sz w:val="20"/>
                <w:szCs w:val="20"/>
              </w:rPr>
              <w:t>60.04</w:t>
            </w:r>
            <m:oMath>
              <m:r>
                <w:rPr>
                  <w:rFonts w:ascii="Cambria Math" w:hAnsi="Cambria Math"/>
                  <w:color w:val="000000" w:themeColor="text1"/>
                  <w:sz w:val="20"/>
                  <w:szCs w:val="20"/>
                </w:rPr>
                <m:t>±</m:t>
              </m:r>
            </m:oMath>
          </w:p>
          <w:p w14:paraId="596A767F" w14:textId="77777777" w:rsidR="001C3022" w:rsidRPr="0045134B" w:rsidRDefault="001C3022" w:rsidP="00D164EE">
            <w:pPr>
              <w:jc w:val="center"/>
              <w:rPr>
                <w:sz w:val="20"/>
                <w:szCs w:val="20"/>
              </w:rPr>
            </w:pPr>
            <w:r w:rsidRPr="0045134B">
              <w:rPr>
                <w:rFonts w:eastAsia="Calibri"/>
                <w:color w:val="000000" w:themeColor="text1"/>
                <w:sz w:val="20"/>
                <w:szCs w:val="20"/>
              </w:rPr>
              <w:t>14.87</w:t>
            </w:r>
          </w:p>
        </w:tc>
        <w:tc>
          <w:tcPr>
            <w:tcW w:w="1080" w:type="dxa"/>
            <w:tcBorders>
              <w:top w:val="single" w:sz="4" w:space="0" w:color="auto"/>
              <w:left w:val="nil"/>
              <w:bottom w:val="nil"/>
              <w:right w:val="nil"/>
            </w:tcBorders>
          </w:tcPr>
          <w:p w14:paraId="6450BB07" w14:textId="5B6761A7" w:rsidR="001C3022" w:rsidRPr="0086643D" w:rsidRDefault="00DD1E46" w:rsidP="00D164EE">
            <w:pPr>
              <w:jc w:val="center"/>
              <w:rPr>
                <w:sz w:val="20"/>
                <w:szCs w:val="20"/>
              </w:rPr>
            </w:pPr>
            <w:r w:rsidRPr="0086643D">
              <w:rPr>
                <w:sz w:val="20"/>
                <w:szCs w:val="20"/>
              </w:rPr>
              <w:t>16,868/52</w:t>
            </w:r>
          </w:p>
        </w:tc>
        <w:tc>
          <w:tcPr>
            <w:tcW w:w="720" w:type="dxa"/>
            <w:tcBorders>
              <w:top w:val="single" w:sz="4" w:space="0" w:color="auto"/>
              <w:left w:val="nil"/>
              <w:bottom w:val="nil"/>
              <w:right w:val="nil"/>
            </w:tcBorders>
          </w:tcPr>
          <w:p w14:paraId="0823F408" w14:textId="3A9AA6A9" w:rsidR="001C3022" w:rsidRPr="0086643D" w:rsidRDefault="001C3022" w:rsidP="00D164EE">
            <w:pPr>
              <w:jc w:val="center"/>
              <w:rPr>
                <w:sz w:val="20"/>
                <w:szCs w:val="20"/>
              </w:rPr>
            </w:pPr>
            <w:r w:rsidRPr="0086643D">
              <w:rPr>
                <w:sz w:val="20"/>
                <w:szCs w:val="20"/>
              </w:rPr>
              <w:t>24</w:t>
            </w:r>
            <w:r w:rsidR="00DD1E46" w:rsidRPr="0086643D">
              <w:rPr>
                <w:sz w:val="20"/>
                <w:szCs w:val="20"/>
              </w:rPr>
              <w:t>,</w:t>
            </w:r>
            <w:r w:rsidRPr="0086643D">
              <w:rPr>
                <w:sz w:val="20"/>
                <w:szCs w:val="20"/>
              </w:rPr>
              <w:t>980</w:t>
            </w:r>
          </w:p>
        </w:tc>
        <w:tc>
          <w:tcPr>
            <w:tcW w:w="540" w:type="dxa"/>
            <w:tcBorders>
              <w:top w:val="single" w:sz="4" w:space="0" w:color="auto"/>
              <w:left w:val="nil"/>
              <w:bottom w:val="nil"/>
              <w:right w:val="nil"/>
            </w:tcBorders>
          </w:tcPr>
          <w:p w14:paraId="66558D61" w14:textId="77777777" w:rsidR="001C3022" w:rsidRPr="0086643D" w:rsidRDefault="001C3022" w:rsidP="00D164EE">
            <w:pPr>
              <w:jc w:val="center"/>
              <w:rPr>
                <w:sz w:val="20"/>
                <w:szCs w:val="20"/>
              </w:rPr>
            </w:pPr>
            <w:r w:rsidRPr="0086643D">
              <w:rPr>
                <w:sz w:val="20"/>
                <w:szCs w:val="20"/>
              </w:rPr>
              <w:t>954</w:t>
            </w:r>
          </w:p>
        </w:tc>
        <w:tc>
          <w:tcPr>
            <w:tcW w:w="630" w:type="dxa"/>
            <w:tcBorders>
              <w:top w:val="single" w:sz="4" w:space="0" w:color="auto"/>
              <w:left w:val="nil"/>
              <w:bottom w:val="nil"/>
              <w:right w:val="nil"/>
            </w:tcBorders>
          </w:tcPr>
          <w:p w14:paraId="7B1D9E19" w14:textId="77777777" w:rsidR="001C3022" w:rsidRPr="0086643D" w:rsidRDefault="001C3022" w:rsidP="00D164EE">
            <w:pPr>
              <w:jc w:val="center"/>
              <w:rPr>
                <w:sz w:val="20"/>
                <w:szCs w:val="20"/>
              </w:rPr>
            </w:pPr>
            <w:r w:rsidRPr="0086643D">
              <w:rPr>
                <w:sz w:val="20"/>
                <w:szCs w:val="20"/>
              </w:rPr>
              <w:t>1288</w:t>
            </w:r>
          </w:p>
        </w:tc>
        <w:tc>
          <w:tcPr>
            <w:tcW w:w="630" w:type="dxa"/>
            <w:tcBorders>
              <w:top w:val="single" w:sz="4" w:space="0" w:color="auto"/>
              <w:left w:val="nil"/>
              <w:bottom w:val="nil"/>
              <w:right w:val="nil"/>
            </w:tcBorders>
          </w:tcPr>
          <w:p w14:paraId="3A471972" w14:textId="77777777" w:rsidR="001C3022" w:rsidRPr="0086643D" w:rsidRDefault="001C3022" w:rsidP="00D164EE">
            <w:pPr>
              <w:jc w:val="center"/>
              <w:rPr>
                <w:sz w:val="20"/>
                <w:szCs w:val="20"/>
              </w:rPr>
            </w:pPr>
            <w:r w:rsidRPr="0086643D">
              <w:rPr>
                <w:sz w:val="20"/>
                <w:szCs w:val="20"/>
              </w:rPr>
              <w:t>1094</w:t>
            </w:r>
          </w:p>
        </w:tc>
        <w:tc>
          <w:tcPr>
            <w:tcW w:w="630" w:type="dxa"/>
            <w:tcBorders>
              <w:top w:val="single" w:sz="4" w:space="0" w:color="auto"/>
              <w:left w:val="nil"/>
              <w:bottom w:val="nil"/>
              <w:right w:val="nil"/>
            </w:tcBorders>
          </w:tcPr>
          <w:p w14:paraId="54A807B3" w14:textId="77777777" w:rsidR="001C3022" w:rsidRPr="0086643D" w:rsidRDefault="001C3022" w:rsidP="00D164EE">
            <w:pPr>
              <w:jc w:val="center"/>
              <w:rPr>
                <w:sz w:val="20"/>
                <w:szCs w:val="20"/>
              </w:rPr>
            </w:pPr>
            <w:r w:rsidRPr="0086643D">
              <w:rPr>
                <w:sz w:val="20"/>
                <w:szCs w:val="20"/>
              </w:rPr>
              <w:t>597</w:t>
            </w:r>
          </w:p>
        </w:tc>
        <w:tc>
          <w:tcPr>
            <w:tcW w:w="720" w:type="dxa"/>
            <w:tcBorders>
              <w:top w:val="single" w:sz="4" w:space="0" w:color="auto"/>
              <w:left w:val="nil"/>
              <w:bottom w:val="nil"/>
              <w:right w:val="nil"/>
            </w:tcBorders>
          </w:tcPr>
          <w:p w14:paraId="4D3C3D56" w14:textId="77777777" w:rsidR="001C3022" w:rsidRPr="0086643D" w:rsidRDefault="001C3022" w:rsidP="00D164EE">
            <w:pPr>
              <w:jc w:val="center"/>
              <w:rPr>
                <w:sz w:val="20"/>
                <w:szCs w:val="20"/>
              </w:rPr>
            </w:pPr>
            <w:r w:rsidRPr="0086643D">
              <w:rPr>
                <w:sz w:val="20"/>
                <w:szCs w:val="20"/>
              </w:rPr>
              <w:t>1476</w:t>
            </w:r>
          </w:p>
        </w:tc>
        <w:tc>
          <w:tcPr>
            <w:tcW w:w="716" w:type="dxa"/>
            <w:tcBorders>
              <w:top w:val="single" w:sz="4" w:space="0" w:color="auto"/>
              <w:left w:val="nil"/>
              <w:bottom w:val="nil"/>
              <w:right w:val="nil"/>
            </w:tcBorders>
          </w:tcPr>
          <w:p w14:paraId="1B09E7E2" w14:textId="77777777" w:rsidR="001C3022" w:rsidRPr="0086643D" w:rsidRDefault="001C3022" w:rsidP="00D164EE">
            <w:pPr>
              <w:jc w:val="center"/>
              <w:rPr>
                <w:sz w:val="20"/>
                <w:szCs w:val="20"/>
              </w:rPr>
            </w:pPr>
            <w:r w:rsidRPr="0086643D">
              <w:rPr>
                <w:sz w:val="20"/>
                <w:szCs w:val="20"/>
              </w:rPr>
              <w:t>1093</w:t>
            </w:r>
          </w:p>
        </w:tc>
        <w:tc>
          <w:tcPr>
            <w:tcW w:w="715" w:type="dxa"/>
            <w:tcBorders>
              <w:top w:val="single" w:sz="4" w:space="0" w:color="auto"/>
              <w:left w:val="nil"/>
              <w:bottom w:val="nil"/>
              <w:right w:val="nil"/>
            </w:tcBorders>
          </w:tcPr>
          <w:p w14:paraId="66118232" w14:textId="77777777" w:rsidR="001C3022" w:rsidRPr="0086643D" w:rsidRDefault="001C3022" w:rsidP="00D164EE">
            <w:pPr>
              <w:jc w:val="center"/>
              <w:rPr>
                <w:sz w:val="20"/>
                <w:szCs w:val="20"/>
              </w:rPr>
            </w:pPr>
            <w:r w:rsidRPr="0086643D">
              <w:rPr>
                <w:sz w:val="20"/>
                <w:szCs w:val="20"/>
              </w:rPr>
              <w:t>958</w:t>
            </w:r>
          </w:p>
        </w:tc>
      </w:tr>
      <w:tr w:rsidR="001C3022" w14:paraId="253CE883" w14:textId="77777777" w:rsidTr="00244CEF">
        <w:tc>
          <w:tcPr>
            <w:tcW w:w="1255" w:type="dxa"/>
            <w:tcBorders>
              <w:top w:val="nil"/>
              <w:left w:val="nil"/>
              <w:bottom w:val="nil"/>
              <w:right w:val="nil"/>
            </w:tcBorders>
          </w:tcPr>
          <w:p w14:paraId="0795A6E1" w14:textId="77777777" w:rsidR="001C3022" w:rsidRPr="0045134B" w:rsidRDefault="001C3022" w:rsidP="00D164EE">
            <w:pPr>
              <w:jc w:val="center"/>
              <w:rPr>
                <w:sz w:val="20"/>
                <w:szCs w:val="20"/>
              </w:rPr>
            </w:pPr>
            <w:r w:rsidRPr="0045134B">
              <w:rPr>
                <w:sz w:val="20"/>
                <w:szCs w:val="20"/>
              </w:rPr>
              <w:t>ADNI</w:t>
            </w:r>
          </w:p>
        </w:tc>
        <w:tc>
          <w:tcPr>
            <w:tcW w:w="900" w:type="dxa"/>
            <w:tcBorders>
              <w:top w:val="nil"/>
              <w:left w:val="nil"/>
              <w:bottom w:val="nil"/>
              <w:right w:val="nil"/>
            </w:tcBorders>
          </w:tcPr>
          <w:p w14:paraId="132FC9B4" w14:textId="77777777" w:rsidR="001C3022" w:rsidRPr="0045134B" w:rsidRDefault="001C3022" w:rsidP="00D164EE">
            <w:pPr>
              <w:jc w:val="center"/>
              <w:rPr>
                <w:sz w:val="20"/>
                <w:szCs w:val="20"/>
              </w:rPr>
            </w:pPr>
            <w:r w:rsidRPr="0045134B">
              <w:rPr>
                <w:sz w:val="20"/>
                <w:szCs w:val="20"/>
              </w:rPr>
              <w:t>1765</w:t>
            </w:r>
          </w:p>
        </w:tc>
        <w:tc>
          <w:tcPr>
            <w:tcW w:w="990" w:type="dxa"/>
            <w:tcBorders>
              <w:top w:val="nil"/>
              <w:left w:val="nil"/>
              <w:bottom w:val="nil"/>
              <w:right w:val="nil"/>
            </w:tcBorders>
          </w:tcPr>
          <w:p w14:paraId="2B59A834" w14:textId="77777777" w:rsidR="001C3022" w:rsidRPr="0045134B" w:rsidRDefault="001C3022" w:rsidP="00D164EE">
            <w:pPr>
              <w:jc w:val="center"/>
              <w:rPr>
                <w:rFonts w:eastAsia="Calibri"/>
                <w:color w:val="000000" w:themeColor="text1"/>
                <w:sz w:val="20"/>
                <w:szCs w:val="20"/>
              </w:rPr>
            </w:pPr>
            <w:r w:rsidRPr="0045134B">
              <w:rPr>
                <w:rFonts w:eastAsia="Calibri"/>
                <w:color w:val="000000" w:themeColor="text1"/>
                <w:sz w:val="20"/>
                <w:szCs w:val="20"/>
              </w:rPr>
              <w:t>73.66</w:t>
            </w:r>
            <m:oMath>
              <m:r>
                <w:rPr>
                  <w:rFonts w:ascii="Cambria Math" w:hAnsi="Cambria Math"/>
                  <w:color w:val="000000" w:themeColor="text1"/>
                  <w:sz w:val="20"/>
                  <w:szCs w:val="20"/>
                </w:rPr>
                <m:t>±</m:t>
              </m:r>
            </m:oMath>
          </w:p>
          <w:p w14:paraId="29969401" w14:textId="77777777" w:rsidR="001C3022" w:rsidRPr="0045134B" w:rsidRDefault="001C3022" w:rsidP="00D164EE">
            <w:pPr>
              <w:jc w:val="center"/>
              <w:rPr>
                <w:sz w:val="20"/>
                <w:szCs w:val="20"/>
              </w:rPr>
            </w:pPr>
            <w:r w:rsidRPr="0045134B">
              <w:rPr>
                <w:rFonts w:eastAsia="Calibri"/>
                <w:color w:val="000000" w:themeColor="text1"/>
                <w:sz w:val="20"/>
                <w:szCs w:val="20"/>
              </w:rPr>
              <w:t>7.19</w:t>
            </w:r>
          </w:p>
        </w:tc>
        <w:tc>
          <w:tcPr>
            <w:tcW w:w="1080" w:type="dxa"/>
            <w:tcBorders>
              <w:top w:val="nil"/>
              <w:left w:val="nil"/>
              <w:bottom w:val="nil"/>
              <w:right w:val="nil"/>
            </w:tcBorders>
          </w:tcPr>
          <w:p w14:paraId="10B8BE49" w14:textId="0CFB8FA0" w:rsidR="001C3022" w:rsidRPr="0045134B" w:rsidRDefault="00D45C92" w:rsidP="00D164EE">
            <w:pPr>
              <w:jc w:val="center"/>
              <w:rPr>
                <w:sz w:val="20"/>
                <w:szCs w:val="20"/>
              </w:rPr>
            </w:pPr>
            <w:r>
              <w:rPr>
                <w:sz w:val="20"/>
                <w:szCs w:val="20"/>
              </w:rPr>
              <w:t>798/4</w:t>
            </w:r>
            <w:r w:rsidR="001C3022" w:rsidRPr="0045134B">
              <w:rPr>
                <w:sz w:val="20"/>
                <w:szCs w:val="20"/>
              </w:rPr>
              <w:t>5</w:t>
            </w:r>
          </w:p>
        </w:tc>
        <w:tc>
          <w:tcPr>
            <w:tcW w:w="720" w:type="dxa"/>
            <w:tcBorders>
              <w:top w:val="nil"/>
              <w:left w:val="nil"/>
              <w:bottom w:val="nil"/>
              <w:right w:val="nil"/>
            </w:tcBorders>
          </w:tcPr>
          <w:p w14:paraId="1A68BAC8" w14:textId="77777777" w:rsidR="001C3022" w:rsidRPr="0045134B" w:rsidRDefault="001C3022" w:rsidP="00D164EE">
            <w:pPr>
              <w:jc w:val="center"/>
              <w:rPr>
                <w:sz w:val="20"/>
                <w:szCs w:val="20"/>
              </w:rPr>
            </w:pPr>
            <w:r w:rsidRPr="0045134B">
              <w:rPr>
                <w:sz w:val="20"/>
                <w:szCs w:val="20"/>
              </w:rPr>
              <w:t>297</w:t>
            </w:r>
          </w:p>
        </w:tc>
        <w:tc>
          <w:tcPr>
            <w:tcW w:w="540" w:type="dxa"/>
            <w:tcBorders>
              <w:top w:val="nil"/>
              <w:left w:val="nil"/>
              <w:bottom w:val="nil"/>
              <w:right w:val="nil"/>
            </w:tcBorders>
          </w:tcPr>
          <w:p w14:paraId="3ED25057" w14:textId="77777777" w:rsidR="001C3022" w:rsidRPr="0045134B" w:rsidRDefault="001C3022" w:rsidP="00D164EE">
            <w:pPr>
              <w:jc w:val="center"/>
              <w:rPr>
                <w:sz w:val="20"/>
                <w:szCs w:val="20"/>
              </w:rPr>
            </w:pPr>
            <w:r w:rsidRPr="0045134B">
              <w:rPr>
                <w:sz w:val="20"/>
                <w:szCs w:val="20"/>
              </w:rPr>
              <w:t>343</w:t>
            </w:r>
          </w:p>
        </w:tc>
        <w:tc>
          <w:tcPr>
            <w:tcW w:w="630" w:type="dxa"/>
            <w:tcBorders>
              <w:top w:val="nil"/>
              <w:left w:val="nil"/>
              <w:bottom w:val="nil"/>
              <w:right w:val="nil"/>
            </w:tcBorders>
          </w:tcPr>
          <w:p w14:paraId="2560F099" w14:textId="77777777" w:rsidR="001C3022" w:rsidRPr="0045134B" w:rsidRDefault="001C3022" w:rsidP="00D164EE">
            <w:pPr>
              <w:jc w:val="center"/>
              <w:rPr>
                <w:sz w:val="20"/>
                <w:szCs w:val="20"/>
              </w:rPr>
            </w:pPr>
            <w:r w:rsidRPr="0045134B">
              <w:rPr>
                <w:sz w:val="20"/>
                <w:szCs w:val="20"/>
              </w:rPr>
              <w:t>875</w:t>
            </w:r>
          </w:p>
        </w:tc>
        <w:tc>
          <w:tcPr>
            <w:tcW w:w="630" w:type="dxa"/>
            <w:tcBorders>
              <w:top w:val="nil"/>
              <w:left w:val="nil"/>
              <w:bottom w:val="nil"/>
              <w:right w:val="nil"/>
            </w:tcBorders>
          </w:tcPr>
          <w:p w14:paraId="12FAF301"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40492389" w14:textId="77777777" w:rsidR="001C3022" w:rsidRPr="0045134B" w:rsidRDefault="001C3022" w:rsidP="00D164EE">
            <w:pPr>
              <w:jc w:val="center"/>
              <w:rPr>
                <w:sz w:val="20"/>
                <w:szCs w:val="20"/>
              </w:rPr>
            </w:pPr>
            <w:r w:rsidRPr="0045134B">
              <w:rPr>
                <w:sz w:val="20"/>
                <w:szCs w:val="20"/>
              </w:rPr>
              <w:t>NA</w:t>
            </w:r>
          </w:p>
        </w:tc>
        <w:tc>
          <w:tcPr>
            <w:tcW w:w="720" w:type="dxa"/>
            <w:tcBorders>
              <w:top w:val="nil"/>
              <w:left w:val="nil"/>
              <w:bottom w:val="nil"/>
              <w:right w:val="nil"/>
            </w:tcBorders>
          </w:tcPr>
          <w:p w14:paraId="50E5251F" w14:textId="77777777" w:rsidR="001C3022" w:rsidRPr="0045134B" w:rsidRDefault="001C3022" w:rsidP="00D164EE">
            <w:pPr>
              <w:jc w:val="center"/>
              <w:rPr>
                <w:sz w:val="20"/>
                <w:szCs w:val="20"/>
              </w:rPr>
            </w:pPr>
            <w:r w:rsidRPr="0045134B">
              <w:rPr>
                <w:sz w:val="20"/>
                <w:szCs w:val="20"/>
              </w:rPr>
              <w:t>NA</w:t>
            </w:r>
          </w:p>
        </w:tc>
        <w:tc>
          <w:tcPr>
            <w:tcW w:w="716" w:type="dxa"/>
            <w:tcBorders>
              <w:top w:val="nil"/>
              <w:left w:val="nil"/>
              <w:bottom w:val="nil"/>
              <w:right w:val="nil"/>
            </w:tcBorders>
          </w:tcPr>
          <w:p w14:paraId="01CDF4C0" w14:textId="77777777" w:rsidR="001C3022" w:rsidRPr="0045134B" w:rsidRDefault="001C3022" w:rsidP="00D164EE">
            <w:pPr>
              <w:jc w:val="center"/>
              <w:rPr>
                <w:sz w:val="20"/>
                <w:szCs w:val="20"/>
              </w:rPr>
            </w:pPr>
            <w:r w:rsidRPr="0045134B">
              <w:rPr>
                <w:sz w:val="20"/>
                <w:szCs w:val="20"/>
              </w:rPr>
              <w:t>NA</w:t>
            </w:r>
          </w:p>
        </w:tc>
        <w:tc>
          <w:tcPr>
            <w:tcW w:w="715" w:type="dxa"/>
            <w:tcBorders>
              <w:top w:val="nil"/>
              <w:left w:val="nil"/>
              <w:bottom w:val="nil"/>
              <w:right w:val="nil"/>
            </w:tcBorders>
          </w:tcPr>
          <w:p w14:paraId="55331F19" w14:textId="77777777" w:rsidR="001C3022" w:rsidRPr="0045134B" w:rsidRDefault="001C3022" w:rsidP="00D164EE">
            <w:pPr>
              <w:jc w:val="center"/>
              <w:rPr>
                <w:sz w:val="20"/>
                <w:szCs w:val="20"/>
              </w:rPr>
            </w:pPr>
            <w:r w:rsidRPr="0045134B">
              <w:rPr>
                <w:sz w:val="20"/>
                <w:szCs w:val="20"/>
              </w:rPr>
              <w:t>250</w:t>
            </w:r>
          </w:p>
        </w:tc>
      </w:tr>
      <w:tr w:rsidR="001C3022" w14:paraId="0F451E95" w14:textId="77777777" w:rsidTr="00244CEF">
        <w:tc>
          <w:tcPr>
            <w:tcW w:w="1255" w:type="dxa"/>
            <w:tcBorders>
              <w:top w:val="nil"/>
              <w:left w:val="nil"/>
              <w:bottom w:val="nil"/>
              <w:right w:val="nil"/>
            </w:tcBorders>
          </w:tcPr>
          <w:p w14:paraId="2CB0BFAF" w14:textId="187F2F9E" w:rsidR="001C3022" w:rsidRPr="0045134B" w:rsidRDefault="001C3022" w:rsidP="00D164EE">
            <w:pPr>
              <w:jc w:val="center"/>
              <w:rPr>
                <w:sz w:val="20"/>
                <w:szCs w:val="20"/>
              </w:rPr>
            </w:pPr>
            <w:r w:rsidRPr="0045134B">
              <w:rPr>
                <w:sz w:val="20"/>
                <w:szCs w:val="20"/>
              </w:rPr>
              <w:t>UKBB</w:t>
            </w:r>
            <w:r w:rsidR="00DD1E46" w:rsidRPr="00DD1E46">
              <w:rPr>
                <w:sz w:val="20"/>
                <w:szCs w:val="20"/>
                <w:vertAlign w:val="superscript"/>
              </w:rPr>
              <w:t>a</w:t>
            </w:r>
          </w:p>
        </w:tc>
        <w:tc>
          <w:tcPr>
            <w:tcW w:w="900" w:type="dxa"/>
            <w:tcBorders>
              <w:top w:val="nil"/>
              <w:left w:val="nil"/>
              <w:bottom w:val="nil"/>
              <w:right w:val="nil"/>
            </w:tcBorders>
          </w:tcPr>
          <w:p w14:paraId="13B66B1A" w14:textId="6BA5B1C2" w:rsidR="001C3022" w:rsidRPr="0045134B" w:rsidRDefault="001C3022" w:rsidP="00D164EE">
            <w:pPr>
              <w:jc w:val="center"/>
              <w:rPr>
                <w:sz w:val="20"/>
                <w:szCs w:val="20"/>
              </w:rPr>
            </w:pPr>
            <w:r w:rsidRPr="0045134B">
              <w:rPr>
                <w:sz w:val="20"/>
                <w:szCs w:val="20"/>
              </w:rPr>
              <w:t>21</w:t>
            </w:r>
            <w:r w:rsidR="00315F92">
              <w:rPr>
                <w:sz w:val="20"/>
                <w:szCs w:val="20"/>
              </w:rPr>
              <w:t>,</w:t>
            </w:r>
            <w:r w:rsidRPr="0045134B">
              <w:rPr>
                <w:sz w:val="20"/>
                <w:szCs w:val="20"/>
              </w:rPr>
              <w:t>305</w:t>
            </w:r>
          </w:p>
        </w:tc>
        <w:tc>
          <w:tcPr>
            <w:tcW w:w="990" w:type="dxa"/>
            <w:tcBorders>
              <w:top w:val="nil"/>
              <w:left w:val="nil"/>
              <w:bottom w:val="nil"/>
              <w:right w:val="nil"/>
            </w:tcBorders>
          </w:tcPr>
          <w:p w14:paraId="583785B5" w14:textId="77777777" w:rsidR="001C3022" w:rsidRPr="0045134B" w:rsidRDefault="001C3022" w:rsidP="00D164EE">
            <w:pPr>
              <w:jc w:val="center"/>
              <w:rPr>
                <w:rFonts w:eastAsia="Calibri"/>
                <w:color w:val="000000" w:themeColor="text1"/>
                <w:sz w:val="20"/>
                <w:szCs w:val="20"/>
              </w:rPr>
            </w:pPr>
            <w:r w:rsidRPr="0045134B">
              <w:rPr>
                <w:rFonts w:eastAsia="Calibri"/>
                <w:color w:val="000000" w:themeColor="text1"/>
                <w:sz w:val="20"/>
                <w:szCs w:val="20"/>
              </w:rPr>
              <w:t>62.58</w:t>
            </w:r>
            <m:oMath>
              <m:r>
                <w:rPr>
                  <w:rFonts w:ascii="Cambria Math" w:hAnsi="Cambria Math"/>
                  <w:color w:val="000000" w:themeColor="text1"/>
                  <w:sz w:val="20"/>
                  <w:szCs w:val="20"/>
                </w:rPr>
                <m:t>±</m:t>
              </m:r>
            </m:oMath>
          </w:p>
          <w:p w14:paraId="6511529C" w14:textId="77777777" w:rsidR="001C3022" w:rsidRPr="0045134B" w:rsidRDefault="001C3022" w:rsidP="00D164EE">
            <w:pPr>
              <w:jc w:val="center"/>
              <w:rPr>
                <w:sz w:val="20"/>
                <w:szCs w:val="20"/>
              </w:rPr>
            </w:pPr>
            <w:r w:rsidRPr="0045134B">
              <w:rPr>
                <w:rFonts w:eastAsia="Calibri"/>
                <w:color w:val="000000" w:themeColor="text1"/>
                <w:sz w:val="20"/>
                <w:szCs w:val="20"/>
              </w:rPr>
              <w:t>7.48</w:t>
            </w:r>
          </w:p>
        </w:tc>
        <w:tc>
          <w:tcPr>
            <w:tcW w:w="1080" w:type="dxa"/>
            <w:tcBorders>
              <w:top w:val="nil"/>
              <w:left w:val="nil"/>
              <w:bottom w:val="nil"/>
              <w:right w:val="nil"/>
            </w:tcBorders>
          </w:tcPr>
          <w:p w14:paraId="649B0D0D" w14:textId="43C44013" w:rsidR="001C3022" w:rsidRPr="0045134B" w:rsidRDefault="001C3022" w:rsidP="00D164EE">
            <w:pPr>
              <w:jc w:val="center"/>
              <w:rPr>
                <w:sz w:val="20"/>
                <w:szCs w:val="20"/>
              </w:rPr>
            </w:pPr>
            <w:r w:rsidRPr="0045134B">
              <w:rPr>
                <w:sz w:val="20"/>
                <w:szCs w:val="20"/>
              </w:rPr>
              <w:t>10</w:t>
            </w:r>
            <w:r w:rsidR="00D45C92">
              <w:rPr>
                <w:sz w:val="20"/>
                <w:szCs w:val="20"/>
              </w:rPr>
              <w:t>,</w:t>
            </w:r>
            <w:r w:rsidRPr="0045134B">
              <w:rPr>
                <w:sz w:val="20"/>
                <w:szCs w:val="20"/>
              </w:rPr>
              <w:t>1</w:t>
            </w:r>
            <w:r w:rsidR="00D45C92">
              <w:rPr>
                <w:sz w:val="20"/>
                <w:szCs w:val="20"/>
              </w:rPr>
              <w:t>01/53</w:t>
            </w:r>
          </w:p>
        </w:tc>
        <w:tc>
          <w:tcPr>
            <w:tcW w:w="720" w:type="dxa"/>
            <w:tcBorders>
              <w:top w:val="nil"/>
              <w:left w:val="nil"/>
              <w:bottom w:val="nil"/>
              <w:right w:val="nil"/>
            </w:tcBorders>
          </w:tcPr>
          <w:p w14:paraId="2B509885" w14:textId="1230C243" w:rsidR="001C3022" w:rsidRPr="0045134B" w:rsidRDefault="001C3022" w:rsidP="00D164EE">
            <w:pPr>
              <w:jc w:val="center"/>
              <w:rPr>
                <w:sz w:val="20"/>
                <w:szCs w:val="20"/>
              </w:rPr>
            </w:pPr>
            <w:r w:rsidRPr="0045134B">
              <w:rPr>
                <w:sz w:val="20"/>
                <w:szCs w:val="20"/>
              </w:rPr>
              <w:t>18</w:t>
            </w:r>
            <w:r w:rsidR="0086643D">
              <w:rPr>
                <w:sz w:val="20"/>
                <w:szCs w:val="20"/>
              </w:rPr>
              <w:t>,</w:t>
            </w:r>
            <w:r w:rsidRPr="0045134B">
              <w:rPr>
                <w:sz w:val="20"/>
                <w:szCs w:val="20"/>
              </w:rPr>
              <w:t>735</w:t>
            </w:r>
          </w:p>
        </w:tc>
        <w:tc>
          <w:tcPr>
            <w:tcW w:w="540" w:type="dxa"/>
            <w:tcBorders>
              <w:top w:val="nil"/>
              <w:left w:val="nil"/>
              <w:bottom w:val="nil"/>
              <w:right w:val="nil"/>
            </w:tcBorders>
          </w:tcPr>
          <w:p w14:paraId="4DF7F644" w14:textId="77777777" w:rsidR="001C3022" w:rsidRPr="0045134B" w:rsidRDefault="001C3022" w:rsidP="00D164EE">
            <w:pPr>
              <w:jc w:val="center"/>
              <w:rPr>
                <w:sz w:val="20"/>
                <w:szCs w:val="20"/>
              </w:rPr>
            </w:pPr>
            <w:r w:rsidRPr="0045134B">
              <w:rPr>
                <w:sz w:val="20"/>
                <w:szCs w:val="20"/>
              </w:rPr>
              <w:t>1</w:t>
            </w:r>
          </w:p>
        </w:tc>
        <w:tc>
          <w:tcPr>
            <w:tcW w:w="630" w:type="dxa"/>
            <w:tcBorders>
              <w:top w:val="nil"/>
              <w:left w:val="nil"/>
              <w:bottom w:val="nil"/>
              <w:right w:val="nil"/>
            </w:tcBorders>
          </w:tcPr>
          <w:p w14:paraId="3CAF6146"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2F339AB7"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69C3219D" w14:textId="77777777" w:rsidR="001C3022" w:rsidRPr="0045134B" w:rsidRDefault="001C3022" w:rsidP="00D164EE">
            <w:pPr>
              <w:jc w:val="center"/>
              <w:rPr>
                <w:sz w:val="20"/>
                <w:szCs w:val="20"/>
              </w:rPr>
            </w:pPr>
            <w:r w:rsidRPr="0045134B">
              <w:rPr>
                <w:sz w:val="20"/>
                <w:szCs w:val="20"/>
              </w:rPr>
              <w:t>NA</w:t>
            </w:r>
          </w:p>
        </w:tc>
        <w:tc>
          <w:tcPr>
            <w:tcW w:w="720" w:type="dxa"/>
            <w:tcBorders>
              <w:top w:val="nil"/>
              <w:left w:val="nil"/>
              <w:bottom w:val="nil"/>
              <w:right w:val="nil"/>
            </w:tcBorders>
          </w:tcPr>
          <w:p w14:paraId="7DED7AA5" w14:textId="77777777" w:rsidR="001C3022" w:rsidRPr="0045134B" w:rsidRDefault="001C3022" w:rsidP="00D164EE">
            <w:pPr>
              <w:jc w:val="center"/>
              <w:rPr>
                <w:sz w:val="20"/>
                <w:szCs w:val="20"/>
              </w:rPr>
            </w:pPr>
            <w:r w:rsidRPr="0045134B">
              <w:rPr>
                <w:sz w:val="20"/>
                <w:szCs w:val="20"/>
              </w:rPr>
              <w:t>1476</w:t>
            </w:r>
          </w:p>
        </w:tc>
        <w:tc>
          <w:tcPr>
            <w:tcW w:w="716" w:type="dxa"/>
            <w:tcBorders>
              <w:top w:val="nil"/>
              <w:left w:val="nil"/>
              <w:bottom w:val="nil"/>
              <w:right w:val="nil"/>
            </w:tcBorders>
          </w:tcPr>
          <w:p w14:paraId="1A86FA63" w14:textId="77777777" w:rsidR="001C3022" w:rsidRPr="0045134B" w:rsidRDefault="001C3022" w:rsidP="00D164EE">
            <w:pPr>
              <w:jc w:val="center"/>
              <w:rPr>
                <w:sz w:val="20"/>
                <w:szCs w:val="20"/>
              </w:rPr>
            </w:pPr>
            <w:r w:rsidRPr="0045134B">
              <w:rPr>
                <w:sz w:val="20"/>
                <w:szCs w:val="20"/>
              </w:rPr>
              <w:t>1093</w:t>
            </w:r>
          </w:p>
        </w:tc>
        <w:tc>
          <w:tcPr>
            <w:tcW w:w="715" w:type="dxa"/>
            <w:tcBorders>
              <w:top w:val="nil"/>
              <w:left w:val="nil"/>
              <w:bottom w:val="nil"/>
              <w:right w:val="nil"/>
            </w:tcBorders>
          </w:tcPr>
          <w:p w14:paraId="474077EA" w14:textId="77777777" w:rsidR="001C3022" w:rsidRPr="0045134B" w:rsidRDefault="001C3022" w:rsidP="00D164EE">
            <w:pPr>
              <w:jc w:val="center"/>
              <w:rPr>
                <w:sz w:val="20"/>
                <w:szCs w:val="20"/>
              </w:rPr>
            </w:pPr>
            <w:r w:rsidRPr="0045134B">
              <w:rPr>
                <w:sz w:val="20"/>
                <w:szCs w:val="20"/>
              </w:rPr>
              <w:t>NA</w:t>
            </w:r>
          </w:p>
        </w:tc>
      </w:tr>
      <w:tr w:rsidR="001C3022" w14:paraId="7336F517" w14:textId="77777777" w:rsidTr="00244CEF">
        <w:tc>
          <w:tcPr>
            <w:tcW w:w="1255" w:type="dxa"/>
            <w:tcBorders>
              <w:top w:val="nil"/>
              <w:left w:val="nil"/>
              <w:bottom w:val="nil"/>
              <w:right w:val="nil"/>
            </w:tcBorders>
          </w:tcPr>
          <w:p w14:paraId="69B2F40C" w14:textId="77777777" w:rsidR="001C3022" w:rsidRPr="0045134B" w:rsidRDefault="001C3022" w:rsidP="00D164EE">
            <w:pPr>
              <w:jc w:val="center"/>
              <w:rPr>
                <w:sz w:val="20"/>
                <w:szCs w:val="20"/>
              </w:rPr>
            </w:pPr>
            <w:r w:rsidRPr="0045134B">
              <w:rPr>
                <w:sz w:val="20"/>
                <w:szCs w:val="20"/>
              </w:rPr>
              <w:t>AIBL</w:t>
            </w:r>
          </w:p>
        </w:tc>
        <w:tc>
          <w:tcPr>
            <w:tcW w:w="900" w:type="dxa"/>
            <w:tcBorders>
              <w:top w:val="nil"/>
              <w:left w:val="nil"/>
              <w:bottom w:val="nil"/>
              <w:right w:val="nil"/>
            </w:tcBorders>
          </w:tcPr>
          <w:p w14:paraId="114959DD" w14:textId="77777777" w:rsidR="001C3022" w:rsidRPr="0045134B" w:rsidRDefault="001C3022" w:rsidP="00D164EE">
            <w:pPr>
              <w:jc w:val="center"/>
              <w:rPr>
                <w:sz w:val="20"/>
                <w:szCs w:val="20"/>
              </w:rPr>
            </w:pPr>
            <w:r w:rsidRPr="0045134B">
              <w:rPr>
                <w:sz w:val="20"/>
                <w:szCs w:val="20"/>
              </w:rPr>
              <w:t>830</w:t>
            </w:r>
          </w:p>
        </w:tc>
        <w:tc>
          <w:tcPr>
            <w:tcW w:w="990" w:type="dxa"/>
            <w:tcBorders>
              <w:top w:val="nil"/>
              <w:left w:val="nil"/>
              <w:bottom w:val="nil"/>
              <w:right w:val="nil"/>
            </w:tcBorders>
          </w:tcPr>
          <w:p w14:paraId="46091D2C" w14:textId="77777777" w:rsidR="001C3022" w:rsidRPr="0045134B" w:rsidRDefault="001C3022" w:rsidP="00D164EE">
            <w:pPr>
              <w:jc w:val="center"/>
              <w:rPr>
                <w:rFonts w:eastAsia="Calibri"/>
                <w:color w:val="000000" w:themeColor="text1"/>
                <w:sz w:val="20"/>
                <w:szCs w:val="20"/>
              </w:rPr>
            </w:pPr>
            <w:r w:rsidRPr="0045134B">
              <w:rPr>
                <w:rFonts w:eastAsia="Calibri"/>
                <w:color w:val="000000" w:themeColor="text1"/>
                <w:sz w:val="20"/>
                <w:szCs w:val="20"/>
              </w:rPr>
              <w:t>71.36</w:t>
            </w:r>
            <m:oMath>
              <m:r>
                <w:rPr>
                  <w:rFonts w:ascii="Cambria Math" w:hAnsi="Cambria Math"/>
                  <w:color w:val="000000" w:themeColor="text1"/>
                  <w:sz w:val="20"/>
                  <w:szCs w:val="20"/>
                </w:rPr>
                <m:t>±</m:t>
              </m:r>
            </m:oMath>
          </w:p>
          <w:p w14:paraId="66B0E910" w14:textId="77777777" w:rsidR="001C3022" w:rsidRPr="0045134B" w:rsidRDefault="001C3022" w:rsidP="00D164EE">
            <w:pPr>
              <w:jc w:val="center"/>
              <w:rPr>
                <w:sz w:val="20"/>
                <w:szCs w:val="20"/>
              </w:rPr>
            </w:pPr>
            <w:r w:rsidRPr="0045134B">
              <w:rPr>
                <w:rFonts w:eastAsia="Calibri"/>
                <w:color w:val="000000" w:themeColor="text1"/>
                <w:sz w:val="20"/>
                <w:szCs w:val="20"/>
              </w:rPr>
              <w:t>6.78</w:t>
            </w:r>
          </w:p>
        </w:tc>
        <w:tc>
          <w:tcPr>
            <w:tcW w:w="1080" w:type="dxa"/>
            <w:tcBorders>
              <w:top w:val="nil"/>
              <w:left w:val="nil"/>
              <w:bottom w:val="nil"/>
              <w:right w:val="nil"/>
            </w:tcBorders>
          </w:tcPr>
          <w:p w14:paraId="2BEA00FA" w14:textId="7809934C" w:rsidR="001C3022" w:rsidRPr="0045134B" w:rsidRDefault="00DA7953" w:rsidP="00D164EE">
            <w:pPr>
              <w:jc w:val="center"/>
              <w:rPr>
                <w:sz w:val="20"/>
                <w:szCs w:val="20"/>
              </w:rPr>
            </w:pPr>
            <w:r>
              <w:rPr>
                <w:sz w:val="20"/>
                <w:szCs w:val="20"/>
              </w:rPr>
              <w:t>471/57</w:t>
            </w:r>
          </w:p>
        </w:tc>
        <w:tc>
          <w:tcPr>
            <w:tcW w:w="720" w:type="dxa"/>
            <w:tcBorders>
              <w:top w:val="nil"/>
              <w:left w:val="nil"/>
              <w:bottom w:val="nil"/>
              <w:right w:val="nil"/>
            </w:tcBorders>
          </w:tcPr>
          <w:p w14:paraId="4B343B74" w14:textId="77777777" w:rsidR="001C3022" w:rsidRPr="0045134B" w:rsidRDefault="001C3022" w:rsidP="00D164EE">
            <w:pPr>
              <w:jc w:val="center"/>
              <w:rPr>
                <w:sz w:val="20"/>
                <w:szCs w:val="20"/>
              </w:rPr>
            </w:pPr>
            <w:r w:rsidRPr="0045134B">
              <w:rPr>
                <w:sz w:val="20"/>
                <w:szCs w:val="20"/>
              </w:rPr>
              <w:t>625</w:t>
            </w:r>
          </w:p>
        </w:tc>
        <w:tc>
          <w:tcPr>
            <w:tcW w:w="540" w:type="dxa"/>
            <w:tcBorders>
              <w:top w:val="nil"/>
              <w:left w:val="nil"/>
              <w:bottom w:val="nil"/>
              <w:right w:val="nil"/>
            </w:tcBorders>
          </w:tcPr>
          <w:p w14:paraId="2DD9B9AB" w14:textId="77777777" w:rsidR="001C3022" w:rsidRPr="0045134B" w:rsidRDefault="001C3022" w:rsidP="00D164EE">
            <w:pPr>
              <w:jc w:val="center"/>
              <w:rPr>
                <w:sz w:val="20"/>
                <w:szCs w:val="20"/>
              </w:rPr>
            </w:pPr>
            <w:r w:rsidRPr="0045134B">
              <w:rPr>
                <w:sz w:val="20"/>
                <w:szCs w:val="20"/>
              </w:rPr>
              <w:t>86</w:t>
            </w:r>
          </w:p>
        </w:tc>
        <w:tc>
          <w:tcPr>
            <w:tcW w:w="630" w:type="dxa"/>
            <w:tcBorders>
              <w:top w:val="nil"/>
              <w:left w:val="nil"/>
              <w:bottom w:val="nil"/>
              <w:right w:val="nil"/>
            </w:tcBorders>
          </w:tcPr>
          <w:p w14:paraId="14B49783" w14:textId="77777777" w:rsidR="001C3022" w:rsidRPr="0045134B" w:rsidRDefault="001C3022" w:rsidP="00D164EE">
            <w:pPr>
              <w:jc w:val="center"/>
              <w:rPr>
                <w:sz w:val="20"/>
                <w:szCs w:val="20"/>
              </w:rPr>
            </w:pPr>
            <w:r w:rsidRPr="0045134B">
              <w:rPr>
                <w:sz w:val="20"/>
                <w:szCs w:val="20"/>
              </w:rPr>
              <w:t>115</w:t>
            </w:r>
          </w:p>
        </w:tc>
        <w:tc>
          <w:tcPr>
            <w:tcW w:w="630" w:type="dxa"/>
            <w:tcBorders>
              <w:top w:val="nil"/>
              <w:left w:val="nil"/>
              <w:bottom w:val="nil"/>
              <w:right w:val="nil"/>
            </w:tcBorders>
          </w:tcPr>
          <w:p w14:paraId="6F252D84"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00501240" w14:textId="77777777" w:rsidR="001C3022" w:rsidRPr="0045134B" w:rsidRDefault="001C3022" w:rsidP="00D164EE">
            <w:pPr>
              <w:jc w:val="center"/>
              <w:rPr>
                <w:sz w:val="20"/>
                <w:szCs w:val="20"/>
              </w:rPr>
            </w:pPr>
            <w:r w:rsidRPr="0045134B">
              <w:rPr>
                <w:sz w:val="20"/>
                <w:szCs w:val="20"/>
              </w:rPr>
              <w:t>NA</w:t>
            </w:r>
          </w:p>
        </w:tc>
        <w:tc>
          <w:tcPr>
            <w:tcW w:w="720" w:type="dxa"/>
            <w:tcBorders>
              <w:top w:val="nil"/>
              <w:left w:val="nil"/>
              <w:bottom w:val="nil"/>
              <w:right w:val="nil"/>
            </w:tcBorders>
          </w:tcPr>
          <w:p w14:paraId="1AD8C6F1" w14:textId="77777777" w:rsidR="001C3022" w:rsidRPr="0045134B" w:rsidRDefault="001C3022" w:rsidP="00D164EE">
            <w:pPr>
              <w:jc w:val="center"/>
              <w:rPr>
                <w:sz w:val="20"/>
                <w:szCs w:val="20"/>
              </w:rPr>
            </w:pPr>
            <w:r w:rsidRPr="0045134B">
              <w:rPr>
                <w:sz w:val="20"/>
                <w:szCs w:val="20"/>
              </w:rPr>
              <w:t>NA</w:t>
            </w:r>
          </w:p>
        </w:tc>
        <w:tc>
          <w:tcPr>
            <w:tcW w:w="716" w:type="dxa"/>
            <w:tcBorders>
              <w:top w:val="nil"/>
              <w:left w:val="nil"/>
              <w:bottom w:val="nil"/>
              <w:right w:val="nil"/>
            </w:tcBorders>
          </w:tcPr>
          <w:p w14:paraId="0954CD0B" w14:textId="77777777" w:rsidR="001C3022" w:rsidRPr="0045134B" w:rsidRDefault="001C3022" w:rsidP="00D164EE">
            <w:pPr>
              <w:jc w:val="center"/>
              <w:rPr>
                <w:sz w:val="20"/>
                <w:szCs w:val="20"/>
              </w:rPr>
            </w:pPr>
            <w:r w:rsidRPr="0045134B">
              <w:rPr>
                <w:sz w:val="20"/>
                <w:szCs w:val="20"/>
              </w:rPr>
              <w:t>NA</w:t>
            </w:r>
          </w:p>
        </w:tc>
        <w:tc>
          <w:tcPr>
            <w:tcW w:w="715" w:type="dxa"/>
            <w:tcBorders>
              <w:top w:val="nil"/>
              <w:left w:val="nil"/>
              <w:bottom w:val="nil"/>
              <w:right w:val="nil"/>
            </w:tcBorders>
          </w:tcPr>
          <w:p w14:paraId="154AD76C" w14:textId="77777777" w:rsidR="001C3022" w:rsidRPr="0045134B" w:rsidRDefault="001C3022" w:rsidP="00D164EE">
            <w:pPr>
              <w:jc w:val="center"/>
              <w:rPr>
                <w:sz w:val="20"/>
                <w:szCs w:val="20"/>
              </w:rPr>
            </w:pPr>
            <w:r w:rsidRPr="0045134B">
              <w:rPr>
                <w:sz w:val="20"/>
                <w:szCs w:val="20"/>
              </w:rPr>
              <w:t>4</w:t>
            </w:r>
          </w:p>
        </w:tc>
      </w:tr>
      <w:tr w:rsidR="001C3022" w14:paraId="1CFBF4A5" w14:textId="77777777" w:rsidTr="00244CEF">
        <w:tc>
          <w:tcPr>
            <w:tcW w:w="1255" w:type="dxa"/>
            <w:tcBorders>
              <w:top w:val="nil"/>
              <w:left w:val="nil"/>
              <w:bottom w:val="nil"/>
              <w:right w:val="nil"/>
            </w:tcBorders>
          </w:tcPr>
          <w:p w14:paraId="1E656FAA" w14:textId="77777777" w:rsidR="001C3022" w:rsidRPr="0045134B" w:rsidRDefault="001C3022" w:rsidP="00D164EE">
            <w:pPr>
              <w:jc w:val="center"/>
              <w:rPr>
                <w:sz w:val="20"/>
                <w:szCs w:val="20"/>
              </w:rPr>
            </w:pPr>
            <w:r w:rsidRPr="0045134B">
              <w:rPr>
                <w:sz w:val="20"/>
                <w:szCs w:val="20"/>
              </w:rPr>
              <w:t>BIOCARD</w:t>
            </w:r>
          </w:p>
        </w:tc>
        <w:tc>
          <w:tcPr>
            <w:tcW w:w="900" w:type="dxa"/>
            <w:tcBorders>
              <w:top w:val="nil"/>
              <w:left w:val="nil"/>
              <w:bottom w:val="nil"/>
              <w:right w:val="nil"/>
            </w:tcBorders>
          </w:tcPr>
          <w:p w14:paraId="34798D6C" w14:textId="6D0DC719" w:rsidR="001C3022" w:rsidRPr="0045134B" w:rsidRDefault="000B17BB" w:rsidP="00D164EE">
            <w:pPr>
              <w:jc w:val="center"/>
              <w:rPr>
                <w:sz w:val="20"/>
                <w:szCs w:val="20"/>
              </w:rPr>
            </w:pPr>
            <w:r>
              <w:rPr>
                <w:sz w:val="20"/>
                <w:szCs w:val="20"/>
              </w:rPr>
              <w:t>288</w:t>
            </w:r>
          </w:p>
        </w:tc>
        <w:tc>
          <w:tcPr>
            <w:tcW w:w="990" w:type="dxa"/>
            <w:tcBorders>
              <w:top w:val="nil"/>
              <w:left w:val="nil"/>
              <w:bottom w:val="nil"/>
              <w:right w:val="nil"/>
            </w:tcBorders>
          </w:tcPr>
          <w:p w14:paraId="363338B5" w14:textId="77777777" w:rsidR="001C3022" w:rsidRPr="0045134B" w:rsidRDefault="001C3022" w:rsidP="00D164EE">
            <w:pPr>
              <w:jc w:val="center"/>
              <w:rPr>
                <w:rFonts w:eastAsia="Calibri"/>
                <w:color w:val="000000" w:themeColor="text1"/>
                <w:sz w:val="20"/>
                <w:szCs w:val="20"/>
              </w:rPr>
            </w:pPr>
            <w:r w:rsidRPr="0045134B">
              <w:rPr>
                <w:rFonts w:eastAsia="Calibri"/>
                <w:color w:val="000000" w:themeColor="text1"/>
                <w:sz w:val="20"/>
                <w:szCs w:val="20"/>
              </w:rPr>
              <w:t>58.15</w:t>
            </w:r>
            <m:oMath>
              <m:r>
                <w:rPr>
                  <w:rFonts w:ascii="Cambria Math" w:hAnsi="Cambria Math"/>
                  <w:color w:val="000000" w:themeColor="text1"/>
                  <w:sz w:val="20"/>
                  <w:szCs w:val="20"/>
                </w:rPr>
                <m:t>±</m:t>
              </m:r>
            </m:oMath>
          </w:p>
          <w:p w14:paraId="661354BD" w14:textId="77777777" w:rsidR="001C3022" w:rsidRPr="0045134B" w:rsidRDefault="001C3022" w:rsidP="00D164EE">
            <w:pPr>
              <w:jc w:val="center"/>
              <w:rPr>
                <w:sz w:val="20"/>
                <w:szCs w:val="20"/>
              </w:rPr>
            </w:pPr>
            <w:r w:rsidRPr="0045134B">
              <w:rPr>
                <w:rFonts w:eastAsia="Calibri"/>
                <w:color w:val="000000" w:themeColor="text1"/>
                <w:sz w:val="20"/>
                <w:szCs w:val="20"/>
              </w:rPr>
              <w:t>10.54</w:t>
            </w:r>
          </w:p>
        </w:tc>
        <w:tc>
          <w:tcPr>
            <w:tcW w:w="1080" w:type="dxa"/>
            <w:tcBorders>
              <w:top w:val="nil"/>
              <w:left w:val="nil"/>
              <w:bottom w:val="nil"/>
              <w:right w:val="nil"/>
            </w:tcBorders>
          </w:tcPr>
          <w:p w14:paraId="0EA6C076" w14:textId="3AB57C88" w:rsidR="001C3022" w:rsidRPr="0045134B" w:rsidRDefault="001C3022" w:rsidP="00DA7953">
            <w:pPr>
              <w:jc w:val="center"/>
              <w:rPr>
                <w:sz w:val="20"/>
                <w:szCs w:val="20"/>
              </w:rPr>
            </w:pPr>
            <w:r w:rsidRPr="0045134B">
              <w:rPr>
                <w:sz w:val="20"/>
                <w:szCs w:val="20"/>
              </w:rPr>
              <w:t>115/</w:t>
            </w:r>
            <w:r w:rsidR="00DA7953">
              <w:rPr>
                <w:sz w:val="20"/>
                <w:szCs w:val="20"/>
              </w:rPr>
              <w:t>60</w:t>
            </w:r>
          </w:p>
        </w:tc>
        <w:tc>
          <w:tcPr>
            <w:tcW w:w="720" w:type="dxa"/>
            <w:tcBorders>
              <w:top w:val="nil"/>
              <w:left w:val="nil"/>
              <w:bottom w:val="nil"/>
              <w:right w:val="nil"/>
            </w:tcBorders>
          </w:tcPr>
          <w:p w14:paraId="2E3234A0" w14:textId="77777777" w:rsidR="001C3022" w:rsidRPr="0045134B" w:rsidRDefault="001C3022" w:rsidP="00D164EE">
            <w:pPr>
              <w:jc w:val="center"/>
              <w:rPr>
                <w:sz w:val="20"/>
                <w:szCs w:val="20"/>
              </w:rPr>
            </w:pPr>
            <w:r w:rsidRPr="0045134B">
              <w:rPr>
                <w:sz w:val="20"/>
                <w:szCs w:val="20"/>
              </w:rPr>
              <w:t>283</w:t>
            </w:r>
          </w:p>
        </w:tc>
        <w:tc>
          <w:tcPr>
            <w:tcW w:w="540" w:type="dxa"/>
            <w:tcBorders>
              <w:top w:val="nil"/>
              <w:left w:val="nil"/>
              <w:bottom w:val="nil"/>
              <w:right w:val="nil"/>
            </w:tcBorders>
          </w:tcPr>
          <w:p w14:paraId="5719BC16" w14:textId="77777777" w:rsidR="001C3022" w:rsidRPr="0045134B" w:rsidRDefault="001C3022" w:rsidP="00D164EE">
            <w:pPr>
              <w:jc w:val="center"/>
              <w:rPr>
                <w:sz w:val="20"/>
                <w:szCs w:val="20"/>
              </w:rPr>
            </w:pPr>
            <w:r w:rsidRPr="0045134B">
              <w:rPr>
                <w:sz w:val="20"/>
                <w:szCs w:val="20"/>
              </w:rPr>
              <w:t>1</w:t>
            </w:r>
          </w:p>
        </w:tc>
        <w:tc>
          <w:tcPr>
            <w:tcW w:w="630" w:type="dxa"/>
            <w:tcBorders>
              <w:top w:val="nil"/>
              <w:left w:val="nil"/>
              <w:bottom w:val="nil"/>
              <w:right w:val="nil"/>
            </w:tcBorders>
          </w:tcPr>
          <w:p w14:paraId="1151694B" w14:textId="77777777" w:rsidR="001C3022" w:rsidRPr="0045134B" w:rsidRDefault="001C3022" w:rsidP="00D164EE">
            <w:pPr>
              <w:jc w:val="center"/>
              <w:rPr>
                <w:sz w:val="20"/>
                <w:szCs w:val="20"/>
              </w:rPr>
            </w:pPr>
            <w:r w:rsidRPr="0045134B">
              <w:rPr>
                <w:sz w:val="20"/>
                <w:szCs w:val="20"/>
              </w:rPr>
              <w:t>4</w:t>
            </w:r>
          </w:p>
        </w:tc>
        <w:tc>
          <w:tcPr>
            <w:tcW w:w="630" w:type="dxa"/>
            <w:tcBorders>
              <w:top w:val="nil"/>
              <w:left w:val="nil"/>
              <w:bottom w:val="nil"/>
              <w:right w:val="nil"/>
            </w:tcBorders>
          </w:tcPr>
          <w:p w14:paraId="7B4118CA"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0B610694" w14:textId="77777777" w:rsidR="001C3022" w:rsidRPr="0045134B" w:rsidRDefault="001C3022" w:rsidP="00D164EE">
            <w:pPr>
              <w:jc w:val="center"/>
              <w:rPr>
                <w:sz w:val="20"/>
                <w:szCs w:val="20"/>
              </w:rPr>
            </w:pPr>
            <w:r w:rsidRPr="0045134B">
              <w:rPr>
                <w:sz w:val="20"/>
                <w:szCs w:val="20"/>
              </w:rPr>
              <w:t>NA</w:t>
            </w:r>
          </w:p>
        </w:tc>
        <w:tc>
          <w:tcPr>
            <w:tcW w:w="720" w:type="dxa"/>
            <w:tcBorders>
              <w:top w:val="nil"/>
              <w:left w:val="nil"/>
              <w:bottom w:val="nil"/>
              <w:right w:val="nil"/>
            </w:tcBorders>
          </w:tcPr>
          <w:p w14:paraId="244625B9" w14:textId="77777777" w:rsidR="001C3022" w:rsidRPr="0045134B" w:rsidRDefault="001C3022" w:rsidP="00D164EE">
            <w:pPr>
              <w:jc w:val="center"/>
              <w:rPr>
                <w:sz w:val="20"/>
                <w:szCs w:val="20"/>
              </w:rPr>
            </w:pPr>
            <w:r w:rsidRPr="0045134B">
              <w:rPr>
                <w:sz w:val="20"/>
                <w:szCs w:val="20"/>
              </w:rPr>
              <w:t>NA</w:t>
            </w:r>
          </w:p>
        </w:tc>
        <w:tc>
          <w:tcPr>
            <w:tcW w:w="716" w:type="dxa"/>
            <w:tcBorders>
              <w:top w:val="nil"/>
              <w:left w:val="nil"/>
              <w:bottom w:val="nil"/>
              <w:right w:val="nil"/>
            </w:tcBorders>
          </w:tcPr>
          <w:p w14:paraId="3221E866" w14:textId="77777777" w:rsidR="001C3022" w:rsidRPr="0045134B" w:rsidRDefault="001C3022" w:rsidP="00D164EE">
            <w:pPr>
              <w:jc w:val="center"/>
              <w:rPr>
                <w:sz w:val="20"/>
                <w:szCs w:val="20"/>
              </w:rPr>
            </w:pPr>
            <w:r w:rsidRPr="0045134B">
              <w:rPr>
                <w:sz w:val="20"/>
                <w:szCs w:val="20"/>
              </w:rPr>
              <w:t>NA</w:t>
            </w:r>
          </w:p>
        </w:tc>
        <w:tc>
          <w:tcPr>
            <w:tcW w:w="715" w:type="dxa"/>
            <w:tcBorders>
              <w:top w:val="nil"/>
              <w:left w:val="nil"/>
              <w:bottom w:val="nil"/>
              <w:right w:val="nil"/>
            </w:tcBorders>
          </w:tcPr>
          <w:p w14:paraId="59DD61C0" w14:textId="77777777" w:rsidR="001C3022" w:rsidRPr="0045134B" w:rsidRDefault="001C3022" w:rsidP="00D164EE">
            <w:pPr>
              <w:jc w:val="center"/>
              <w:rPr>
                <w:sz w:val="20"/>
                <w:szCs w:val="20"/>
              </w:rPr>
            </w:pPr>
            <w:r w:rsidRPr="0045134B">
              <w:rPr>
                <w:sz w:val="20"/>
                <w:szCs w:val="20"/>
              </w:rPr>
              <w:t>NA</w:t>
            </w:r>
          </w:p>
        </w:tc>
      </w:tr>
      <w:tr w:rsidR="001C3022" w14:paraId="4E45BFAE" w14:textId="77777777" w:rsidTr="00244CEF">
        <w:tc>
          <w:tcPr>
            <w:tcW w:w="1255" w:type="dxa"/>
            <w:tcBorders>
              <w:top w:val="nil"/>
              <w:left w:val="nil"/>
              <w:bottom w:val="nil"/>
              <w:right w:val="nil"/>
            </w:tcBorders>
          </w:tcPr>
          <w:p w14:paraId="08E51504" w14:textId="77777777" w:rsidR="001C3022" w:rsidRPr="0045134B" w:rsidRDefault="001C3022" w:rsidP="00D164EE">
            <w:pPr>
              <w:jc w:val="center"/>
              <w:rPr>
                <w:sz w:val="20"/>
                <w:szCs w:val="20"/>
              </w:rPr>
            </w:pPr>
            <w:r w:rsidRPr="0045134B">
              <w:rPr>
                <w:sz w:val="20"/>
                <w:szCs w:val="20"/>
              </w:rPr>
              <w:t>BLSA</w:t>
            </w:r>
          </w:p>
        </w:tc>
        <w:tc>
          <w:tcPr>
            <w:tcW w:w="900" w:type="dxa"/>
            <w:tcBorders>
              <w:top w:val="nil"/>
              <w:left w:val="nil"/>
              <w:bottom w:val="nil"/>
              <w:right w:val="nil"/>
            </w:tcBorders>
          </w:tcPr>
          <w:p w14:paraId="57640156" w14:textId="77777777" w:rsidR="001C3022" w:rsidRPr="0045134B" w:rsidRDefault="001C3022" w:rsidP="00D164EE">
            <w:pPr>
              <w:jc w:val="center"/>
              <w:rPr>
                <w:sz w:val="20"/>
                <w:szCs w:val="20"/>
              </w:rPr>
            </w:pPr>
            <w:r w:rsidRPr="0045134B">
              <w:rPr>
                <w:sz w:val="20"/>
                <w:szCs w:val="20"/>
              </w:rPr>
              <w:t>1114</w:t>
            </w:r>
          </w:p>
        </w:tc>
        <w:tc>
          <w:tcPr>
            <w:tcW w:w="990" w:type="dxa"/>
            <w:tcBorders>
              <w:top w:val="nil"/>
              <w:left w:val="nil"/>
              <w:bottom w:val="nil"/>
              <w:right w:val="nil"/>
            </w:tcBorders>
          </w:tcPr>
          <w:p w14:paraId="329413A3" w14:textId="77777777" w:rsidR="001C3022" w:rsidRPr="0045134B" w:rsidRDefault="001C3022" w:rsidP="00D164EE">
            <w:pPr>
              <w:jc w:val="center"/>
              <w:rPr>
                <w:rFonts w:eastAsia="Calibri"/>
                <w:color w:val="000000" w:themeColor="text1"/>
                <w:sz w:val="20"/>
                <w:szCs w:val="20"/>
              </w:rPr>
            </w:pPr>
            <w:r w:rsidRPr="0045134B">
              <w:rPr>
                <w:rFonts w:eastAsia="Calibri"/>
                <w:color w:val="000000" w:themeColor="text1"/>
                <w:sz w:val="20"/>
                <w:szCs w:val="20"/>
              </w:rPr>
              <w:t>65.44</w:t>
            </w:r>
            <m:oMath>
              <m:r>
                <w:rPr>
                  <w:rFonts w:ascii="Cambria Math" w:hAnsi="Cambria Math"/>
                  <w:color w:val="000000" w:themeColor="text1"/>
                  <w:sz w:val="20"/>
                  <w:szCs w:val="20"/>
                </w:rPr>
                <m:t>±</m:t>
              </m:r>
            </m:oMath>
          </w:p>
          <w:p w14:paraId="75C2346B" w14:textId="77777777" w:rsidR="001C3022" w:rsidRPr="0045134B" w:rsidRDefault="001C3022" w:rsidP="00D164EE">
            <w:pPr>
              <w:jc w:val="center"/>
              <w:rPr>
                <w:sz w:val="20"/>
                <w:szCs w:val="20"/>
              </w:rPr>
            </w:pPr>
            <w:r w:rsidRPr="0045134B">
              <w:rPr>
                <w:rFonts w:eastAsia="Calibri"/>
                <w:color w:val="000000" w:themeColor="text1"/>
                <w:sz w:val="20"/>
                <w:szCs w:val="20"/>
              </w:rPr>
              <w:t>14.11</w:t>
            </w:r>
          </w:p>
        </w:tc>
        <w:tc>
          <w:tcPr>
            <w:tcW w:w="1080" w:type="dxa"/>
            <w:tcBorders>
              <w:top w:val="nil"/>
              <w:left w:val="nil"/>
              <w:bottom w:val="nil"/>
              <w:right w:val="nil"/>
            </w:tcBorders>
          </w:tcPr>
          <w:p w14:paraId="3661F5C4" w14:textId="3F682FCE" w:rsidR="001C3022" w:rsidRPr="0045134B" w:rsidRDefault="00DA7953" w:rsidP="00D164EE">
            <w:pPr>
              <w:jc w:val="center"/>
              <w:rPr>
                <w:sz w:val="20"/>
                <w:szCs w:val="20"/>
              </w:rPr>
            </w:pPr>
            <w:r>
              <w:rPr>
                <w:sz w:val="20"/>
                <w:szCs w:val="20"/>
              </w:rPr>
              <w:t>589/53</w:t>
            </w:r>
          </w:p>
        </w:tc>
        <w:tc>
          <w:tcPr>
            <w:tcW w:w="720" w:type="dxa"/>
            <w:tcBorders>
              <w:top w:val="nil"/>
              <w:left w:val="nil"/>
              <w:bottom w:val="nil"/>
              <w:right w:val="nil"/>
            </w:tcBorders>
          </w:tcPr>
          <w:p w14:paraId="671E34A5" w14:textId="77777777" w:rsidR="001C3022" w:rsidRPr="0045134B" w:rsidRDefault="001C3022" w:rsidP="00D164EE">
            <w:pPr>
              <w:jc w:val="center"/>
              <w:rPr>
                <w:sz w:val="20"/>
                <w:szCs w:val="20"/>
              </w:rPr>
            </w:pPr>
            <w:r w:rsidRPr="0045134B">
              <w:rPr>
                <w:sz w:val="20"/>
                <w:szCs w:val="20"/>
              </w:rPr>
              <w:t>729</w:t>
            </w:r>
          </w:p>
        </w:tc>
        <w:tc>
          <w:tcPr>
            <w:tcW w:w="540" w:type="dxa"/>
            <w:tcBorders>
              <w:top w:val="nil"/>
              <w:left w:val="nil"/>
              <w:bottom w:val="nil"/>
              <w:right w:val="nil"/>
            </w:tcBorders>
          </w:tcPr>
          <w:p w14:paraId="0CD692FC" w14:textId="77777777" w:rsidR="001C3022" w:rsidRPr="0045134B" w:rsidRDefault="001C3022" w:rsidP="00D164EE">
            <w:pPr>
              <w:jc w:val="center"/>
              <w:rPr>
                <w:sz w:val="20"/>
                <w:szCs w:val="20"/>
              </w:rPr>
            </w:pPr>
            <w:r w:rsidRPr="0045134B">
              <w:rPr>
                <w:sz w:val="20"/>
                <w:szCs w:val="20"/>
              </w:rPr>
              <w:t>9</w:t>
            </w:r>
          </w:p>
        </w:tc>
        <w:tc>
          <w:tcPr>
            <w:tcW w:w="630" w:type="dxa"/>
            <w:tcBorders>
              <w:top w:val="nil"/>
              <w:left w:val="nil"/>
              <w:bottom w:val="nil"/>
              <w:right w:val="nil"/>
            </w:tcBorders>
          </w:tcPr>
          <w:p w14:paraId="1ED17663" w14:textId="77777777" w:rsidR="001C3022" w:rsidRPr="0045134B" w:rsidRDefault="001C3022" w:rsidP="00D164EE">
            <w:pPr>
              <w:jc w:val="center"/>
              <w:rPr>
                <w:sz w:val="20"/>
                <w:szCs w:val="20"/>
              </w:rPr>
            </w:pPr>
            <w:r w:rsidRPr="0045134B">
              <w:rPr>
                <w:sz w:val="20"/>
                <w:szCs w:val="20"/>
              </w:rPr>
              <w:t>11</w:t>
            </w:r>
          </w:p>
        </w:tc>
        <w:tc>
          <w:tcPr>
            <w:tcW w:w="630" w:type="dxa"/>
            <w:tcBorders>
              <w:top w:val="nil"/>
              <w:left w:val="nil"/>
              <w:bottom w:val="nil"/>
              <w:right w:val="nil"/>
            </w:tcBorders>
          </w:tcPr>
          <w:p w14:paraId="64B76737"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6AFF8C1C" w14:textId="77777777" w:rsidR="001C3022" w:rsidRPr="0045134B" w:rsidRDefault="001C3022" w:rsidP="00D164EE">
            <w:pPr>
              <w:jc w:val="center"/>
              <w:rPr>
                <w:sz w:val="20"/>
                <w:szCs w:val="20"/>
              </w:rPr>
            </w:pPr>
            <w:r w:rsidRPr="0045134B">
              <w:rPr>
                <w:sz w:val="20"/>
                <w:szCs w:val="20"/>
              </w:rPr>
              <w:t>NA</w:t>
            </w:r>
          </w:p>
        </w:tc>
        <w:tc>
          <w:tcPr>
            <w:tcW w:w="720" w:type="dxa"/>
            <w:tcBorders>
              <w:top w:val="nil"/>
              <w:left w:val="nil"/>
              <w:bottom w:val="nil"/>
              <w:right w:val="nil"/>
            </w:tcBorders>
          </w:tcPr>
          <w:p w14:paraId="68AEF3EC" w14:textId="77777777" w:rsidR="001C3022" w:rsidRPr="0045134B" w:rsidRDefault="001C3022" w:rsidP="00D164EE">
            <w:pPr>
              <w:jc w:val="center"/>
              <w:rPr>
                <w:sz w:val="20"/>
                <w:szCs w:val="20"/>
              </w:rPr>
            </w:pPr>
            <w:r w:rsidRPr="0045134B">
              <w:rPr>
                <w:sz w:val="20"/>
                <w:szCs w:val="20"/>
              </w:rPr>
              <w:t>NA</w:t>
            </w:r>
          </w:p>
        </w:tc>
        <w:tc>
          <w:tcPr>
            <w:tcW w:w="716" w:type="dxa"/>
            <w:tcBorders>
              <w:top w:val="nil"/>
              <w:left w:val="nil"/>
              <w:bottom w:val="nil"/>
              <w:right w:val="nil"/>
            </w:tcBorders>
          </w:tcPr>
          <w:p w14:paraId="1AD0985A" w14:textId="77777777" w:rsidR="001C3022" w:rsidRPr="0045134B" w:rsidRDefault="001C3022" w:rsidP="00D164EE">
            <w:pPr>
              <w:jc w:val="center"/>
              <w:rPr>
                <w:sz w:val="20"/>
                <w:szCs w:val="20"/>
              </w:rPr>
            </w:pPr>
            <w:r w:rsidRPr="0045134B">
              <w:rPr>
                <w:sz w:val="20"/>
                <w:szCs w:val="20"/>
              </w:rPr>
              <w:t>NA</w:t>
            </w:r>
          </w:p>
        </w:tc>
        <w:tc>
          <w:tcPr>
            <w:tcW w:w="715" w:type="dxa"/>
            <w:tcBorders>
              <w:top w:val="nil"/>
              <w:left w:val="nil"/>
              <w:bottom w:val="nil"/>
              <w:right w:val="nil"/>
            </w:tcBorders>
          </w:tcPr>
          <w:p w14:paraId="4F717296" w14:textId="77777777" w:rsidR="001C3022" w:rsidRPr="0045134B" w:rsidRDefault="001C3022" w:rsidP="00D164EE">
            <w:pPr>
              <w:jc w:val="center"/>
              <w:rPr>
                <w:sz w:val="20"/>
                <w:szCs w:val="20"/>
              </w:rPr>
            </w:pPr>
            <w:r w:rsidRPr="0045134B">
              <w:rPr>
                <w:sz w:val="20"/>
                <w:szCs w:val="20"/>
              </w:rPr>
              <w:t>365</w:t>
            </w:r>
          </w:p>
        </w:tc>
      </w:tr>
      <w:tr w:rsidR="001C3022" w14:paraId="62B3C004" w14:textId="77777777" w:rsidTr="00244CEF">
        <w:tc>
          <w:tcPr>
            <w:tcW w:w="1255" w:type="dxa"/>
            <w:tcBorders>
              <w:top w:val="nil"/>
              <w:left w:val="nil"/>
              <w:bottom w:val="nil"/>
              <w:right w:val="nil"/>
            </w:tcBorders>
          </w:tcPr>
          <w:p w14:paraId="64D75239" w14:textId="77777777" w:rsidR="001C3022" w:rsidRPr="0045134B" w:rsidRDefault="001C3022" w:rsidP="00D164EE">
            <w:pPr>
              <w:jc w:val="center"/>
              <w:rPr>
                <w:sz w:val="20"/>
                <w:szCs w:val="20"/>
              </w:rPr>
            </w:pPr>
            <w:r w:rsidRPr="0045134B">
              <w:rPr>
                <w:sz w:val="20"/>
                <w:szCs w:val="20"/>
              </w:rPr>
              <w:t>CARDIA</w:t>
            </w:r>
          </w:p>
        </w:tc>
        <w:tc>
          <w:tcPr>
            <w:tcW w:w="900" w:type="dxa"/>
            <w:tcBorders>
              <w:top w:val="nil"/>
              <w:left w:val="nil"/>
              <w:bottom w:val="nil"/>
              <w:right w:val="nil"/>
            </w:tcBorders>
          </w:tcPr>
          <w:p w14:paraId="337A30A5" w14:textId="77777777" w:rsidR="001C3022" w:rsidRPr="0045134B" w:rsidRDefault="001C3022" w:rsidP="00D164EE">
            <w:pPr>
              <w:jc w:val="center"/>
              <w:rPr>
                <w:sz w:val="20"/>
                <w:szCs w:val="20"/>
              </w:rPr>
            </w:pPr>
            <w:r w:rsidRPr="0045134B">
              <w:rPr>
                <w:sz w:val="20"/>
                <w:szCs w:val="20"/>
              </w:rPr>
              <w:t>892</w:t>
            </w:r>
          </w:p>
        </w:tc>
        <w:tc>
          <w:tcPr>
            <w:tcW w:w="990" w:type="dxa"/>
            <w:tcBorders>
              <w:top w:val="nil"/>
              <w:left w:val="nil"/>
              <w:bottom w:val="nil"/>
              <w:right w:val="nil"/>
            </w:tcBorders>
          </w:tcPr>
          <w:p w14:paraId="71A8FEE8" w14:textId="3056EBC4" w:rsidR="001C3022" w:rsidRPr="0045134B" w:rsidRDefault="00D45C92" w:rsidP="00D164EE">
            <w:pPr>
              <w:jc w:val="center"/>
              <w:rPr>
                <w:rFonts w:eastAsia="Calibri"/>
                <w:color w:val="000000" w:themeColor="text1"/>
                <w:sz w:val="20"/>
                <w:szCs w:val="20"/>
              </w:rPr>
            </w:pPr>
            <w:r>
              <w:rPr>
                <w:rFonts w:eastAsia="Calibri"/>
                <w:color w:val="000000" w:themeColor="text1"/>
                <w:sz w:val="20"/>
                <w:szCs w:val="20"/>
              </w:rPr>
              <w:t>5</w:t>
            </w:r>
            <w:r w:rsidR="001C3022" w:rsidRPr="0045134B">
              <w:rPr>
                <w:rFonts w:eastAsia="Calibri"/>
                <w:color w:val="000000" w:themeColor="text1"/>
                <w:sz w:val="20"/>
                <w:szCs w:val="20"/>
              </w:rPr>
              <w:t>1.21</w:t>
            </w:r>
            <m:oMath>
              <m:r>
                <w:rPr>
                  <w:rFonts w:ascii="Cambria Math" w:hAnsi="Cambria Math"/>
                  <w:color w:val="000000" w:themeColor="text1"/>
                  <w:sz w:val="20"/>
                  <w:szCs w:val="20"/>
                </w:rPr>
                <m:t>±</m:t>
              </m:r>
            </m:oMath>
          </w:p>
          <w:p w14:paraId="7B4809BB" w14:textId="77777777" w:rsidR="001C3022" w:rsidRPr="0045134B" w:rsidRDefault="001C3022" w:rsidP="00D164EE">
            <w:pPr>
              <w:jc w:val="center"/>
              <w:rPr>
                <w:sz w:val="20"/>
                <w:szCs w:val="20"/>
              </w:rPr>
            </w:pPr>
            <w:r w:rsidRPr="0045134B">
              <w:rPr>
                <w:rFonts w:eastAsia="Calibri"/>
                <w:color w:val="000000" w:themeColor="text1"/>
                <w:sz w:val="20"/>
                <w:szCs w:val="20"/>
              </w:rPr>
              <w:t>3.98</w:t>
            </w:r>
          </w:p>
        </w:tc>
        <w:tc>
          <w:tcPr>
            <w:tcW w:w="1080" w:type="dxa"/>
            <w:tcBorders>
              <w:top w:val="nil"/>
              <w:left w:val="nil"/>
              <w:bottom w:val="nil"/>
              <w:right w:val="nil"/>
            </w:tcBorders>
          </w:tcPr>
          <w:p w14:paraId="15AA4A17" w14:textId="096643D2" w:rsidR="001C3022" w:rsidRPr="0045134B" w:rsidRDefault="00DA7953" w:rsidP="00DA7953">
            <w:pPr>
              <w:jc w:val="center"/>
              <w:rPr>
                <w:b/>
                <w:sz w:val="20"/>
                <w:szCs w:val="20"/>
              </w:rPr>
            </w:pPr>
            <w:r>
              <w:rPr>
                <w:sz w:val="20"/>
                <w:szCs w:val="20"/>
              </w:rPr>
              <w:t>471</w:t>
            </w:r>
            <w:r w:rsidR="001C3022" w:rsidRPr="0045134B">
              <w:rPr>
                <w:sz w:val="20"/>
                <w:szCs w:val="20"/>
              </w:rPr>
              <w:t>/</w:t>
            </w:r>
            <w:r>
              <w:rPr>
                <w:sz w:val="20"/>
                <w:szCs w:val="20"/>
              </w:rPr>
              <w:t>53</w:t>
            </w:r>
          </w:p>
        </w:tc>
        <w:tc>
          <w:tcPr>
            <w:tcW w:w="720" w:type="dxa"/>
            <w:tcBorders>
              <w:top w:val="nil"/>
              <w:left w:val="nil"/>
              <w:bottom w:val="nil"/>
              <w:right w:val="nil"/>
            </w:tcBorders>
          </w:tcPr>
          <w:p w14:paraId="40E91146" w14:textId="78489AC8" w:rsidR="001C3022" w:rsidRPr="0045134B" w:rsidRDefault="0086643D" w:rsidP="00D164EE">
            <w:pPr>
              <w:jc w:val="center"/>
              <w:rPr>
                <w:sz w:val="20"/>
                <w:szCs w:val="20"/>
              </w:rPr>
            </w:pPr>
            <w:r>
              <w:rPr>
                <w:sz w:val="20"/>
                <w:szCs w:val="20"/>
              </w:rPr>
              <w:t>620</w:t>
            </w:r>
          </w:p>
        </w:tc>
        <w:tc>
          <w:tcPr>
            <w:tcW w:w="540" w:type="dxa"/>
            <w:tcBorders>
              <w:top w:val="nil"/>
              <w:left w:val="nil"/>
              <w:bottom w:val="nil"/>
              <w:right w:val="nil"/>
            </w:tcBorders>
          </w:tcPr>
          <w:p w14:paraId="484877C1"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1F271257"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38F7444F"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01046717" w14:textId="77777777" w:rsidR="001C3022" w:rsidRPr="0045134B" w:rsidRDefault="001C3022" w:rsidP="00D164EE">
            <w:pPr>
              <w:jc w:val="center"/>
              <w:rPr>
                <w:sz w:val="20"/>
                <w:szCs w:val="20"/>
              </w:rPr>
            </w:pPr>
            <w:r w:rsidRPr="0045134B">
              <w:rPr>
                <w:sz w:val="20"/>
                <w:szCs w:val="20"/>
              </w:rPr>
              <w:t>NA</w:t>
            </w:r>
          </w:p>
        </w:tc>
        <w:tc>
          <w:tcPr>
            <w:tcW w:w="720" w:type="dxa"/>
            <w:tcBorders>
              <w:top w:val="nil"/>
              <w:left w:val="nil"/>
              <w:bottom w:val="nil"/>
              <w:right w:val="nil"/>
            </w:tcBorders>
          </w:tcPr>
          <w:p w14:paraId="20F38F69" w14:textId="77777777" w:rsidR="001C3022" w:rsidRPr="0045134B" w:rsidRDefault="001C3022" w:rsidP="00D164EE">
            <w:pPr>
              <w:jc w:val="center"/>
              <w:rPr>
                <w:sz w:val="20"/>
                <w:szCs w:val="20"/>
              </w:rPr>
            </w:pPr>
            <w:r w:rsidRPr="0045134B">
              <w:rPr>
                <w:sz w:val="20"/>
                <w:szCs w:val="20"/>
              </w:rPr>
              <w:t>NA</w:t>
            </w:r>
          </w:p>
        </w:tc>
        <w:tc>
          <w:tcPr>
            <w:tcW w:w="716" w:type="dxa"/>
            <w:tcBorders>
              <w:top w:val="nil"/>
              <w:left w:val="nil"/>
              <w:bottom w:val="nil"/>
              <w:right w:val="nil"/>
            </w:tcBorders>
          </w:tcPr>
          <w:p w14:paraId="3AD16F82" w14:textId="77777777" w:rsidR="001C3022" w:rsidRPr="0045134B" w:rsidRDefault="001C3022" w:rsidP="00D164EE">
            <w:pPr>
              <w:jc w:val="center"/>
              <w:rPr>
                <w:sz w:val="20"/>
                <w:szCs w:val="20"/>
              </w:rPr>
            </w:pPr>
            <w:r w:rsidRPr="0045134B">
              <w:rPr>
                <w:sz w:val="20"/>
                <w:szCs w:val="20"/>
              </w:rPr>
              <w:t>NA</w:t>
            </w:r>
          </w:p>
        </w:tc>
        <w:tc>
          <w:tcPr>
            <w:tcW w:w="715" w:type="dxa"/>
            <w:tcBorders>
              <w:top w:val="nil"/>
              <w:left w:val="nil"/>
              <w:bottom w:val="nil"/>
              <w:right w:val="nil"/>
            </w:tcBorders>
          </w:tcPr>
          <w:p w14:paraId="0FAFB4B2" w14:textId="77777777" w:rsidR="001C3022" w:rsidRPr="0045134B" w:rsidRDefault="001C3022" w:rsidP="00D164EE">
            <w:pPr>
              <w:jc w:val="center"/>
              <w:rPr>
                <w:sz w:val="20"/>
                <w:szCs w:val="20"/>
              </w:rPr>
            </w:pPr>
            <w:r w:rsidRPr="0045134B">
              <w:rPr>
                <w:sz w:val="20"/>
                <w:szCs w:val="20"/>
              </w:rPr>
              <w:t>272</w:t>
            </w:r>
          </w:p>
        </w:tc>
      </w:tr>
      <w:tr w:rsidR="001C3022" w14:paraId="40EE183A" w14:textId="77777777" w:rsidTr="00244CEF">
        <w:tc>
          <w:tcPr>
            <w:tcW w:w="1255" w:type="dxa"/>
            <w:tcBorders>
              <w:top w:val="nil"/>
              <w:left w:val="nil"/>
              <w:bottom w:val="nil"/>
              <w:right w:val="nil"/>
            </w:tcBorders>
          </w:tcPr>
          <w:p w14:paraId="24DA51DD" w14:textId="77777777" w:rsidR="001C3022" w:rsidRPr="0045134B" w:rsidRDefault="001C3022" w:rsidP="00D164EE">
            <w:pPr>
              <w:jc w:val="center"/>
              <w:rPr>
                <w:sz w:val="20"/>
                <w:szCs w:val="20"/>
              </w:rPr>
            </w:pPr>
            <w:r w:rsidRPr="0045134B">
              <w:rPr>
                <w:sz w:val="20"/>
                <w:szCs w:val="20"/>
              </w:rPr>
              <w:t>OASIS</w:t>
            </w:r>
          </w:p>
        </w:tc>
        <w:tc>
          <w:tcPr>
            <w:tcW w:w="900" w:type="dxa"/>
            <w:tcBorders>
              <w:top w:val="nil"/>
              <w:left w:val="nil"/>
              <w:bottom w:val="nil"/>
              <w:right w:val="nil"/>
            </w:tcBorders>
          </w:tcPr>
          <w:p w14:paraId="66836127" w14:textId="77777777" w:rsidR="001C3022" w:rsidRPr="0045134B" w:rsidRDefault="001C3022" w:rsidP="00D164EE">
            <w:pPr>
              <w:jc w:val="center"/>
              <w:rPr>
                <w:sz w:val="20"/>
                <w:szCs w:val="20"/>
              </w:rPr>
            </w:pPr>
            <w:r w:rsidRPr="0045134B">
              <w:rPr>
                <w:sz w:val="20"/>
                <w:szCs w:val="20"/>
              </w:rPr>
              <w:t>983</w:t>
            </w:r>
          </w:p>
        </w:tc>
        <w:tc>
          <w:tcPr>
            <w:tcW w:w="990" w:type="dxa"/>
            <w:tcBorders>
              <w:top w:val="nil"/>
              <w:left w:val="nil"/>
              <w:bottom w:val="nil"/>
              <w:right w:val="nil"/>
            </w:tcBorders>
          </w:tcPr>
          <w:p w14:paraId="5932F526" w14:textId="77777777" w:rsidR="001C3022" w:rsidRPr="0045134B" w:rsidRDefault="001C3022" w:rsidP="00D164EE">
            <w:pPr>
              <w:jc w:val="center"/>
              <w:rPr>
                <w:rFonts w:eastAsia="Calibri"/>
                <w:color w:val="000000" w:themeColor="text1"/>
                <w:sz w:val="20"/>
                <w:szCs w:val="20"/>
              </w:rPr>
            </w:pPr>
            <w:r w:rsidRPr="0045134B">
              <w:rPr>
                <w:rFonts w:eastAsia="Calibri"/>
                <w:color w:val="000000" w:themeColor="text1"/>
                <w:sz w:val="20"/>
                <w:szCs w:val="20"/>
              </w:rPr>
              <w:t>69.92</w:t>
            </w:r>
            <m:oMath>
              <m:r>
                <w:rPr>
                  <w:rFonts w:ascii="Cambria Math" w:hAnsi="Cambria Math"/>
                  <w:color w:val="000000" w:themeColor="text1"/>
                  <w:sz w:val="20"/>
                  <w:szCs w:val="20"/>
                </w:rPr>
                <m:t>±</m:t>
              </m:r>
            </m:oMath>
          </w:p>
          <w:p w14:paraId="12F3A6CC" w14:textId="77777777" w:rsidR="001C3022" w:rsidRPr="0045134B" w:rsidRDefault="001C3022" w:rsidP="00D164EE">
            <w:pPr>
              <w:jc w:val="center"/>
              <w:rPr>
                <w:sz w:val="20"/>
                <w:szCs w:val="20"/>
              </w:rPr>
            </w:pPr>
            <w:r w:rsidRPr="0045134B">
              <w:rPr>
                <w:rFonts w:eastAsia="Calibri"/>
                <w:color w:val="000000" w:themeColor="text1"/>
                <w:sz w:val="20"/>
                <w:szCs w:val="20"/>
              </w:rPr>
              <w:t>9.75</w:t>
            </w:r>
          </w:p>
        </w:tc>
        <w:tc>
          <w:tcPr>
            <w:tcW w:w="1080" w:type="dxa"/>
            <w:tcBorders>
              <w:top w:val="nil"/>
              <w:left w:val="nil"/>
              <w:bottom w:val="nil"/>
              <w:right w:val="nil"/>
            </w:tcBorders>
          </w:tcPr>
          <w:p w14:paraId="28529A7B" w14:textId="7A0EB0B0" w:rsidR="001C3022" w:rsidRPr="0045134B" w:rsidRDefault="00DA7953" w:rsidP="00DA7953">
            <w:pPr>
              <w:jc w:val="center"/>
              <w:rPr>
                <w:b/>
                <w:sz w:val="20"/>
                <w:szCs w:val="20"/>
              </w:rPr>
            </w:pPr>
            <w:r>
              <w:rPr>
                <w:sz w:val="20"/>
                <w:szCs w:val="20"/>
              </w:rPr>
              <w:t>557</w:t>
            </w:r>
            <w:r w:rsidR="001C3022" w:rsidRPr="0045134B">
              <w:rPr>
                <w:sz w:val="20"/>
                <w:szCs w:val="20"/>
              </w:rPr>
              <w:t>/</w:t>
            </w:r>
            <w:r>
              <w:rPr>
                <w:sz w:val="20"/>
                <w:szCs w:val="20"/>
              </w:rPr>
              <w:t>57</w:t>
            </w:r>
          </w:p>
        </w:tc>
        <w:tc>
          <w:tcPr>
            <w:tcW w:w="720" w:type="dxa"/>
            <w:tcBorders>
              <w:top w:val="nil"/>
              <w:left w:val="nil"/>
              <w:bottom w:val="nil"/>
              <w:right w:val="nil"/>
            </w:tcBorders>
          </w:tcPr>
          <w:p w14:paraId="03FD2745" w14:textId="77777777" w:rsidR="001C3022" w:rsidRPr="0045134B" w:rsidRDefault="001C3022" w:rsidP="00D164EE">
            <w:pPr>
              <w:jc w:val="center"/>
              <w:rPr>
                <w:sz w:val="20"/>
                <w:szCs w:val="20"/>
              </w:rPr>
            </w:pPr>
            <w:r w:rsidRPr="0045134B">
              <w:rPr>
                <w:sz w:val="20"/>
                <w:szCs w:val="20"/>
              </w:rPr>
              <w:t>759</w:t>
            </w:r>
          </w:p>
        </w:tc>
        <w:tc>
          <w:tcPr>
            <w:tcW w:w="540" w:type="dxa"/>
            <w:tcBorders>
              <w:top w:val="nil"/>
              <w:left w:val="nil"/>
              <w:bottom w:val="nil"/>
              <w:right w:val="nil"/>
            </w:tcBorders>
          </w:tcPr>
          <w:p w14:paraId="21D83997" w14:textId="77777777" w:rsidR="001C3022" w:rsidRPr="0045134B" w:rsidRDefault="001C3022" w:rsidP="00D164EE">
            <w:pPr>
              <w:jc w:val="center"/>
              <w:rPr>
                <w:sz w:val="20"/>
                <w:szCs w:val="20"/>
              </w:rPr>
            </w:pPr>
            <w:r w:rsidRPr="0045134B">
              <w:rPr>
                <w:sz w:val="20"/>
                <w:szCs w:val="20"/>
              </w:rPr>
              <w:t>220</w:t>
            </w:r>
          </w:p>
        </w:tc>
        <w:tc>
          <w:tcPr>
            <w:tcW w:w="630" w:type="dxa"/>
            <w:tcBorders>
              <w:top w:val="nil"/>
              <w:left w:val="nil"/>
              <w:bottom w:val="nil"/>
              <w:right w:val="nil"/>
            </w:tcBorders>
          </w:tcPr>
          <w:p w14:paraId="7F26202E"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74AD8C1A"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40E4CA57" w14:textId="77777777" w:rsidR="001C3022" w:rsidRPr="0045134B" w:rsidRDefault="001C3022" w:rsidP="00D164EE">
            <w:pPr>
              <w:jc w:val="center"/>
              <w:rPr>
                <w:sz w:val="20"/>
                <w:szCs w:val="20"/>
              </w:rPr>
            </w:pPr>
            <w:r w:rsidRPr="0045134B">
              <w:rPr>
                <w:sz w:val="20"/>
                <w:szCs w:val="20"/>
              </w:rPr>
              <w:t>NA</w:t>
            </w:r>
          </w:p>
        </w:tc>
        <w:tc>
          <w:tcPr>
            <w:tcW w:w="720" w:type="dxa"/>
            <w:tcBorders>
              <w:top w:val="nil"/>
              <w:left w:val="nil"/>
              <w:bottom w:val="nil"/>
              <w:right w:val="nil"/>
            </w:tcBorders>
          </w:tcPr>
          <w:p w14:paraId="2433400D" w14:textId="77777777" w:rsidR="001C3022" w:rsidRPr="0045134B" w:rsidRDefault="001C3022" w:rsidP="00D164EE">
            <w:pPr>
              <w:jc w:val="center"/>
              <w:rPr>
                <w:sz w:val="20"/>
                <w:szCs w:val="20"/>
              </w:rPr>
            </w:pPr>
            <w:r w:rsidRPr="0045134B">
              <w:rPr>
                <w:sz w:val="20"/>
                <w:szCs w:val="20"/>
              </w:rPr>
              <w:t>NA</w:t>
            </w:r>
          </w:p>
        </w:tc>
        <w:tc>
          <w:tcPr>
            <w:tcW w:w="716" w:type="dxa"/>
            <w:tcBorders>
              <w:top w:val="nil"/>
              <w:left w:val="nil"/>
              <w:bottom w:val="nil"/>
              <w:right w:val="nil"/>
            </w:tcBorders>
          </w:tcPr>
          <w:p w14:paraId="5D2D0165" w14:textId="77777777" w:rsidR="001C3022" w:rsidRPr="0045134B" w:rsidRDefault="001C3022" w:rsidP="00D164EE">
            <w:pPr>
              <w:jc w:val="center"/>
              <w:rPr>
                <w:sz w:val="20"/>
                <w:szCs w:val="20"/>
              </w:rPr>
            </w:pPr>
            <w:r w:rsidRPr="0045134B">
              <w:rPr>
                <w:sz w:val="20"/>
                <w:szCs w:val="20"/>
              </w:rPr>
              <w:t>NA</w:t>
            </w:r>
          </w:p>
        </w:tc>
        <w:tc>
          <w:tcPr>
            <w:tcW w:w="715" w:type="dxa"/>
            <w:tcBorders>
              <w:top w:val="nil"/>
              <w:left w:val="nil"/>
              <w:bottom w:val="nil"/>
              <w:right w:val="nil"/>
            </w:tcBorders>
          </w:tcPr>
          <w:p w14:paraId="229B7542" w14:textId="77777777" w:rsidR="001C3022" w:rsidRPr="0045134B" w:rsidRDefault="001C3022" w:rsidP="00D164EE">
            <w:pPr>
              <w:jc w:val="center"/>
              <w:rPr>
                <w:sz w:val="20"/>
                <w:szCs w:val="20"/>
              </w:rPr>
            </w:pPr>
            <w:r w:rsidRPr="0045134B">
              <w:rPr>
                <w:sz w:val="20"/>
                <w:szCs w:val="20"/>
              </w:rPr>
              <w:t>4</w:t>
            </w:r>
          </w:p>
        </w:tc>
      </w:tr>
      <w:tr w:rsidR="001C3022" w14:paraId="5E80AC2E" w14:textId="77777777" w:rsidTr="00244CEF">
        <w:tc>
          <w:tcPr>
            <w:tcW w:w="1255" w:type="dxa"/>
            <w:tcBorders>
              <w:top w:val="nil"/>
              <w:left w:val="nil"/>
              <w:bottom w:val="nil"/>
              <w:right w:val="nil"/>
            </w:tcBorders>
          </w:tcPr>
          <w:p w14:paraId="09244C34" w14:textId="77777777" w:rsidR="001C3022" w:rsidRPr="0045134B" w:rsidRDefault="001C3022" w:rsidP="00D164EE">
            <w:pPr>
              <w:jc w:val="center"/>
              <w:rPr>
                <w:sz w:val="20"/>
                <w:szCs w:val="20"/>
              </w:rPr>
            </w:pPr>
            <w:r w:rsidRPr="0045134B">
              <w:rPr>
                <w:sz w:val="20"/>
                <w:szCs w:val="20"/>
              </w:rPr>
              <w:lastRenderedPageBreak/>
              <w:t>PENN</w:t>
            </w:r>
          </w:p>
        </w:tc>
        <w:tc>
          <w:tcPr>
            <w:tcW w:w="900" w:type="dxa"/>
            <w:tcBorders>
              <w:top w:val="nil"/>
              <w:left w:val="nil"/>
              <w:bottom w:val="nil"/>
              <w:right w:val="nil"/>
            </w:tcBorders>
          </w:tcPr>
          <w:p w14:paraId="508C2647" w14:textId="77777777" w:rsidR="001C3022" w:rsidRPr="0045134B" w:rsidRDefault="001C3022" w:rsidP="00D164EE">
            <w:pPr>
              <w:jc w:val="center"/>
              <w:rPr>
                <w:sz w:val="20"/>
                <w:szCs w:val="20"/>
              </w:rPr>
            </w:pPr>
            <w:r w:rsidRPr="0045134B">
              <w:rPr>
                <w:sz w:val="20"/>
                <w:szCs w:val="20"/>
              </w:rPr>
              <w:t>807</w:t>
            </w:r>
          </w:p>
        </w:tc>
        <w:tc>
          <w:tcPr>
            <w:tcW w:w="990" w:type="dxa"/>
            <w:tcBorders>
              <w:top w:val="nil"/>
              <w:left w:val="nil"/>
              <w:bottom w:val="nil"/>
              <w:right w:val="nil"/>
            </w:tcBorders>
          </w:tcPr>
          <w:p w14:paraId="2BA56542" w14:textId="77777777" w:rsidR="001C3022" w:rsidRPr="0045134B" w:rsidRDefault="001C3022" w:rsidP="00D164EE">
            <w:pPr>
              <w:jc w:val="center"/>
              <w:rPr>
                <w:rFonts w:eastAsia="Calibri"/>
                <w:color w:val="000000" w:themeColor="text1"/>
                <w:sz w:val="20"/>
                <w:szCs w:val="20"/>
              </w:rPr>
            </w:pPr>
            <w:r w:rsidRPr="0045134B">
              <w:rPr>
                <w:rFonts w:eastAsia="Calibri"/>
                <w:color w:val="000000" w:themeColor="text1"/>
                <w:sz w:val="20"/>
                <w:szCs w:val="20"/>
              </w:rPr>
              <w:t>72.63</w:t>
            </w:r>
            <m:oMath>
              <m:r>
                <w:rPr>
                  <w:rFonts w:ascii="Cambria Math" w:hAnsi="Cambria Math"/>
                  <w:color w:val="000000" w:themeColor="text1"/>
                  <w:sz w:val="20"/>
                  <w:szCs w:val="20"/>
                </w:rPr>
                <m:t>±</m:t>
              </m:r>
            </m:oMath>
          </w:p>
          <w:p w14:paraId="032A6B4C" w14:textId="77777777" w:rsidR="001C3022" w:rsidRPr="0045134B" w:rsidRDefault="001C3022" w:rsidP="00D164EE">
            <w:pPr>
              <w:jc w:val="center"/>
              <w:rPr>
                <w:sz w:val="20"/>
                <w:szCs w:val="20"/>
              </w:rPr>
            </w:pPr>
            <w:r w:rsidRPr="0045134B">
              <w:rPr>
                <w:rFonts w:eastAsia="Calibri"/>
                <w:color w:val="000000" w:themeColor="text1"/>
                <w:sz w:val="20"/>
                <w:szCs w:val="20"/>
              </w:rPr>
              <w:t>10.65</w:t>
            </w:r>
          </w:p>
        </w:tc>
        <w:tc>
          <w:tcPr>
            <w:tcW w:w="1080" w:type="dxa"/>
            <w:tcBorders>
              <w:top w:val="nil"/>
              <w:left w:val="nil"/>
              <w:bottom w:val="nil"/>
              <w:right w:val="nil"/>
            </w:tcBorders>
          </w:tcPr>
          <w:p w14:paraId="0D62FFAE" w14:textId="0F6278B6" w:rsidR="001C3022" w:rsidRPr="0045134B" w:rsidRDefault="00DA7953" w:rsidP="00D164EE">
            <w:pPr>
              <w:jc w:val="center"/>
              <w:rPr>
                <w:sz w:val="20"/>
                <w:szCs w:val="20"/>
              </w:rPr>
            </w:pPr>
            <w:r>
              <w:rPr>
                <w:sz w:val="20"/>
                <w:szCs w:val="20"/>
              </w:rPr>
              <w:t>333/59</w:t>
            </w:r>
          </w:p>
        </w:tc>
        <w:tc>
          <w:tcPr>
            <w:tcW w:w="720" w:type="dxa"/>
            <w:tcBorders>
              <w:top w:val="nil"/>
              <w:left w:val="nil"/>
              <w:bottom w:val="nil"/>
              <w:right w:val="nil"/>
            </w:tcBorders>
          </w:tcPr>
          <w:p w14:paraId="29F76B1D" w14:textId="77777777" w:rsidR="001C3022" w:rsidRPr="0045134B" w:rsidRDefault="001C3022" w:rsidP="00D164EE">
            <w:pPr>
              <w:jc w:val="center"/>
              <w:rPr>
                <w:sz w:val="20"/>
                <w:szCs w:val="20"/>
              </w:rPr>
            </w:pPr>
            <w:r w:rsidRPr="0045134B">
              <w:rPr>
                <w:sz w:val="20"/>
                <w:szCs w:val="20"/>
              </w:rPr>
              <w:t>173</w:t>
            </w:r>
          </w:p>
        </w:tc>
        <w:tc>
          <w:tcPr>
            <w:tcW w:w="540" w:type="dxa"/>
            <w:tcBorders>
              <w:top w:val="nil"/>
              <w:left w:val="nil"/>
              <w:bottom w:val="nil"/>
              <w:right w:val="nil"/>
            </w:tcBorders>
          </w:tcPr>
          <w:p w14:paraId="13D50B28" w14:textId="77777777" w:rsidR="001C3022" w:rsidRPr="0045134B" w:rsidRDefault="001C3022" w:rsidP="00D164EE">
            <w:pPr>
              <w:jc w:val="center"/>
              <w:rPr>
                <w:sz w:val="20"/>
                <w:szCs w:val="20"/>
              </w:rPr>
            </w:pPr>
            <w:r w:rsidRPr="0045134B">
              <w:rPr>
                <w:sz w:val="20"/>
                <w:szCs w:val="20"/>
              </w:rPr>
              <w:t>294</w:t>
            </w:r>
          </w:p>
        </w:tc>
        <w:tc>
          <w:tcPr>
            <w:tcW w:w="630" w:type="dxa"/>
            <w:tcBorders>
              <w:top w:val="nil"/>
              <w:left w:val="nil"/>
              <w:bottom w:val="nil"/>
              <w:right w:val="nil"/>
            </w:tcBorders>
          </w:tcPr>
          <w:p w14:paraId="6F19CC47" w14:textId="77777777" w:rsidR="001C3022" w:rsidRPr="0045134B" w:rsidRDefault="001C3022" w:rsidP="00D164EE">
            <w:pPr>
              <w:jc w:val="center"/>
              <w:rPr>
                <w:sz w:val="20"/>
                <w:szCs w:val="20"/>
              </w:rPr>
            </w:pPr>
            <w:r w:rsidRPr="0045134B">
              <w:rPr>
                <w:sz w:val="20"/>
                <w:szCs w:val="20"/>
              </w:rPr>
              <w:t>283</w:t>
            </w:r>
          </w:p>
        </w:tc>
        <w:tc>
          <w:tcPr>
            <w:tcW w:w="630" w:type="dxa"/>
            <w:tcBorders>
              <w:top w:val="nil"/>
              <w:left w:val="nil"/>
              <w:bottom w:val="nil"/>
              <w:right w:val="nil"/>
            </w:tcBorders>
          </w:tcPr>
          <w:p w14:paraId="4BBEBC53"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6F4B91CB" w14:textId="77777777" w:rsidR="001C3022" w:rsidRPr="0045134B" w:rsidRDefault="001C3022" w:rsidP="00D164EE">
            <w:pPr>
              <w:jc w:val="center"/>
              <w:rPr>
                <w:sz w:val="20"/>
                <w:szCs w:val="20"/>
              </w:rPr>
            </w:pPr>
            <w:r w:rsidRPr="0045134B">
              <w:rPr>
                <w:sz w:val="20"/>
                <w:szCs w:val="20"/>
              </w:rPr>
              <w:t>NA</w:t>
            </w:r>
          </w:p>
        </w:tc>
        <w:tc>
          <w:tcPr>
            <w:tcW w:w="720" w:type="dxa"/>
            <w:tcBorders>
              <w:top w:val="nil"/>
              <w:left w:val="nil"/>
              <w:bottom w:val="nil"/>
              <w:right w:val="nil"/>
            </w:tcBorders>
          </w:tcPr>
          <w:p w14:paraId="41250A30" w14:textId="77777777" w:rsidR="001C3022" w:rsidRPr="0045134B" w:rsidRDefault="001C3022" w:rsidP="00D164EE">
            <w:pPr>
              <w:jc w:val="center"/>
              <w:rPr>
                <w:sz w:val="20"/>
                <w:szCs w:val="20"/>
              </w:rPr>
            </w:pPr>
            <w:r w:rsidRPr="0045134B">
              <w:rPr>
                <w:sz w:val="20"/>
                <w:szCs w:val="20"/>
              </w:rPr>
              <w:t>NA</w:t>
            </w:r>
          </w:p>
        </w:tc>
        <w:tc>
          <w:tcPr>
            <w:tcW w:w="716" w:type="dxa"/>
            <w:tcBorders>
              <w:top w:val="nil"/>
              <w:left w:val="nil"/>
              <w:bottom w:val="nil"/>
              <w:right w:val="nil"/>
            </w:tcBorders>
          </w:tcPr>
          <w:p w14:paraId="4504AD94" w14:textId="77777777" w:rsidR="001C3022" w:rsidRPr="0045134B" w:rsidRDefault="001C3022" w:rsidP="00D164EE">
            <w:pPr>
              <w:jc w:val="center"/>
              <w:rPr>
                <w:sz w:val="20"/>
                <w:szCs w:val="20"/>
              </w:rPr>
            </w:pPr>
            <w:r w:rsidRPr="0045134B">
              <w:rPr>
                <w:sz w:val="20"/>
                <w:szCs w:val="20"/>
              </w:rPr>
              <w:t>NA</w:t>
            </w:r>
          </w:p>
        </w:tc>
        <w:tc>
          <w:tcPr>
            <w:tcW w:w="715" w:type="dxa"/>
            <w:tcBorders>
              <w:top w:val="nil"/>
              <w:left w:val="nil"/>
              <w:bottom w:val="nil"/>
              <w:right w:val="nil"/>
            </w:tcBorders>
          </w:tcPr>
          <w:p w14:paraId="5F83CDF2" w14:textId="77777777" w:rsidR="001C3022" w:rsidRPr="0045134B" w:rsidRDefault="001C3022" w:rsidP="00D164EE">
            <w:pPr>
              <w:jc w:val="center"/>
              <w:rPr>
                <w:sz w:val="20"/>
                <w:szCs w:val="20"/>
              </w:rPr>
            </w:pPr>
            <w:r w:rsidRPr="0045134B">
              <w:rPr>
                <w:sz w:val="20"/>
                <w:szCs w:val="20"/>
              </w:rPr>
              <w:t>57</w:t>
            </w:r>
          </w:p>
        </w:tc>
      </w:tr>
      <w:tr w:rsidR="001C3022" w14:paraId="5EB1D357" w14:textId="77777777" w:rsidTr="00244CEF">
        <w:tc>
          <w:tcPr>
            <w:tcW w:w="1255" w:type="dxa"/>
            <w:tcBorders>
              <w:top w:val="nil"/>
              <w:left w:val="nil"/>
              <w:bottom w:val="nil"/>
              <w:right w:val="nil"/>
            </w:tcBorders>
          </w:tcPr>
          <w:p w14:paraId="095A56CD" w14:textId="77777777" w:rsidR="001C3022" w:rsidRPr="0045134B" w:rsidRDefault="001C3022" w:rsidP="00D164EE">
            <w:pPr>
              <w:jc w:val="center"/>
              <w:rPr>
                <w:sz w:val="20"/>
                <w:szCs w:val="20"/>
              </w:rPr>
            </w:pPr>
            <w:r w:rsidRPr="0045134B">
              <w:rPr>
                <w:sz w:val="20"/>
                <w:szCs w:val="20"/>
              </w:rPr>
              <w:t>WHIMS</w:t>
            </w:r>
          </w:p>
        </w:tc>
        <w:tc>
          <w:tcPr>
            <w:tcW w:w="900" w:type="dxa"/>
            <w:tcBorders>
              <w:top w:val="nil"/>
              <w:left w:val="nil"/>
              <w:bottom w:val="nil"/>
              <w:right w:val="nil"/>
            </w:tcBorders>
          </w:tcPr>
          <w:p w14:paraId="69C0B423" w14:textId="77777777" w:rsidR="001C3022" w:rsidRPr="0045134B" w:rsidRDefault="001C3022" w:rsidP="00D164EE">
            <w:pPr>
              <w:jc w:val="center"/>
              <w:rPr>
                <w:sz w:val="20"/>
                <w:szCs w:val="20"/>
              </w:rPr>
            </w:pPr>
            <w:r w:rsidRPr="0045134B">
              <w:rPr>
                <w:sz w:val="20"/>
                <w:szCs w:val="20"/>
              </w:rPr>
              <w:t>995</w:t>
            </w:r>
          </w:p>
        </w:tc>
        <w:tc>
          <w:tcPr>
            <w:tcW w:w="990" w:type="dxa"/>
            <w:tcBorders>
              <w:top w:val="nil"/>
              <w:left w:val="nil"/>
              <w:bottom w:val="nil"/>
              <w:right w:val="nil"/>
            </w:tcBorders>
          </w:tcPr>
          <w:p w14:paraId="20CB8F5D" w14:textId="77777777" w:rsidR="001C3022" w:rsidRPr="0045134B" w:rsidRDefault="001C3022" w:rsidP="00D164EE">
            <w:pPr>
              <w:jc w:val="center"/>
              <w:rPr>
                <w:rFonts w:eastAsia="Calibri"/>
                <w:color w:val="000000" w:themeColor="text1"/>
                <w:sz w:val="20"/>
                <w:szCs w:val="20"/>
              </w:rPr>
            </w:pPr>
            <w:r w:rsidRPr="0045134B">
              <w:rPr>
                <w:rFonts w:eastAsia="Calibri"/>
                <w:color w:val="000000" w:themeColor="text1"/>
                <w:sz w:val="20"/>
                <w:szCs w:val="20"/>
              </w:rPr>
              <w:t>69.61</w:t>
            </w:r>
            <m:oMath>
              <m:r>
                <w:rPr>
                  <w:rFonts w:ascii="Cambria Math" w:hAnsi="Cambria Math"/>
                  <w:color w:val="000000" w:themeColor="text1"/>
                  <w:sz w:val="20"/>
                  <w:szCs w:val="20"/>
                </w:rPr>
                <m:t>±</m:t>
              </m:r>
            </m:oMath>
          </w:p>
          <w:p w14:paraId="3C47A4CC" w14:textId="77777777" w:rsidR="001C3022" w:rsidRPr="0045134B" w:rsidRDefault="001C3022" w:rsidP="00D164EE">
            <w:pPr>
              <w:jc w:val="center"/>
              <w:rPr>
                <w:sz w:val="20"/>
                <w:szCs w:val="20"/>
              </w:rPr>
            </w:pPr>
            <w:r w:rsidRPr="0045134B">
              <w:rPr>
                <w:rFonts w:eastAsia="Calibri"/>
                <w:color w:val="000000" w:themeColor="text1"/>
                <w:sz w:val="20"/>
                <w:szCs w:val="20"/>
              </w:rPr>
              <w:t>3.64</w:t>
            </w:r>
          </w:p>
        </w:tc>
        <w:tc>
          <w:tcPr>
            <w:tcW w:w="1080" w:type="dxa"/>
            <w:tcBorders>
              <w:top w:val="nil"/>
              <w:left w:val="nil"/>
              <w:bottom w:val="nil"/>
              <w:right w:val="nil"/>
            </w:tcBorders>
          </w:tcPr>
          <w:p w14:paraId="238A00ED" w14:textId="271D63C6" w:rsidR="001C3022" w:rsidRPr="0045134B" w:rsidRDefault="00DA7953" w:rsidP="00D164EE">
            <w:pPr>
              <w:jc w:val="center"/>
              <w:rPr>
                <w:sz w:val="20"/>
                <w:szCs w:val="20"/>
              </w:rPr>
            </w:pPr>
            <w:r>
              <w:rPr>
                <w:sz w:val="20"/>
                <w:szCs w:val="20"/>
              </w:rPr>
              <w:t>995/1</w:t>
            </w:r>
            <w:r w:rsidR="00A4209C">
              <w:rPr>
                <w:sz w:val="20"/>
                <w:szCs w:val="20"/>
              </w:rPr>
              <w:t>00</w:t>
            </w:r>
          </w:p>
        </w:tc>
        <w:tc>
          <w:tcPr>
            <w:tcW w:w="720" w:type="dxa"/>
            <w:tcBorders>
              <w:top w:val="nil"/>
              <w:left w:val="nil"/>
              <w:bottom w:val="nil"/>
              <w:right w:val="nil"/>
            </w:tcBorders>
          </w:tcPr>
          <w:p w14:paraId="00523D46" w14:textId="77777777" w:rsidR="001C3022" w:rsidRPr="0045134B" w:rsidRDefault="001C3022" w:rsidP="00D164EE">
            <w:pPr>
              <w:jc w:val="center"/>
              <w:rPr>
                <w:sz w:val="20"/>
                <w:szCs w:val="20"/>
              </w:rPr>
            </w:pPr>
            <w:r w:rsidRPr="0045134B">
              <w:rPr>
                <w:sz w:val="20"/>
                <w:szCs w:val="20"/>
              </w:rPr>
              <w:t>986</w:t>
            </w:r>
          </w:p>
        </w:tc>
        <w:tc>
          <w:tcPr>
            <w:tcW w:w="540" w:type="dxa"/>
            <w:tcBorders>
              <w:top w:val="nil"/>
              <w:left w:val="nil"/>
              <w:bottom w:val="nil"/>
              <w:right w:val="nil"/>
            </w:tcBorders>
          </w:tcPr>
          <w:p w14:paraId="6E054A3E"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5BFE25FB"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40040758"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759A89CA" w14:textId="77777777" w:rsidR="001C3022" w:rsidRPr="0045134B" w:rsidRDefault="001C3022" w:rsidP="00D164EE">
            <w:pPr>
              <w:jc w:val="center"/>
              <w:rPr>
                <w:sz w:val="20"/>
                <w:szCs w:val="20"/>
              </w:rPr>
            </w:pPr>
            <w:r w:rsidRPr="0045134B">
              <w:rPr>
                <w:sz w:val="20"/>
                <w:szCs w:val="20"/>
              </w:rPr>
              <w:t>NA</w:t>
            </w:r>
          </w:p>
        </w:tc>
        <w:tc>
          <w:tcPr>
            <w:tcW w:w="720" w:type="dxa"/>
            <w:tcBorders>
              <w:top w:val="nil"/>
              <w:left w:val="nil"/>
              <w:bottom w:val="nil"/>
              <w:right w:val="nil"/>
            </w:tcBorders>
          </w:tcPr>
          <w:p w14:paraId="44A50DE2" w14:textId="77777777" w:rsidR="001C3022" w:rsidRPr="0045134B" w:rsidRDefault="001C3022" w:rsidP="00D164EE">
            <w:pPr>
              <w:jc w:val="center"/>
              <w:rPr>
                <w:sz w:val="20"/>
                <w:szCs w:val="20"/>
              </w:rPr>
            </w:pPr>
            <w:r w:rsidRPr="0045134B">
              <w:rPr>
                <w:sz w:val="20"/>
                <w:szCs w:val="20"/>
              </w:rPr>
              <w:t>NA</w:t>
            </w:r>
          </w:p>
        </w:tc>
        <w:tc>
          <w:tcPr>
            <w:tcW w:w="716" w:type="dxa"/>
            <w:tcBorders>
              <w:top w:val="nil"/>
              <w:left w:val="nil"/>
              <w:bottom w:val="nil"/>
              <w:right w:val="nil"/>
            </w:tcBorders>
          </w:tcPr>
          <w:p w14:paraId="0B12688D" w14:textId="77777777" w:rsidR="001C3022" w:rsidRPr="0045134B" w:rsidRDefault="001C3022" w:rsidP="00D164EE">
            <w:pPr>
              <w:jc w:val="center"/>
              <w:rPr>
                <w:sz w:val="20"/>
                <w:szCs w:val="20"/>
              </w:rPr>
            </w:pPr>
            <w:r w:rsidRPr="0045134B">
              <w:rPr>
                <w:sz w:val="20"/>
                <w:szCs w:val="20"/>
              </w:rPr>
              <w:t>NA</w:t>
            </w:r>
          </w:p>
        </w:tc>
        <w:tc>
          <w:tcPr>
            <w:tcW w:w="715" w:type="dxa"/>
            <w:tcBorders>
              <w:top w:val="nil"/>
              <w:left w:val="nil"/>
              <w:bottom w:val="nil"/>
              <w:right w:val="nil"/>
            </w:tcBorders>
          </w:tcPr>
          <w:p w14:paraId="5C41ADB5" w14:textId="77777777" w:rsidR="001C3022" w:rsidRPr="0045134B" w:rsidRDefault="001C3022" w:rsidP="00D164EE">
            <w:pPr>
              <w:jc w:val="center"/>
              <w:rPr>
                <w:sz w:val="20"/>
                <w:szCs w:val="20"/>
              </w:rPr>
            </w:pPr>
            <w:r w:rsidRPr="0045134B">
              <w:rPr>
                <w:sz w:val="20"/>
                <w:szCs w:val="20"/>
              </w:rPr>
              <w:t>6</w:t>
            </w:r>
          </w:p>
        </w:tc>
      </w:tr>
      <w:tr w:rsidR="001C3022" w14:paraId="50B957BD" w14:textId="77777777" w:rsidTr="00244CEF">
        <w:tc>
          <w:tcPr>
            <w:tcW w:w="1255" w:type="dxa"/>
            <w:tcBorders>
              <w:top w:val="nil"/>
              <w:left w:val="nil"/>
              <w:bottom w:val="nil"/>
              <w:right w:val="nil"/>
            </w:tcBorders>
          </w:tcPr>
          <w:p w14:paraId="6705A198" w14:textId="77777777" w:rsidR="001C3022" w:rsidRPr="0045134B" w:rsidRDefault="001C3022" w:rsidP="00D164EE">
            <w:pPr>
              <w:jc w:val="center"/>
              <w:rPr>
                <w:sz w:val="20"/>
                <w:szCs w:val="20"/>
              </w:rPr>
            </w:pPr>
            <w:r w:rsidRPr="0045134B">
              <w:rPr>
                <w:sz w:val="20"/>
                <w:szCs w:val="20"/>
              </w:rPr>
              <w:t>WRAP</w:t>
            </w:r>
          </w:p>
        </w:tc>
        <w:tc>
          <w:tcPr>
            <w:tcW w:w="900" w:type="dxa"/>
            <w:tcBorders>
              <w:top w:val="nil"/>
              <w:left w:val="nil"/>
              <w:bottom w:val="nil"/>
              <w:right w:val="nil"/>
            </w:tcBorders>
          </w:tcPr>
          <w:p w14:paraId="5E15411F" w14:textId="77777777" w:rsidR="001C3022" w:rsidRPr="0045134B" w:rsidRDefault="001C3022" w:rsidP="00D164EE">
            <w:pPr>
              <w:jc w:val="center"/>
              <w:rPr>
                <w:sz w:val="20"/>
                <w:szCs w:val="20"/>
              </w:rPr>
            </w:pPr>
            <w:r w:rsidRPr="0045134B">
              <w:rPr>
                <w:sz w:val="20"/>
                <w:szCs w:val="20"/>
              </w:rPr>
              <w:t>116</w:t>
            </w:r>
          </w:p>
        </w:tc>
        <w:tc>
          <w:tcPr>
            <w:tcW w:w="990" w:type="dxa"/>
            <w:tcBorders>
              <w:top w:val="nil"/>
              <w:left w:val="nil"/>
              <w:bottom w:val="nil"/>
              <w:right w:val="nil"/>
            </w:tcBorders>
          </w:tcPr>
          <w:p w14:paraId="70703A98" w14:textId="77777777" w:rsidR="001C3022" w:rsidRPr="0045134B" w:rsidRDefault="001C3022" w:rsidP="00D164EE">
            <w:pPr>
              <w:jc w:val="center"/>
              <w:rPr>
                <w:rFonts w:eastAsia="Calibri"/>
                <w:color w:val="000000" w:themeColor="text1"/>
                <w:sz w:val="20"/>
                <w:szCs w:val="20"/>
              </w:rPr>
            </w:pPr>
            <w:r w:rsidRPr="0045134B">
              <w:rPr>
                <w:rFonts w:eastAsia="Calibri"/>
                <w:color w:val="000000" w:themeColor="text1"/>
                <w:sz w:val="20"/>
                <w:szCs w:val="20"/>
              </w:rPr>
              <w:t>63.36</w:t>
            </w:r>
            <m:oMath>
              <m:r>
                <w:rPr>
                  <w:rFonts w:ascii="Cambria Math" w:hAnsi="Cambria Math"/>
                  <w:color w:val="000000" w:themeColor="text1"/>
                  <w:sz w:val="20"/>
                  <w:szCs w:val="20"/>
                </w:rPr>
                <m:t>±</m:t>
              </m:r>
            </m:oMath>
          </w:p>
          <w:p w14:paraId="1C84CE7C" w14:textId="77777777" w:rsidR="001C3022" w:rsidRPr="0045134B" w:rsidRDefault="001C3022" w:rsidP="00D164EE">
            <w:pPr>
              <w:jc w:val="center"/>
              <w:rPr>
                <w:sz w:val="20"/>
                <w:szCs w:val="20"/>
              </w:rPr>
            </w:pPr>
            <w:r w:rsidRPr="0045134B">
              <w:rPr>
                <w:rFonts w:eastAsia="Calibri"/>
                <w:color w:val="000000" w:themeColor="text1"/>
                <w:sz w:val="20"/>
                <w:szCs w:val="20"/>
              </w:rPr>
              <w:t>6.06</w:t>
            </w:r>
          </w:p>
        </w:tc>
        <w:tc>
          <w:tcPr>
            <w:tcW w:w="1080" w:type="dxa"/>
            <w:tcBorders>
              <w:top w:val="nil"/>
              <w:left w:val="nil"/>
              <w:bottom w:val="nil"/>
              <w:right w:val="nil"/>
            </w:tcBorders>
          </w:tcPr>
          <w:p w14:paraId="2DF228DD" w14:textId="7EF72E7A" w:rsidR="001C3022" w:rsidRPr="0045134B" w:rsidRDefault="00645419" w:rsidP="00D164EE">
            <w:pPr>
              <w:jc w:val="center"/>
              <w:rPr>
                <w:sz w:val="20"/>
                <w:szCs w:val="20"/>
              </w:rPr>
            </w:pPr>
            <w:r>
              <w:rPr>
                <w:sz w:val="20"/>
                <w:szCs w:val="20"/>
              </w:rPr>
              <w:t>79/68</w:t>
            </w:r>
          </w:p>
        </w:tc>
        <w:tc>
          <w:tcPr>
            <w:tcW w:w="720" w:type="dxa"/>
            <w:tcBorders>
              <w:top w:val="nil"/>
              <w:left w:val="nil"/>
              <w:bottom w:val="nil"/>
              <w:right w:val="nil"/>
            </w:tcBorders>
          </w:tcPr>
          <w:p w14:paraId="3E167A81" w14:textId="77777777" w:rsidR="001C3022" w:rsidRPr="0045134B" w:rsidRDefault="001C3022" w:rsidP="00D164EE">
            <w:pPr>
              <w:rPr>
                <w:sz w:val="20"/>
                <w:szCs w:val="20"/>
              </w:rPr>
            </w:pPr>
            <w:r w:rsidRPr="0045134B">
              <w:rPr>
                <w:sz w:val="20"/>
                <w:szCs w:val="20"/>
              </w:rPr>
              <w:t>116</w:t>
            </w:r>
          </w:p>
        </w:tc>
        <w:tc>
          <w:tcPr>
            <w:tcW w:w="540" w:type="dxa"/>
            <w:tcBorders>
              <w:top w:val="nil"/>
              <w:left w:val="nil"/>
              <w:bottom w:val="nil"/>
              <w:right w:val="nil"/>
            </w:tcBorders>
          </w:tcPr>
          <w:p w14:paraId="7F6686FE"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1B55C034"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43BB3D2B"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01266FE5" w14:textId="77777777" w:rsidR="001C3022" w:rsidRPr="0045134B" w:rsidRDefault="001C3022" w:rsidP="00D164EE">
            <w:pPr>
              <w:jc w:val="center"/>
              <w:rPr>
                <w:sz w:val="20"/>
                <w:szCs w:val="20"/>
              </w:rPr>
            </w:pPr>
            <w:r w:rsidRPr="0045134B">
              <w:rPr>
                <w:sz w:val="20"/>
                <w:szCs w:val="20"/>
              </w:rPr>
              <w:t>NA</w:t>
            </w:r>
          </w:p>
        </w:tc>
        <w:tc>
          <w:tcPr>
            <w:tcW w:w="720" w:type="dxa"/>
            <w:tcBorders>
              <w:top w:val="nil"/>
              <w:left w:val="nil"/>
              <w:bottom w:val="nil"/>
              <w:right w:val="nil"/>
            </w:tcBorders>
          </w:tcPr>
          <w:p w14:paraId="3A9F4C6E" w14:textId="77777777" w:rsidR="001C3022" w:rsidRPr="0045134B" w:rsidRDefault="001C3022" w:rsidP="00D164EE">
            <w:pPr>
              <w:jc w:val="center"/>
              <w:rPr>
                <w:sz w:val="20"/>
                <w:szCs w:val="20"/>
              </w:rPr>
            </w:pPr>
            <w:r w:rsidRPr="0045134B">
              <w:rPr>
                <w:sz w:val="20"/>
                <w:szCs w:val="20"/>
              </w:rPr>
              <w:t>NA</w:t>
            </w:r>
          </w:p>
        </w:tc>
        <w:tc>
          <w:tcPr>
            <w:tcW w:w="716" w:type="dxa"/>
            <w:tcBorders>
              <w:top w:val="nil"/>
              <w:left w:val="nil"/>
              <w:bottom w:val="nil"/>
              <w:right w:val="nil"/>
            </w:tcBorders>
          </w:tcPr>
          <w:p w14:paraId="0C43E032" w14:textId="77777777" w:rsidR="001C3022" w:rsidRPr="0045134B" w:rsidRDefault="001C3022" w:rsidP="00D164EE">
            <w:pPr>
              <w:jc w:val="center"/>
              <w:rPr>
                <w:sz w:val="20"/>
                <w:szCs w:val="20"/>
              </w:rPr>
            </w:pPr>
            <w:r w:rsidRPr="0045134B">
              <w:rPr>
                <w:sz w:val="20"/>
                <w:szCs w:val="20"/>
              </w:rPr>
              <w:t>NA</w:t>
            </w:r>
          </w:p>
        </w:tc>
        <w:tc>
          <w:tcPr>
            <w:tcW w:w="715" w:type="dxa"/>
            <w:tcBorders>
              <w:top w:val="nil"/>
              <w:left w:val="nil"/>
              <w:bottom w:val="nil"/>
              <w:right w:val="nil"/>
            </w:tcBorders>
          </w:tcPr>
          <w:p w14:paraId="22FCA101" w14:textId="77777777" w:rsidR="001C3022" w:rsidRPr="0045134B" w:rsidRDefault="001C3022" w:rsidP="00D164EE">
            <w:pPr>
              <w:jc w:val="center"/>
              <w:rPr>
                <w:sz w:val="20"/>
                <w:szCs w:val="20"/>
              </w:rPr>
            </w:pPr>
            <w:r w:rsidRPr="0045134B">
              <w:rPr>
                <w:sz w:val="20"/>
                <w:szCs w:val="20"/>
              </w:rPr>
              <w:t>NA</w:t>
            </w:r>
          </w:p>
        </w:tc>
      </w:tr>
      <w:tr w:rsidR="001C3022" w14:paraId="1876DD8A" w14:textId="77777777" w:rsidTr="00244CEF">
        <w:tc>
          <w:tcPr>
            <w:tcW w:w="1255" w:type="dxa"/>
            <w:tcBorders>
              <w:top w:val="nil"/>
              <w:left w:val="nil"/>
              <w:bottom w:val="nil"/>
              <w:right w:val="nil"/>
            </w:tcBorders>
          </w:tcPr>
          <w:p w14:paraId="7167C639" w14:textId="77777777" w:rsidR="001C3022" w:rsidRPr="0045134B" w:rsidRDefault="001C3022" w:rsidP="00D164EE">
            <w:pPr>
              <w:jc w:val="center"/>
              <w:rPr>
                <w:sz w:val="20"/>
                <w:szCs w:val="20"/>
              </w:rPr>
            </w:pPr>
            <w:r w:rsidRPr="0045134B">
              <w:rPr>
                <w:sz w:val="20"/>
                <w:szCs w:val="20"/>
              </w:rPr>
              <w:t>PHENOM</w:t>
            </w:r>
          </w:p>
        </w:tc>
        <w:tc>
          <w:tcPr>
            <w:tcW w:w="900" w:type="dxa"/>
            <w:tcBorders>
              <w:top w:val="nil"/>
              <w:left w:val="nil"/>
              <w:bottom w:val="nil"/>
              <w:right w:val="nil"/>
            </w:tcBorders>
          </w:tcPr>
          <w:p w14:paraId="352C6D5F" w14:textId="4EF159BD" w:rsidR="001C3022" w:rsidRPr="0045134B" w:rsidRDefault="000B17BB" w:rsidP="00D164EE">
            <w:pPr>
              <w:jc w:val="center"/>
              <w:rPr>
                <w:sz w:val="20"/>
                <w:szCs w:val="20"/>
              </w:rPr>
            </w:pPr>
            <w:r>
              <w:rPr>
                <w:sz w:val="20"/>
                <w:szCs w:val="20"/>
              </w:rPr>
              <w:t>2125</w:t>
            </w:r>
          </w:p>
        </w:tc>
        <w:tc>
          <w:tcPr>
            <w:tcW w:w="990" w:type="dxa"/>
            <w:tcBorders>
              <w:top w:val="nil"/>
              <w:left w:val="nil"/>
              <w:bottom w:val="nil"/>
              <w:right w:val="nil"/>
            </w:tcBorders>
          </w:tcPr>
          <w:p w14:paraId="046CA850" w14:textId="77777777" w:rsidR="001C3022" w:rsidRPr="0045134B" w:rsidRDefault="001C3022" w:rsidP="00D164EE">
            <w:pPr>
              <w:jc w:val="center"/>
              <w:rPr>
                <w:rFonts w:eastAsia="Calibri"/>
                <w:color w:val="000000" w:themeColor="text1"/>
                <w:sz w:val="20"/>
                <w:szCs w:val="20"/>
              </w:rPr>
            </w:pPr>
            <w:r w:rsidRPr="0045134B">
              <w:rPr>
                <w:rFonts w:eastAsia="Calibri"/>
                <w:color w:val="000000" w:themeColor="text1"/>
                <w:sz w:val="20"/>
                <w:szCs w:val="20"/>
              </w:rPr>
              <w:t>30.21</w:t>
            </w:r>
            <m:oMath>
              <m:r>
                <w:rPr>
                  <w:rFonts w:ascii="Cambria Math" w:hAnsi="Cambria Math"/>
                  <w:color w:val="000000" w:themeColor="text1"/>
                  <w:sz w:val="20"/>
                  <w:szCs w:val="20"/>
                </w:rPr>
                <m:t>±</m:t>
              </m:r>
            </m:oMath>
          </w:p>
          <w:p w14:paraId="5781AD86" w14:textId="77777777" w:rsidR="001C3022" w:rsidRPr="0045134B" w:rsidRDefault="001C3022" w:rsidP="00D164EE">
            <w:pPr>
              <w:jc w:val="center"/>
              <w:rPr>
                <w:sz w:val="20"/>
                <w:szCs w:val="20"/>
              </w:rPr>
            </w:pPr>
            <w:r w:rsidRPr="0045134B">
              <w:rPr>
                <w:rFonts w:eastAsia="Calibri"/>
                <w:color w:val="000000" w:themeColor="text1"/>
                <w:sz w:val="20"/>
                <w:szCs w:val="20"/>
              </w:rPr>
              <w:t>10.60</w:t>
            </w:r>
          </w:p>
        </w:tc>
        <w:tc>
          <w:tcPr>
            <w:tcW w:w="1080" w:type="dxa"/>
            <w:tcBorders>
              <w:top w:val="nil"/>
              <w:left w:val="nil"/>
              <w:bottom w:val="nil"/>
              <w:right w:val="nil"/>
            </w:tcBorders>
          </w:tcPr>
          <w:p w14:paraId="24EACAD1" w14:textId="31BBDA5F" w:rsidR="001C3022" w:rsidRPr="0045134B" w:rsidRDefault="005E7AFE" w:rsidP="00D164EE">
            <w:pPr>
              <w:jc w:val="center"/>
              <w:rPr>
                <w:sz w:val="20"/>
                <w:szCs w:val="20"/>
              </w:rPr>
            </w:pPr>
            <w:r>
              <w:rPr>
                <w:sz w:val="20"/>
                <w:szCs w:val="20"/>
              </w:rPr>
              <w:t>854/40</w:t>
            </w:r>
          </w:p>
        </w:tc>
        <w:tc>
          <w:tcPr>
            <w:tcW w:w="720" w:type="dxa"/>
            <w:tcBorders>
              <w:top w:val="nil"/>
              <w:left w:val="nil"/>
              <w:bottom w:val="nil"/>
              <w:right w:val="nil"/>
            </w:tcBorders>
          </w:tcPr>
          <w:p w14:paraId="5E73854C" w14:textId="77777777" w:rsidR="001C3022" w:rsidRPr="0045134B" w:rsidRDefault="001C3022" w:rsidP="00D164EE">
            <w:pPr>
              <w:jc w:val="center"/>
              <w:rPr>
                <w:sz w:val="20"/>
                <w:szCs w:val="20"/>
              </w:rPr>
            </w:pPr>
            <w:r w:rsidRPr="0045134B">
              <w:rPr>
                <w:sz w:val="20"/>
                <w:szCs w:val="20"/>
              </w:rPr>
              <w:t>1031</w:t>
            </w:r>
          </w:p>
        </w:tc>
        <w:tc>
          <w:tcPr>
            <w:tcW w:w="540" w:type="dxa"/>
            <w:tcBorders>
              <w:top w:val="nil"/>
              <w:left w:val="nil"/>
              <w:bottom w:val="nil"/>
              <w:right w:val="nil"/>
            </w:tcBorders>
          </w:tcPr>
          <w:p w14:paraId="10CD987E"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3A5FD21F"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090CB985" w14:textId="77777777" w:rsidR="001C3022" w:rsidRPr="0045134B" w:rsidRDefault="001C3022" w:rsidP="00D164EE">
            <w:pPr>
              <w:jc w:val="center"/>
              <w:rPr>
                <w:sz w:val="20"/>
                <w:szCs w:val="20"/>
              </w:rPr>
            </w:pPr>
            <w:r w:rsidRPr="0045134B">
              <w:rPr>
                <w:sz w:val="20"/>
                <w:szCs w:val="20"/>
              </w:rPr>
              <w:t>1094</w:t>
            </w:r>
          </w:p>
        </w:tc>
        <w:tc>
          <w:tcPr>
            <w:tcW w:w="630" w:type="dxa"/>
            <w:tcBorders>
              <w:top w:val="nil"/>
              <w:left w:val="nil"/>
              <w:bottom w:val="nil"/>
              <w:right w:val="nil"/>
            </w:tcBorders>
          </w:tcPr>
          <w:p w14:paraId="4835D704" w14:textId="77777777" w:rsidR="001C3022" w:rsidRPr="0045134B" w:rsidRDefault="001C3022" w:rsidP="00D164EE">
            <w:pPr>
              <w:jc w:val="center"/>
              <w:rPr>
                <w:sz w:val="20"/>
                <w:szCs w:val="20"/>
              </w:rPr>
            </w:pPr>
            <w:r w:rsidRPr="0045134B">
              <w:rPr>
                <w:sz w:val="20"/>
                <w:szCs w:val="20"/>
              </w:rPr>
              <w:t>NA</w:t>
            </w:r>
          </w:p>
        </w:tc>
        <w:tc>
          <w:tcPr>
            <w:tcW w:w="720" w:type="dxa"/>
            <w:tcBorders>
              <w:top w:val="nil"/>
              <w:left w:val="nil"/>
              <w:bottom w:val="nil"/>
              <w:right w:val="nil"/>
            </w:tcBorders>
          </w:tcPr>
          <w:p w14:paraId="54869B07" w14:textId="77777777" w:rsidR="001C3022" w:rsidRPr="0045134B" w:rsidRDefault="001C3022" w:rsidP="00D164EE">
            <w:pPr>
              <w:jc w:val="center"/>
              <w:rPr>
                <w:sz w:val="20"/>
                <w:szCs w:val="20"/>
              </w:rPr>
            </w:pPr>
            <w:r w:rsidRPr="0045134B">
              <w:rPr>
                <w:sz w:val="20"/>
                <w:szCs w:val="20"/>
              </w:rPr>
              <w:t>NA</w:t>
            </w:r>
          </w:p>
        </w:tc>
        <w:tc>
          <w:tcPr>
            <w:tcW w:w="716" w:type="dxa"/>
            <w:tcBorders>
              <w:top w:val="nil"/>
              <w:left w:val="nil"/>
              <w:bottom w:val="nil"/>
              <w:right w:val="nil"/>
            </w:tcBorders>
          </w:tcPr>
          <w:p w14:paraId="4AF64EEF" w14:textId="77777777" w:rsidR="001C3022" w:rsidRPr="0045134B" w:rsidRDefault="001C3022" w:rsidP="00D164EE">
            <w:pPr>
              <w:jc w:val="center"/>
              <w:rPr>
                <w:sz w:val="20"/>
                <w:szCs w:val="20"/>
              </w:rPr>
            </w:pPr>
            <w:r w:rsidRPr="0045134B">
              <w:rPr>
                <w:sz w:val="20"/>
                <w:szCs w:val="20"/>
              </w:rPr>
              <w:t>NA</w:t>
            </w:r>
          </w:p>
        </w:tc>
        <w:tc>
          <w:tcPr>
            <w:tcW w:w="715" w:type="dxa"/>
            <w:tcBorders>
              <w:top w:val="nil"/>
              <w:left w:val="nil"/>
              <w:bottom w:val="nil"/>
              <w:right w:val="nil"/>
            </w:tcBorders>
          </w:tcPr>
          <w:p w14:paraId="663EF62C" w14:textId="77777777" w:rsidR="001C3022" w:rsidRPr="0045134B" w:rsidRDefault="001C3022" w:rsidP="00D164EE">
            <w:pPr>
              <w:jc w:val="center"/>
              <w:rPr>
                <w:sz w:val="20"/>
                <w:szCs w:val="20"/>
              </w:rPr>
            </w:pPr>
            <w:r w:rsidRPr="0045134B">
              <w:rPr>
                <w:sz w:val="20"/>
                <w:szCs w:val="20"/>
              </w:rPr>
              <w:t>NA</w:t>
            </w:r>
          </w:p>
        </w:tc>
      </w:tr>
      <w:tr w:rsidR="001C3022" w14:paraId="684C6307" w14:textId="77777777" w:rsidTr="00244CEF">
        <w:tc>
          <w:tcPr>
            <w:tcW w:w="1255" w:type="dxa"/>
            <w:tcBorders>
              <w:top w:val="nil"/>
              <w:left w:val="nil"/>
              <w:bottom w:val="nil"/>
              <w:right w:val="nil"/>
            </w:tcBorders>
          </w:tcPr>
          <w:p w14:paraId="231DABA9" w14:textId="77777777" w:rsidR="001C3022" w:rsidRPr="0045134B" w:rsidRDefault="001C3022" w:rsidP="00D164EE">
            <w:pPr>
              <w:jc w:val="center"/>
              <w:rPr>
                <w:sz w:val="20"/>
                <w:szCs w:val="20"/>
              </w:rPr>
            </w:pPr>
            <w:r w:rsidRPr="0045134B">
              <w:rPr>
                <w:sz w:val="20"/>
                <w:szCs w:val="20"/>
              </w:rPr>
              <w:t>ABIDE</w:t>
            </w:r>
          </w:p>
        </w:tc>
        <w:tc>
          <w:tcPr>
            <w:tcW w:w="900" w:type="dxa"/>
            <w:tcBorders>
              <w:top w:val="nil"/>
              <w:left w:val="nil"/>
              <w:bottom w:val="nil"/>
              <w:right w:val="nil"/>
            </w:tcBorders>
          </w:tcPr>
          <w:p w14:paraId="444F3289" w14:textId="77777777" w:rsidR="001C3022" w:rsidRPr="0045134B" w:rsidRDefault="001C3022" w:rsidP="00D164EE">
            <w:pPr>
              <w:jc w:val="center"/>
              <w:rPr>
                <w:sz w:val="20"/>
                <w:szCs w:val="20"/>
              </w:rPr>
            </w:pPr>
            <w:r w:rsidRPr="0045134B">
              <w:rPr>
                <w:sz w:val="20"/>
                <w:szCs w:val="20"/>
              </w:rPr>
              <w:t>1220</w:t>
            </w:r>
          </w:p>
        </w:tc>
        <w:tc>
          <w:tcPr>
            <w:tcW w:w="990" w:type="dxa"/>
            <w:tcBorders>
              <w:top w:val="nil"/>
              <w:left w:val="nil"/>
              <w:bottom w:val="nil"/>
              <w:right w:val="nil"/>
            </w:tcBorders>
          </w:tcPr>
          <w:p w14:paraId="2D5277D4" w14:textId="77777777" w:rsidR="001C3022" w:rsidRPr="0045134B" w:rsidRDefault="001C3022" w:rsidP="00D164EE">
            <w:pPr>
              <w:jc w:val="center"/>
              <w:rPr>
                <w:rFonts w:eastAsia="Calibri"/>
                <w:color w:val="000000" w:themeColor="text1"/>
                <w:sz w:val="20"/>
                <w:szCs w:val="20"/>
              </w:rPr>
            </w:pPr>
            <w:r w:rsidRPr="0045134B">
              <w:rPr>
                <w:rFonts w:eastAsia="Calibri"/>
                <w:color w:val="000000" w:themeColor="text1"/>
                <w:sz w:val="20"/>
                <w:szCs w:val="20"/>
              </w:rPr>
              <w:t>17.92</w:t>
            </w:r>
            <m:oMath>
              <m:r>
                <w:rPr>
                  <w:rFonts w:ascii="Cambria Math" w:hAnsi="Cambria Math"/>
                  <w:color w:val="000000" w:themeColor="text1"/>
                  <w:sz w:val="20"/>
                  <w:szCs w:val="20"/>
                </w:rPr>
                <m:t>±</m:t>
              </m:r>
            </m:oMath>
          </w:p>
          <w:p w14:paraId="4FCBD37C" w14:textId="77777777" w:rsidR="001C3022" w:rsidRPr="0045134B" w:rsidRDefault="001C3022" w:rsidP="00D164EE">
            <w:pPr>
              <w:jc w:val="center"/>
              <w:rPr>
                <w:sz w:val="20"/>
                <w:szCs w:val="20"/>
              </w:rPr>
            </w:pPr>
            <w:r w:rsidRPr="0045134B">
              <w:rPr>
                <w:rFonts w:eastAsia="Calibri"/>
                <w:color w:val="000000" w:themeColor="text1"/>
                <w:sz w:val="20"/>
                <w:szCs w:val="20"/>
              </w:rPr>
              <w:t>9.01</w:t>
            </w:r>
          </w:p>
        </w:tc>
        <w:tc>
          <w:tcPr>
            <w:tcW w:w="1080" w:type="dxa"/>
            <w:tcBorders>
              <w:top w:val="nil"/>
              <w:left w:val="nil"/>
              <w:bottom w:val="nil"/>
              <w:right w:val="nil"/>
            </w:tcBorders>
          </w:tcPr>
          <w:p w14:paraId="597D2339" w14:textId="5BEC1ACE" w:rsidR="001C3022" w:rsidRPr="0045134B" w:rsidRDefault="0025432F" w:rsidP="0025432F">
            <w:pPr>
              <w:jc w:val="center"/>
              <w:rPr>
                <w:sz w:val="20"/>
                <w:szCs w:val="20"/>
              </w:rPr>
            </w:pPr>
            <w:r>
              <w:rPr>
                <w:sz w:val="20"/>
                <w:szCs w:val="20"/>
              </w:rPr>
              <w:t>203</w:t>
            </w:r>
            <w:r w:rsidR="001C3022" w:rsidRPr="0045134B">
              <w:rPr>
                <w:sz w:val="20"/>
                <w:szCs w:val="20"/>
              </w:rPr>
              <w:t>/</w:t>
            </w:r>
            <w:r>
              <w:rPr>
                <w:sz w:val="20"/>
                <w:szCs w:val="20"/>
              </w:rPr>
              <w:t>17</w:t>
            </w:r>
          </w:p>
        </w:tc>
        <w:tc>
          <w:tcPr>
            <w:tcW w:w="720" w:type="dxa"/>
            <w:tcBorders>
              <w:top w:val="nil"/>
              <w:left w:val="nil"/>
              <w:bottom w:val="nil"/>
              <w:right w:val="nil"/>
            </w:tcBorders>
          </w:tcPr>
          <w:p w14:paraId="30BD201E" w14:textId="77777777" w:rsidR="001C3022" w:rsidRPr="0045134B" w:rsidRDefault="001C3022" w:rsidP="00D164EE">
            <w:pPr>
              <w:jc w:val="center"/>
              <w:rPr>
                <w:sz w:val="20"/>
                <w:szCs w:val="20"/>
              </w:rPr>
            </w:pPr>
            <w:r w:rsidRPr="0045134B">
              <w:rPr>
                <w:sz w:val="20"/>
                <w:szCs w:val="20"/>
              </w:rPr>
              <w:t>623</w:t>
            </w:r>
          </w:p>
        </w:tc>
        <w:tc>
          <w:tcPr>
            <w:tcW w:w="540" w:type="dxa"/>
            <w:tcBorders>
              <w:top w:val="nil"/>
              <w:left w:val="nil"/>
              <w:bottom w:val="nil"/>
              <w:right w:val="nil"/>
            </w:tcBorders>
          </w:tcPr>
          <w:p w14:paraId="6285F3A4"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47E0C520"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14F741B5" w14:textId="77777777" w:rsidR="001C3022" w:rsidRPr="0045134B" w:rsidRDefault="001C3022" w:rsidP="00D164EE">
            <w:pPr>
              <w:jc w:val="center"/>
              <w:rPr>
                <w:sz w:val="20"/>
                <w:szCs w:val="20"/>
              </w:rPr>
            </w:pPr>
            <w:r w:rsidRPr="0045134B">
              <w:rPr>
                <w:sz w:val="20"/>
                <w:szCs w:val="20"/>
              </w:rPr>
              <w:t>NA</w:t>
            </w:r>
          </w:p>
        </w:tc>
        <w:tc>
          <w:tcPr>
            <w:tcW w:w="630" w:type="dxa"/>
            <w:tcBorders>
              <w:top w:val="nil"/>
              <w:left w:val="nil"/>
              <w:bottom w:val="nil"/>
              <w:right w:val="nil"/>
            </w:tcBorders>
          </w:tcPr>
          <w:p w14:paraId="6CA07180" w14:textId="77777777" w:rsidR="001C3022" w:rsidRPr="0045134B" w:rsidRDefault="001C3022" w:rsidP="00D164EE">
            <w:pPr>
              <w:jc w:val="center"/>
              <w:rPr>
                <w:sz w:val="20"/>
                <w:szCs w:val="20"/>
              </w:rPr>
            </w:pPr>
            <w:r w:rsidRPr="0045134B">
              <w:rPr>
                <w:sz w:val="20"/>
                <w:szCs w:val="20"/>
              </w:rPr>
              <w:t>597</w:t>
            </w:r>
          </w:p>
        </w:tc>
        <w:tc>
          <w:tcPr>
            <w:tcW w:w="720" w:type="dxa"/>
            <w:tcBorders>
              <w:top w:val="nil"/>
              <w:left w:val="nil"/>
              <w:bottom w:val="nil"/>
              <w:right w:val="nil"/>
            </w:tcBorders>
          </w:tcPr>
          <w:p w14:paraId="622F36E8" w14:textId="77777777" w:rsidR="001C3022" w:rsidRPr="0045134B" w:rsidRDefault="001C3022" w:rsidP="00D164EE">
            <w:pPr>
              <w:jc w:val="center"/>
              <w:rPr>
                <w:sz w:val="20"/>
                <w:szCs w:val="20"/>
              </w:rPr>
            </w:pPr>
            <w:r w:rsidRPr="0045134B">
              <w:rPr>
                <w:sz w:val="20"/>
                <w:szCs w:val="20"/>
              </w:rPr>
              <w:t>NA</w:t>
            </w:r>
          </w:p>
        </w:tc>
        <w:tc>
          <w:tcPr>
            <w:tcW w:w="716" w:type="dxa"/>
            <w:tcBorders>
              <w:top w:val="nil"/>
              <w:left w:val="nil"/>
              <w:bottom w:val="nil"/>
              <w:right w:val="nil"/>
            </w:tcBorders>
          </w:tcPr>
          <w:p w14:paraId="485A426A" w14:textId="77777777" w:rsidR="001C3022" w:rsidRPr="0045134B" w:rsidRDefault="001C3022" w:rsidP="00D164EE">
            <w:pPr>
              <w:jc w:val="center"/>
              <w:rPr>
                <w:sz w:val="20"/>
                <w:szCs w:val="20"/>
              </w:rPr>
            </w:pPr>
            <w:r w:rsidRPr="0045134B">
              <w:rPr>
                <w:sz w:val="20"/>
                <w:szCs w:val="20"/>
              </w:rPr>
              <w:t>NA</w:t>
            </w:r>
          </w:p>
        </w:tc>
        <w:tc>
          <w:tcPr>
            <w:tcW w:w="715" w:type="dxa"/>
            <w:tcBorders>
              <w:top w:val="nil"/>
              <w:left w:val="nil"/>
              <w:bottom w:val="nil"/>
              <w:right w:val="nil"/>
            </w:tcBorders>
          </w:tcPr>
          <w:p w14:paraId="49B2B812" w14:textId="77777777" w:rsidR="001C3022" w:rsidRPr="0045134B" w:rsidRDefault="001C3022" w:rsidP="00D164EE">
            <w:pPr>
              <w:jc w:val="center"/>
              <w:rPr>
                <w:sz w:val="20"/>
                <w:szCs w:val="20"/>
              </w:rPr>
            </w:pPr>
            <w:r w:rsidRPr="0045134B">
              <w:rPr>
                <w:sz w:val="20"/>
                <w:szCs w:val="20"/>
              </w:rPr>
              <w:t>NA</w:t>
            </w:r>
          </w:p>
        </w:tc>
      </w:tr>
      <w:tr w:rsidR="001C3022" w14:paraId="24EAE91E" w14:textId="77777777" w:rsidTr="00244CEF">
        <w:tc>
          <w:tcPr>
            <w:tcW w:w="1255" w:type="dxa"/>
            <w:tcBorders>
              <w:top w:val="nil"/>
              <w:left w:val="nil"/>
              <w:bottom w:val="single" w:sz="4" w:space="0" w:color="auto"/>
              <w:right w:val="nil"/>
            </w:tcBorders>
          </w:tcPr>
          <w:p w14:paraId="557FF13D" w14:textId="77777777" w:rsidR="001C3022" w:rsidRPr="00E77823" w:rsidRDefault="001C3022" w:rsidP="00D164EE">
            <w:pPr>
              <w:jc w:val="center"/>
              <w:rPr>
                <w:b/>
                <w:sz w:val="20"/>
                <w:szCs w:val="20"/>
              </w:rPr>
            </w:pPr>
            <w:r w:rsidRPr="00E77823">
              <w:rPr>
                <w:b/>
                <w:sz w:val="20"/>
                <w:szCs w:val="20"/>
              </w:rPr>
              <w:t>Replication</w:t>
            </w:r>
          </w:p>
          <w:p w14:paraId="28568801" w14:textId="03141C66" w:rsidR="001C3022" w:rsidRPr="0045134B" w:rsidRDefault="002D74E5" w:rsidP="00D164EE">
            <w:pPr>
              <w:jc w:val="center"/>
              <w:rPr>
                <w:sz w:val="20"/>
                <w:szCs w:val="20"/>
              </w:rPr>
            </w:pPr>
            <w:r>
              <w:rPr>
                <w:b/>
                <w:sz w:val="20"/>
                <w:szCs w:val="20"/>
              </w:rPr>
              <w:t>set</w:t>
            </w:r>
            <w:r w:rsidR="00DD1E46" w:rsidRPr="00DD1E46">
              <w:rPr>
                <w:sz w:val="20"/>
                <w:szCs w:val="20"/>
                <w:vertAlign w:val="superscript"/>
              </w:rPr>
              <w:t>a</w:t>
            </w:r>
          </w:p>
        </w:tc>
        <w:tc>
          <w:tcPr>
            <w:tcW w:w="900" w:type="dxa"/>
            <w:tcBorders>
              <w:top w:val="nil"/>
              <w:left w:val="nil"/>
              <w:bottom w:val="single" w:sz="4" w:space="0" w:color="auto"/>
              <w:right w:val="nil"/>
            </w:tcBorders>
          </w:tcPr>
          <w:p w14:paraId="1AAC55D9" w14:textId="0CB42800" w:rsidR="001C3022" w:rsidRPr="0045134B" w:rsidRDefault="001C3022" w:rsidP="00D164EE">
            <w:pPr>
              <w:jc w:val="center"/>
              <w:rPr>
                <w:sz w:val="20"/>
                <w:szCs w:val="20"/>
              </w:rPr>
            </w:pPr>
            <w:r w:rsidRPr="0045134B">
              <w:rPr>
                <w:sz w:val="20"/>
                <w:szCs w:val="20"/>
              </w:rPr>
              <w:t>18</w:t>
            </w:r>
            <w:r w:rsidR="00315F92">
              <w:rPr>
                <w:sz w:val="20"/>
                <w:szCs w:val="20"/>
              </w:rPr>
              <w:t>,</w:t>
            </w:r>
            <w:r w:rsidRPr="0045134B">
              <w:rPr>
                <w:sz w:val="20"/>
                <w:szCs w:val="20"/>
              </w:rPr>
              <w:t>259</w:t>
            </w:r>
          </w:p>
        </w:tc>
        <w:tc>
          <w:tcPr>
            <w:tcW w:w="990" w:type="dxa"/>
            <w:tcBorders>
              <w:top w:val="nil"/>
              <w:left w:val="nil"/>
              <w:bottom w:val="single" w:sz="4" w:space="0" w:color="auto"/>
              <w:right w:val="nil"/>
            </w:tcBorders>
          </w:tcPr>
          <w:p w14:paraId="6066243F" w14:textId="77777777" w:rsidR="001C3022" w:rsidRPr="0045134B" w:rsidRDefault="001C3022" w:rsidP="00D164EE">
            <w:pPr>
              <w:jc w:val="center"/>
              <w:rPr>
                <w:rFonts w:eastAsia="Calibri"/>
                <w:color w:val="000000" w:themeColor="text1"/>
                <w:sz w:val="20"/>
                <w:szCs w:val="20"/>
              </w:rPr>
            </w:pPr>
            <w:r>
              <w:rPr>
                <w:rFonts w:eastAsia="Calibri"/>
                <w:color w:val="000000" w:themeColor="text1"/>
                <w:sz w:val="20"/>
                <w:szCs w:val="20"/>
              </w:rPr>
              <w:t>54.70</w:t>
            </w:r>
            <m:oMath>
              <m:r>
                <w:rPr>
                  <w:rFonts w:ascii="Cambria Math" w:hAnsi="Cambria Math"/>
                  <w:color w:val="000000" w:themeColor="text1"/>
                  <w:sz w:val="20"/>
                  <w:szCs w:val="20"/>
                </w:rPr>
                <m:t>±</m:t>
              </m:r>
            </m:oMath>
          </w:p>
          <w:p w14:paraId="49896A7D" w14:textId="77777777" w:rsidR="001C3022" w:rsidRPr="0045134B" w:rsidRDefault="001C3022" w:rsidP="00D164EE">
            <w:pPr>
              <w:jc w:val="center"/>
              <w:rPr>
                <w:sz w:val="20"/>
                <w:szCs w:val="20"/>
              </w:rPr>
            </w:pPr>
            <w:r w:rsidRPr="0045134B">
              <w:rPr>
                <w:rFonts w:eastAsia="Calibri"/>
                <w:color w:val="000000" w:themeColor="text1"/>
                <w:sz w:val="20"/>
                <w:szCs w:val="20"/>
              </w:rPr>
              <w:t>7.4</w:t>
            </w:r>
            <w:r>
              <w:rPr>
                <w:rFonts w:eastAsia="Calibri"/>
                <w:color w:val="000000" w:themeColor="text1"/>
                <w:sz w:val="20"/>
                <w:szCs w:val="20"/>
              </w:rPr>
              <w:t>3</w:t>
            </w:r>
          </w:p>
        </w:tc>
        <w:tc>
          <w:tcPr>
            <w:tcW w:w="1080" w:type="dxa"/>
            <w:tcBorders>
              <w:top w:val="nil"/>
              <w:left w:val="nil"/>
              <w:bottom w:val="single" w:sz="4" w:space="0" w:color="auto"/>
              <w:right w:val="nil"/>
            </w:tcBorders>
          </w:tcPr>
          <w:p w14:paraId="37C722F0" w14:textId="32172E45" w:rsidR="001C3022" w:rsidRPr="0045134B" w:rsidRDefault="000F6847" w:rsidP="000F6847">
            <w:pPr>
              <w:jc w:val="center"/>
              <w:rPr>
                <w:sz w:val="20"/>
                <w:szCs w:val="20"/>
              </w:rPr>
            </w:pPr>
            <w:r>
              <w:rPr>
                <w:sz w:val="20"/>
                <w:szCs w:val="20"/>
              </w:rPr>
              <w:t>9742</w:t>
            </w:r>
            <w:r w:rsidR="001C3022">
              <w:rPr>
                <w:sz w:val="20"/>
                <w:szCs w:val="20"/>
              </w:rPr>
              <w:t>/</w:t>
            </w:r>
            <w:r>
              <w:rPr>
                <w:sz w:val="20"/>
                <w:szCs w:val="20"/>
              </w:rPr>
              <w:t>53</w:t>
            </w:r>
          </w:p>
        </w:tc>
        <w:tc>
          <w:tcPr>
            <w:tcW w:w="720" w:type="dxa"/>
            <w:tcBorders>
              <w:top w:val="nil"/>
              <w:left w:val="nil"/>
              <w:bottom w:val="single" w:sz="4" w:space="0" w:color="auto"/>
              <w:right w:val="nil"/>
            </w:tcBorders>
          </w:tcPr>
          <w:p w14:paraId="6D942FBF" w14:textId="77777777" w:rsidR="001C3022" w:rsidRPr="0045134B" w:rsidRDefault="001C3022" w:rsidP="00D164EE">
            <w:pPr>
              <w:jc w:val="center"/>
              <w:rPr>
                <w:sz w:val="20"/>
                <w:szCs w:val="20"/>
              </w:rPr>
            </w:pPr>
            <w:r w:rsidRPr="00B62B64">
              <w:rPr>
                <w:sz w:val="20"/>
                <w:szCs w:val="20"/>
              </w:rPr>
              <w:t>NA</w:t>
            </w:r>
          </w:p>
        </w:tc>
        <w:tc>
          <w:tcPr>
            <w:tcW w:w="540" w:type="dxa"/>
            <w:tcBorders>
              <w:top w:val="nil"/>
              <w:left w:val="nil"/>
              <w:bottom w:val="single" w:sz="4" w:space="0" w:color="auto"/>
              <w:right w:val="nil"/>
            </w:tcBorders>
          </w:tcPr>
          <w:p w14:paraId="68F89511" w14:textId="77777777" w:rsidR="001C3022" w:rsidRPr="0045134B" w:rsidRDefault="001C3022" w:rsidP="00D164EE">
            <w:pPr>
              <w:jc w:val="center"/>
              <w:rPr>
                <w:sz w:val="20"/>
                <w:szCs w:val="20"/>
              </w:rPr>
            </w:pPr>
            <w:r w:rsidRPr="00B62B64">
              <w:rPr>
                <w:sz w:val="20"/>
                <w:szCs w:val="20"/>
              </w:rPr>
              <w:t>NA</w:t>
            </w:r>
          </w:p>
        </w:tc>
        <w:tc>
          <w:tcPr>
            <w:tcW w:w="630" w:type="dxa"/>
            <w:tcBorders>
              <w:top w:val="nil"/>
              <w:left w:val="nil"/>
              <w:bottom w:val="single" w:sz="4" w:space="0" w:color="auto"/>
              <w:right w:val="nil"/>
            </w:tcBorders>
          </w:tcPr>
          <w:p w14:paraId="237B8F8F" w14:textId="77777777" w:rsidR="001C3022" w:rsidRPr="0045134B" w:rsidRDefault="001C3022" w:rsidP="00D164EE">
            <w:pPr>
              <w:jc w:val="center"/>
              <w:rPr>
                <w:sz w:val="20"/>
                <w:szCs w:val="20"/>
              </w:rPr>
            </w:pPr>
            <w:r w:rsidRPr="00B62B64">
              <w:rPr>
                <w:sz w:val="20"/>
                <w:szCs w:val="20"/>
              </w:rPr>
              <w:t>NA</w:t>
            </w:r>
          </w:p>
        </w:tc>
        <w:tc>
          <w:tcPr>
            <w:tcW w:w="630" w:type="dxa"/>
            <w:tcBorders>
              <w:top w:val="nil"/>
              <w:left w:val="nil"/>
              <w:bottom w:val="single" w:sz="4" w:space="0" w:color="auto"/>
              <w:right w:val="nil"/>
            </w:tcBorders>
          </w:tcPr>
          <w:p w14:paraId="563F2761" w14:textId="77777777" w:rsidR="001C3022" w:rsidRPr="0045134B" w:rsidRDefault="001C3022" w:rsidP="00D164EE">
            <w:pPr>
              <w:jc w:val="center"/>
              <w:rPr>
                <w:sz w:val="20"/>
                <w:szCs w:val="20"/>
              </w:rPr>
            </w:pPr>
            <w:r w:rsidRPr="00B62B64">
              <w:rPr>
                <w:sz w:val="20"/>
                <w:szCs w:val="20"/>
              </w:rPr>
              <w:t>NA</w:t>
            </w:r>
          </w:p>
        </w:tc>
        <w:tc>
          <w:tcPr>
            <w:tcW w:w="630" w:type="dxa"/>
            <w:tcBorders>
              <w:top w:val="nil"/>
              <w:left w:val="nil"/>
              <w:bottom w:val="single" w:sz="4" w:space="0" w:color="auto"/>
              <w:right w:val="nil"/>
            </w:tcBorders>
          </w:tcPr>
          <w:p w14:paraId="4FD6AA8D" w14:textId="77777777" w:rsidR="001C3022" w:rsidRPr="0045134B" w:rsidRDefault="001C3022" w:rsidP="00D164EE">
            <w:pPr>
              <w:jc w:val="center"/>
              <w:rPr>
                <w:sz w:val="20"/>
                <w:szCs w:val="20"/>
              </w:rPr>
            </w:pPr>
            <w:r w:rsidRPr="00B62B64">
              <w:rPr>
                <w:sz w:val="20"/>
                <w:szCs w:val="20"/>
              </w:rPr>
              <w:t>NA</w:t>
            </w:r>
          </w:p>
        </w:tc>
        <w:tc>
          <w:tcPr>
            <w:tcW w:w="720" w:type="dxa"/>
            <w:tcBorders>
              <w:top w:val="nil"/>
              <w:left w:val="nil"/>
              <w:bottom w:val="single" w:sz="4" w:space="0" w:color="auto"/>
              <w:right w:val="nil"/>
            </w:tcBorders>
          </w:tcPr>
          <w:p w14:paraId="7959B5CA" w14:textId="77777777" w:rsidR="001C3022" w:rsidRPr="0045134B" w:rsidRDefault="001C3022" w:rsidP="00D164EE">
            <w:pPr>
              <w:jc w:val="center"/>
              <w:rPr>
                <w:sz w:val="20"/>
                <w:szCs w:val="20"/>
              </w:rPr>
            </w:pPr>
            <w:r w:rsidRPr="00B62B64">
              <w:rPr>
                <w:sz w:val="20"/>
                <w:szCs w:val="20"/>
              </w:rPr>
              <w:t>NA</w:t>
            </w:r>
          </w:p>
        </w:tc>
        <w:tc>
          <w:tcPr>
            <w:tcW w:w="716" w:type="dxa"/>
            <w:tcBorders>
              <w:top w:val="nil"/>
              <w:left w:val="nil"/>
              <w:bottom w:val="single" w:sz="4" w:space="0" w:color="auto"/>
              <w:right w:val="nil"/>
            </w:tcBorders>
          </w:tcPr>
          <w:p w14:paraId="01A00D08" w14:textId="77777777" w:rsidR="001C3022" w:rsidRPr="0045134B" w:rsidRDefault="001C3022" w:rsidP="00D164EE">
            <w:pPr>
              <w:jc w:val="center"/>
              <w:rPr>
                <w:sz w:val="20"/>
                <w:szCs w:val="20"/>
              </w:rPr>
            </w:pPr>
            <w:r w:rsidRPr="00B62B64">
              <w:rPr>
                <w:sz w:val="20"/>
                <w:szCs w:val="20"/>
              </w:rPr>
              <w:t>NA</w:t>
            </w:r>
          </w:p>
        </w:tc>
        <w:tc>
          <w:tcPr>
            <w:tcW w:w="715" w:type="dxa"/>
            <w:tcBorders>
              <w:top w:val="nil"/>
              <w:left w:val="nil"/>
              <w:bottom w:val="single" w:sz="4" w:space="0" w:color="auto"/>
              <w:right w:val="nil"/>
            </w:tcBorders>
          </w:tcPr>
          <w:p w14:paraId="7420AF1D" w14:textId="77777777" w:rsidR="001C3022" w:rsidRPr="0045134B" w:rsidRDefault="001C3022" w:rsidP="00D164EE">
            <w:pPr>
              <w:jc w:val="center"/>
              <w:rPr>
                <w:sz w:val="20"/>
                <w:szCs w:val="20"/>
              </w:rPr>
            </w:pPr>
            <w:r w:rsidRPr="0045134B">
              <w:rPr>
                <w:sz w:val="20"/>
                <w:szCs w:val="20"/>
              </w:rPr>
              <w:t>NA</w:t>
            </w:r>
          </w:p>
        </w:tc>
      </w:tr>
    </w:tbl>
    <w:p w14:paraId="7001A319" w14:textId="77777777" w:rsidR="008D3225" w:rsidRDefault="008D3225">
      <w:pPr>
        <w:rPr>
          <w:color w:val="231F20"/>
          <w:sz w:val="20"/>
          <w:szCs w:val="20"/>
        </w:rPr>
      </w:pPr>
    </w:p>
    <w:p w14:paraId="5BBD154B" w14:textId="54303F3D" w:rsidR="002D723F" w:rsidRPr="00112493" w:rsidRDefault="00112493">
      <w:pPr>
        <w:rPr>
          <w:bCs/>
        </w:rPr>
      </w:pPr>
      <w:r>
        <w:rPr>
          <w:bCs/>
        </w:rPr>
        <w:t>We present th</w:t>
      </w:r>
      <w:r w:rsidR="002D723F" w:rsidRPr="00112493">
        <w:rPr>
          <w:bCs/>
        </w:rPr>
        <w:t>e age distribution of the discovery population</w:t>
      </w:r>
      <w:r>
        <w:rPr>
          <w:bCs/>
        </w:rPr>
        <w:t xml:space="preserve"> for all 12 studies</w:t>
      </w:r>
      <w:r w:rsidR="002D723F" w:rsidRPr="00112493">
        <w:rPr>
          <w:bCs/>
        </w:rPr>
        <w:t>.</w:t>
      </w:r>
    </w:p>
    <w:p w14:paraId="78D9E469" w14:textId="77777777" w:rsidR="002D723F" w:rsidRDefault="002D723F">
      <w:pPr>
        <w:rPr>
          <w:color w:val="231F20"/>
          <w:sz w:val="20"/>
          <w:szCs w:val="20"/>
        </w:rPr>
      </w:pPr>
    </w:p>
    <w:p w14:paraId="690D82B6" w14:textId="5830FADF" w:rsidR="001C3022" w:rsidRDefault="008D3225">
      <w:pPr>
        <w:rPr>
          <w:color w:val="231F20"/>
          <w:sz w:val="20"/>
          <w:szCs w:val="20"/>
        </w:rPr>
      </w:pPr>
      <w:r>
        <w:rPr>
          <w:noProof/>
          <w:color w:val="231F20"/>
          <w:sz w:val="20"/>
          <w:szCs w:val="20"/>
          <w:lang w:eastAsia="en-US"/>
        </w:rPr>
        <w:drawing>
          <wp:inline distT="0" distB="0" distL="0" distR="0" wp14:anchorId="7023D049" wp14:editId="357B5937">
            <wp:extent cx="5943600" cy="35130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covery_age_distribution.png"/>
                    <pic:cNvPicPr/>
                  </pic:nvPicPr>
                  <pic:blipFill rotWithShape="1">
                    <a:blip r:embed="rId19">
                      <a:extLst>
                        <a:ext uri="{28A0092B-C50C-407E-A947-70E740481C1C}">
                          <a14:useLocalDpi xmlns:a14="http://schemas.microsoft.com/office/drawing/2010/main" val="0"/>
                        </a:ext>
                      </a:extLst>
                    </a:blip>
                    <a:srcRect t="2633"/>
                    <a:stretch/>
                  </pic:blipFill>
                  <pic:spPr bwMode="auto">
                    <a:xfrm>
                      <a:off x="0" y="0"/>
                      <a:ext cx="5943600" cy="3513067"/>
                    </a:xfrm>
                    <a:prstGeom prst="rect">
                      <a:avLst/>
                    </a:prstGeom>
                    <a:ln>
                      <a:noFill/>
                    </a:ln>
                    <a:extLst>
                      <a:ext uri="{53640926-AAD7-44D8-BBD7-CCE9431645EC}">
                        <a14:shadowObscured xmlns:a14="http://schemas.microsoft.com/office/drawing/2010/main"/>
                      </a:ext>
                    </a:extLst>
                  </pic:spPr>
                </pic:pic>
              </a:graphicData>
            </a:graphic>
          </wp:inline>
        </w:drawing>
      </w:r>
      <w:r w:rsidR="001C3022">
        <w:rPr>
          <w:color w:val="231F20"/>
          <w:sz w:val="20"/>
          <w:szCs w:val="20"/>
        </w:rPr>
        <w:br w:type="page"/>
      </w:r>
    </w:p>
    <w:p w14:paraId="45D0EA67" w14:textId="65D292A2" w:rsidR="00CC469D" w:rsidRDefault="001C3022" w:rsidP="00CC469D">
      <w:pPr>
        <w:jc w:val="both"/>
        <w:outlineLvl w:val="0"/>
        <w:rPr>
          <w:bCs/>
        </w:rPr>
      </w:pPr>
      <w:r>
        <w:rPr>
          <w:b/>
        </w:rPr>
        <w:lastRenderedPageBreak/>
        <w:t>eTable 2</w:t>
      </w:r>
      <w:r w:rsidR="002D722A">
        <w:rPr>
          <w:b/>
        </w:rPr>
        <w:t xml:space="preserve">: </w:t>
      </w:r>
      <w:r w:rsidR="007B16B9" w:rsidRPr="00B72AA8">
        <w:rPr>
          <w:b/>
          <w:bCs/>
        </w:rPr>
        <w:t xml:space="preserve">Clinical </w:t>
      </w:r>
      <w:r w:rsidR="00805E92">
        <w:rPr>
          <w:b/>
          <w:bCs/>
        </w:rPr>
        <w:t>phenotypes</w:t>
      </w:r>
      <w:r w:rsidR="008126A5">
        <w:rPr>
          <w:b/>
          <w:bCs/>
        </w:rPr>
        <w:t xml:space="preserve"> </w:t>
      </w:r>
      <w:r w:rsidR="00992BEF" w:rsidRPr="00B72AA8">
        <w:rPr>
          <w:b/>
          <w:bCs/>
        </w:rPr>
        <w:t xml:space="preserve">used in </w:t>
      </w:r>
      <w:r w:rsidR="001653EA">
        <w:rPr>
          <w:b/>
          <w:bCs/>
        </w:rPr>
        <w:t>PSC-WAS</w:t>
      </w:r>
      <w:r w:rsidR="00992BEF" w:rsidRPr="00B72AA8">
        <w:rPr>
          <w:b/>
          <w:bCs/>
        </w:rPr>
        <w:t xml:space="preserve"> in the current study</w:t>
      </w:r>
      <w:r w:rsidR="00992BEF">
        <w:rPr>
          <w:bCs/>
        </w:rPr>
        <w:t>.</w:t>
      </w:r>
      <w:r w:rsidR="007A3B74">
        <w:rPr>
          <w:bCs/>
        </w:rPr>
        <w:t xml:space="preserve"> </w:t>
      </w:r>
    </w:p>
    <w:p w14:paraId="62A7646E" w14:textId="145CEA22" w:rsidR="00906511" w:rsidRDefault="001523BB" w:rsidP="00CC469D">
      <w:pPr>
        <w:jc w:val="both"/>
        <w:rPr>
          <w:bCs/>
        </w:rPr>
      </w:pPr>
      <w:r>
        <w:rPr>
          <w:bCs/>
        </w:rPr>
        <w:t xml:space="preserve">We harmonized the population of </w:t>
      </w:r>
      <w:r w:rsidR="00187ECC">
        <w:rPr>
          <w:bCs/>
        </w:rPr>
        <w:t xml:space="preserve">the </w:t>
      </w:r>
      <w:r>
        <w:rPr>
          <w:bCs/>
        </w:rPr>
        <w:t>phenotype</w:t>
      </w:r>
      <w:r w:rsidR="000A44CB">
        <w:rPr>
          <w:bCs/>
        </w:rPr>
        <w:t>s</w:t>
      </w:r>
      <w:r>
        <w:rPr>
          <w:bCs/>
        </w:rPr>
        <w:t xml:space="preserve"> of </w:t>
      </w:r>
      <w:r w:rsidR="00906511">
        <w:rPr>
          <w:bCs/>
        </w:rPr>
        <w:t xml:space="preserve">interest per study definitions: </w:t>
      </w:r>
    </w:p>
    <w:p w14:paraId="128D28A2" w14:textId="2DB45B52" w:rsidR="00906511" w:rsidRDefault="00C943F7" w:rsidP="00906511">
      <w:pPr>
        <w:pStyle w:val="ListParagraph"/>
        <w:numPr>
          <w:ilvl w:val="0"/>
          <w:numId w:val="23"/>
        </w:numPr>
        <w:jc w:val="both"/>
        <w:rPr>
          <w:bCs/>
        </w:rPr>
      </w:pPr>
      <w:r w:rsidRPr="00906511">
        <w:rPr>
          <w:bCs/>
        </w:rPr>
        <w:t xml:space="preserve">we combined AD </w:t>
      </w:r>
      <w:r w:rsidR="00CC469D" w:rsidRPr="00906511">
        <w:rPr>
          <w:bCs/>
        </w:rPr>
        <w:t xml:space="preserve">and MCI </w:t>
      </w:r>
      <w:r w:rsidRPr="00906511">
        <w:rPr>
          <w:bCs/>
        </w:rPr>
        <w:t>patients from ADNI, PENN</w:t>
      </w:r>
      <w:r w:rsidR="004C59CA" w:rsidRPr="00906511">
        <w:rPr>
          <w:bCs/>
        </w:rPr>
        <w:t>,</w:t>
      </w:r>
      <w:r w:rsidRPr="00906511">
        <w:rPr>
          <w:bCs/>
        </w:rPr>
        <w:t xml:space="preserve"> and AIBL but excluded OASIS</w:t>
      </w:r>
      <w:r w:rsidR="00842E6A" w:rsidRPr="00906511">
        <w:rPr>
          <w:bCs/>
        </w:rPr>
        <w:t xml:space="preserve"> subjects</w:t>
      </w:r>
      <w:r w:rsidRPr="00906511">
        <w:rPr>
          <w:bCs/>
        </w:rPr>
        <w:t xml:space="preserve"> because</w:t>
      </w:r>
      <w:r w:rsidR="00842E6A" w:rsidRPr="00906511">
        <w:rPr>
          <w:bCs/>
        </w:rPr>
        <w:t xml:space="preserve"> of</w:t>
      </w:r>
      <w:r w:rsidRPr="00906511">
        <w:rPr>
          <w:bCs/>
        </w:rPr>
        <w:t xml:space="preserve"> </w:t>
      </w:r>
      <w:r w:rsidR="003866DE">
        <w:rPr>
          <w:bCs/>
        </w:rPr>
        <w:t>the</w:t>
      </w:r>
      <w:r w:rsidRPr="00906511">
        <w:rPr>
          <w:bCs/>
        </w:rPr>
        <w:t xml:space="preserve"> different </w:t>
      </w:r>
      <w:r w:rsidR="003866DE">
        <w:rPr>
          <w:bCs/>
        </w:rPr>
        <w:t>diagnos</w:t>
      </w:r>
      <w:r w:rsidR="00687363">
        <w:rPr>
          <w:bCs/>
        </w:rPr>
        <w:t>tic</w:t>
      </w:r>
      <w:r w:rsidR="003866DE">
        <w:rPr>
          <w:bCs/>
        </w:rPr>
        <w:t xml:space="preserve"> </w:t>
      </w:r>
      <w:r w:rsidR="00842E6A" w:rsidRPr="00906511">
        <w:rPr>
          <w:bCs/>
        </w:rPr>
        <w:t>criteria</w:t>
      </w:r>
      <w:r w:rsidRPr="00906511">
        <w:rPr>
          <w:bCs/>
        </w:rPr>
        <w:t xml:space="preserve"> of a</w:t>
      </w:r>
      <w:r w:rsidR="00842E6A" w:rsidRPr="00906511">
        <w:rPr>
          <w:bCs/>
        </w:rPr>
        <w:t>n</w:t>
      </w:r>
      <w:r w:rsidRPr="00906511">
        <w:rPr>
          <w:bCs/>
        </w:rPr>
        <w:t xml:space="preserve"> AD patient</w:t>
      </w:r>
      <w:r w:rsidR="003866DE">
        <w:rPr>
          <w:bCs/>
        </w:rPr>
        <w:t xml:space="preserve"> in OASIS</w:t>
      </w:r>
      <w:r w:rsidRPr="00906511">
        <w:rPr>
          <w:bCs/>
        </w:rPr>
        <w:t xml:space="preserve">. </w:t>
      </w:r>
    </w:p>
    <w:p w14:paraId="7ECD91FA" w14:textId="77777777" w:rsidR="000A004C" w:rsidRDefault="004C59CA" w:rsidP="00906511">
      <w:pPr>
        <w:pStyle w:val="ListParagraph"/>
        <w:numPr>
          <w:ilvl w:val="0"/>
          <w:numId w:val="23"/>
        </w:numPr>
        <w:jc w:val="both"/>
        <w:rPr>
          <w:bCs/>
        </w:rPr>
      </w:pPr>
      <w:r w:rsidRPr="00906511">
        <w:rPr>
          <w:bCs/>
        </w:rPr>
        <w:t xml:space="preserve">For </w:t>
      </w:r>
      <w:r w:rsidR="00CC469D" w:rsidRPr="00906511">
        <w:rPr>
          <w:bCs/>
        </w:rPr>
        <w:t xml:space="preserve">several </w:t>
      </w:r>
      <w:r w:rsidRPr="00906511">
        <w:rPr>
          <w:bCs/>
        </w:rPr>
        <w:t>binary disease phenotype</w:t>
      </w:r>
      <w:r w:rsidR="00906511">
        <w:rPr>
          <w:bCs/>
        </w:rPr>
        <w:t>s</w:t>
      </w:r>
      <w:r w:rsidRPr="00906511">
        <w:rPr>
          <w:bCs/>
        </w:rPr>
        <w:t>, we used the ICD-10 diagnosis (</w:t>
      </w:r>
      <w:hyperlink r:id="rId20" w:history="1">
        <w:r w:rsidRPr="00A35500">
          <w:rPr>
            <w:rStyle w:val="Hyperlink"/>
          </w:rPr>
          <w:t>https://biobank.ndph.ox.ac.uk/ukb/field.cgi?id=41270</w:t>
        </w:r>
      </w:hyperlink>
      <w:r w:rsidRPr="00906511">
        <w:rPr>
          <w:bCs/>
        </w:rPr>
        <w:t>). Not</w:t>
      </w:r>
      <w:r w:rsidR="00713070" w:rsidRPr="00906511">
        <w:rPr>
          <w:bCs/>
        </w:rPr>
        <w:t>e</w:t>
      </w:r>
      <w:r w:rsidRPr="00906511">
        <w:rPr>
          <w:bCs/>
        </w:rPr>
        <w:t xml:space="preserve"> that ICD-10 diagnoses are </w:t>
      </w:r>
      <w:r w:rsidR="002B095F">
        <w:rPr>
          <w:bCs/>
        </w:rPr>
        <w:t>generally</w:t>
      </w:r>
      <w:r w:rsidRPr="00906511">
        <w:rPr>
          <w:bCs/>
        </w:rPr>
        <w:t xml:space="preserve"> collected from the participants</w:t>
      </w:r>
      <w:r w:rsidR="00DE0094" w:rsidRPr="00906511">
        <w:rPr>
          <w:bCs/>
        </w:rPr>
        <w:t>'</w:t>
      </w:r>
      <w:r w:rsidR="00E82EF8" w:rsidRPr="00906511">
        <w:rPr>
          <w:bCs/>
        </w:rPr>
        <w:t xml:space="preserve"> medical </w:t>
      </w:r>
      <w:r w:rsidR="006D1CBE" w:rsidRPr="00906511">
        <w:rPr>
          <w:bCs/>
        </w:rPr>
        <w:t>inpatient records</w:t>
      </w:r>
      <w:r w:rsidR="00E82EF8" w:rsidRPr="00906511">
        <w:rPr>
          <w:bCs/>
        </w:rPr>
        <w:t xml:space="preserve">. We first included diseases from the following categories: </w:t>
      </w:r>
    </w:p>
    <w:p w14:paraId="1725B1A1" w14:textId="77777777" w:rsidR="000A004C" w:rsidRDefault="00E82EF8" w:rsidP="000A004C">
      <w:pPr>
        <w:pStyle w:val="ListParagraph"/>
        <w:numPr>
          <w:ilvl w:val="1"/>
          <w:numId w:val="23"/>
        </w:numPr>
        <w:jc w:val="both"/>
        <w:rPr>
          <w:bCs/>
        </w:rPr>
      </w:pPr>
      <w:r w:rsidRPr="00906511">
        <w:rPr>
          <w:bCs/>
        </w:rPr>
        <w:t>Diseases of the blood and blood-forming organs and certain disorders involving the immune mechanism (D-XXX</w:t>
      </w:r>
      <w:r w:rsidR="002C39F2" w:rsidRPr="00906511">
        <w:rPr>
          <w:bCs/>
        </w:rPr>
        <w:t>, XXX represents the ID of a specific disease</w:t>
      </w:r>
      <w:r w:rsidRPr="00906511">
        <w:rPr>
          <w:bCs/>
        </w:rPr>
        <w:t>);</w:t>
      </w:r>
    </w:p>
    <w:p w14:paraId="7D890E53" w14:textId="77777777" w:rsidR="000A004C" w:rsidRDefault="00E82EF8" w:rsidP="000A004C">
      <w:pPr>
        <w:pStyle w:val="ListParagraph"/>
        <w:numPr>
          <w:ilvl w:val="1"/>
          <w:numId w:val="23"/>
        </w:numPr>
        <w:jc w:val="both"/>
        <w:rPr>
          <w:bCs/>
        </w:rPr>
      </w:pPr>
      <w:r w:rsidRPr="00906511">
        <w:rPr>
          <w:bCs/>
        </w:rPr>
        <w:t xml:space="preserve"> </w:t>
      </w:r>
      <w:r w:rsidR="00BE46BD" w:rsidRPr="00906511">
        <w:rPr>
          <w:bCs/>
        </w:rPr>
        <w:t xml:space="preserve">Endocrine, nutritional and metabolic diseases (E-XXX); </w:t>
      </w:r>
    </w:p>
    <w:p w14:paraId="3B64329E" w14:textId="77777777" w:rsidR="000A004C" w:rsidRDefault="00E82EF8" w:rsidP="000A004C">
      <w:pPr>
        <w:pStyle w:val="ListParagraph"/>
        <w:numPr>
          <w:ilvl w:val="1"/>
          <w:numId w:val="23"/>
        </w:numPr>
        <w:jc w:val="both"/>
        <w:rPr>
          <w:bCs/>
        </w:rPr>
      </w:pPr>
      <w:r w:rsidRPr="00906511">
        <w:rPr>
          <w:bCs/>
        </w:rPr>
        <w:t xml:space="preserve">Mental and behavioral disorders (F-XXX); </w:t>
      </w:r>
    </w:p>
    <w:p w14:paraId="374B18C7" w14:textId="4D7FB28B" w:rsidR="000A004C" w:rsidRDefault="00DD60AD" w:rsidP="000A004C">
      <w:pPr>
        <w:pStyle w:val="ListParagraph"/>
        <w:numPr>
          <w:ilvl w:val="1"/>
          <w:numId w:val="23"/>
        </w:numPr>
        <w:jc w:val="both"/>
        <w:rPr>
          <w:bCs/>
        </w:rPr>
      </w:pPr>
      <w:r>
        <w:rPr>
          <w:bCs/>
        </w:rPr>
        <w:t>Diseases of the nervous system </w:t>
      </w:r>
      <w:r w:rsidR="00E82EF8" w:rsidRPr="00906511">
        <w:rPr>
          <w:bCs/>
        </w:rPr>
        <w:t xml:space="preserve">(G-XXX); </w:t>
      </w:r>
    </w:p>
    <w:p w14:paraId="1A284794" w14:textId="77777777" w:rsidR="000A004C" w:rsidRDefault="00E82EF8" w:rsidP="000A004C">
      <w:pPr>
        <w:pStyle w:val="ListParagraph"/>
        <w:numPr>
          <w:ilvl w:val="1"/>
          <w:numId w:val="23"/>
        </w:numPr>
        <w:jc w:val="both"/>
        <w:rPr>
          <w:bCs/>
        </w:rPr>
      </w:pPr>
      <w:r w:rsidRPr="00906511">
        <w:rPr>
          <w:bCs/>
        </w:rPr>
        <w:t xml:space="preserve">Diseases of the circulatory system (I-XXX). </w:t>
      </w:r>
    </w:p>
    <w:p w14:paraId="1462623C" w14:textId="1C6B2B2B" w:rsidR="00906511" w:rsidRDefault="00DE0094" w:rsidP="000A004C">
      <w:pPr>
        <w:pStyle w:val="ListParagraph"/>
        <w:jc w:val="both"/>
        <w:rPr>
          <w:bCs/>
        </w:rPr>
      </w:pPr>
      <w:r w:rsidRPr="00906511">
        <w:rPr>
          <w:bCs/>
        </w:rPr>
        <w:t>We</w:t>
      </w:r>
      <w:r w:rsidR="00E82EF8" w:rsidRPr="00906511">
        <w:rPr>
          <w:bCs/>
        </w:rPr>
        <w:t xml:space="preserve"> then</w:t>
      </w:r>
      <w:r w:rsidRPr="00906511">
        <w:rPr>
          <w:bCs/>
        </w:rPr>
        <w:t xml:space="preserve"> set a threshold of 75 patients for any IC</w:t>
      </w:r>
      <w:r w:rsidR="00F152F8" w:rsidRPr="00906511">
        <w:rPr>
          <w:bCs/>
        </w:rPr>
        <w:t>D-10 diagnos</w:t>
      </w:r>
      <w:r w:rsidR="00AB0EB3" w:rsidRPr="00906511">
        <w:rPr>
          <w:bCs/>
        </w:rPr>
        <w:t>i</w:t>
      </w:r>
      <w:r w:rsidR="00F152F8" w:rsidRPr="00906511">
        <w:rPr>
          <w:bCs/>
        </w:rPr>
        <w:t>s</w:t>
      </w:r>
      <w:r w:rsidRPr="00906511">
        <w:rPr>
          <w:bCs/>
        </w:rPr>
        <w:t xml:space="preserve">. We </w:t>
      </w:r>
      <w:r w:rsidR="00E82EF8" w:rsidRPr="00906511">
        <w:rPr>
          <w:bCs/>
        </w:rPr>
        <w:t>finally</w:t>
      </w:r>
      <w:r w:rsidRPr="00906511">
        <w:rPr>
          <w:bCs/>
        </w:rPr>
        <w:t xml:space="preserve"> randomly selected age and sex-matched healthy controls (excl</w:t>
      </w:r>
      <w:r w:rsidR="008034F5" w:rsidRPr="00906511">
        <w:rPr>
          <w:bCs/>
        </w:rPr>
        <w:t>uding all patient</w:t>
      </w:r>
      <w:r w:rsidR="00AB0EB3" w:rsidRPr="00906511">
        <w:rPr>
          <w:bCs/>
        </w:rPr>
        <w:t>s</w:t>
      </w:r>
      <w:r w:rsidR="00C74F2E" w:rsidRPr="00906511">
        <w:rPr>
          <w:bCs/>
        </w:rPr>
        <w:t xml:space="preserve"> in all diagnoses</w:t>
      </w:r>
      <w:r w:rsidR="008034F5" w:rsidRPr="00906511">
        <w:rPr>
          <w:bCs/>
        </w:rPr>
        <w:t xml:space="preserve">). </w:t>
      </w:r>
      <w:r w:rsidR="00906511" w:rsidRPr="00906511">
        <w:rPr>
          <w:bCs/>
          <w:vertAlign w:val="superscript"/>
        </w:rPr>
        <w:t>a</w:t>
      </w:r>
      <w:r w:rsidR="00906511">
        <w:rPr>
          <w:bCs/>
        </w:rPr>
        <w:t>: For major depressive disorder, we used the inclusion criteria from our previous work.</w:t>
      </w:r>
      <w:r w:rsidR="00906511">
        <w:rPr>
          <w:bCs/>
        </w:rPr>
        <w:fldChar w:fldCharType="begin"/>
      </w:r>
      <w:r w:rsidR="00D55E3A">
        <w:rPr>
          <w:bCs/>
        </w:rPr>
        <w:instrText xml:space="preserve"> ADDIN ZOTERO_ITEM CSL_CITATION {"citationID":"MmgSBNuY","properties":{"formattedCitation":"\\super 9\\nosupersub{}","plainCitation":"9","noteIndex":0},"citationItems":[{"id":7009,"uris":["http://zotero.org/users/3016129/items/URAUITM4"],"itemData":{"id":7009,"type":"article-journal","abstract":"Importance: Late-life depression (LLD) is characterized by considerable heterogeneity in clinical manifestation. Unraveling such heterogeneity might aid in elucidating etiological mechanisms and support precision and individualized medicine.\nObjective: To cross-sectionally and longitudinally delineate disease-related heterogeneity in LLD associated with neuroanatomy, cognitive functioning, clinical symptoms, and genetic profiles.\nDesign, Setting, and Participants: The Imaging-Based Coordinate System for Aging and Neurodegenerative Diseases (iSTAGING) study is an international multicenter consortium investigating brain aging in pooled and harmonized data from 13 studies with more than 35 000 participants, including a subset of individuals with major depressive disorder. Multimodal data from a multicenter sample (N = 996), including neuroimaging, neurocognitive assessments, and genetics, were analyzed in this study. A semisupervised clustering method (heterogeneity through discriminative analysis) was applied to regional gray matter (GM) brain volumes to derive dimensional representations. Data were collected from July 2017 to July 2020 and analyzed from July 2020 to December 2021.\nMain Outcomes and Measures: Two dimensions were identified to delineate LLD-associated heterogeneity in voxelwise GM maps, white matter (WM) fractional anisotropy, neurocognitive functioning, clinical phenotype, and genetics.\nResults: A total of 501 participants with LLD (mean [SD] age, 67.39 [5.56] years; 332 women) and 495 healthy control individuals (mean [SD] age, 66.53 [5.16] years; 333 women) were included. Patients in dimension 1 demonstrated relatively preserved brain anatomy without WM disruptions relative to healthy control individuals. In contrast, patients in dimension 2 showed widespread brain atrophy and WM integrity disruptions, along with cognitive impairment and higher depression severity. Moreover, 1 de novo independent genetic variant (rs13120336; chromosome: 4, 186387714; minor allele, G) was significantly associated with dimension 1 (odds ratio, 2.35; SE, 0.15; P = 3.14 ×108) but not with dimension 2. The 2 dimensions demonstrated significant single-nucleotide variant-based heritability of 18% to 27% within the general population (N = 12 518 in UK Biobank). In a subset of individuals having longitudinal measurements, those in dimension 2 experienced a more rapid longitudinal change in GM and brain age (Cohen f2 = 0.03; P = .02) and were more likely to progress to Alzheimer disease (Cohen f2 = 0.03; P = .03) compared with those in dimension 1 (N = 1431 participants and 7224 scans from the Alzheimer's Disease Neuroimaging Initiative [ADNI], Baltimore Longitudinal Study of Aging [BLSA], and Biomarkers for Older Controls at Risk for Dementia [BIOCARD] data sets).\nConclusions and Relevance: This study characterized heterogeneity in LLD into 2 dimensions with distinct neuroanatomical, cognitive, clinical, and genetic profiles. This dimensional approach provides a potential mechanism for investigating the heterogeneity of LLD and the relevance of the latent dimensions to possible disease mechanisms, clinical outcomes, and responses to interventions.","container-title":"JAMA psychiatry","DOI":"10.1001/jamapsychiatry.2022.0020","ISSN":"2168-6238","journalAbbreviation":"JAMA Psychiatry","language":"eng","note":"PMID: 35262657","source":"PubMed","title":"Characterizing Heterogeneity in Neuroimaging, Cognition, Clinical Symptoms, and Genetics Among Patients With Late-Life Depression","author":[{"family":"Wen","given":"Junhao"},{"family":"Fu","given":"Cynthia H. Y."},{"family":"Tosun","given":"Duygu"},{"family":"Veturi","given":"Yogasudha"},{"family":"Yang","given":"Zhijian"},{"family":"Abdulkadir","given":"Ahmed"},{"family":"Mamourian","given":"Elizabeth"},{"family":"Srinivasan","given":"Dhivya"},{"family":"Skampardoni","given":"Ioanna"},{"family":"Singh","given":"Ashish"},{"family":"Nawani","given":"Hema"},{"family":"Bao","given":"Jingxuan"},{"family":"Erus","given":"Guray"},{"family":"Shou","given":"Haochang"},{"family":"Habes","given":"Mohamad"},{"family":"Doshi","given":"Jimit"},{"family":"Varol","given":"Erdem"},{"family":"Mackin","given":"R. Scott"},{"family":"Sotiras","given":"Aristeidis"},{"family":"Fan","given":"Yong"},{"family":"Saykin","given":"Andrew J."},{"family":"Sheline","given":"Yvette I."},{"family":"Shen","given":"Li"},{"family":"Ritchie","given":"Marylyn D."},{"family":"Wolk","given":"David A."},{"family":"Albert","given":"Marilyn"},{"family":"Resnick","given":"Susan M."},{"family":"Davatzikos","given":"Christos"},{"literal":"iSTAGING consortium, ADNI, BIOCARD, and BLSA"}],"issued":{"date-parts":[["2022",3,9]]}}}],"schema":"https://github.com/citation-style-language/schema/raw/master/csl-citation.json"} </w:instrText>
      </w:r>
      <w:r w:rsidR="00906511">
        <w:rPr>
          <w:bCs/>
        </w:rPr>
        <w:fldChar w:fldCharType="separate"/>
      </w:r>
      <w:r w:rsidR="00D55E3A" w:rsidRPr="00D55E3A">
        <w:rPr>
          <w:vertAlign w:val="superscript"/>
        </w:rPr>
        <w:t>9</w:t>
      </w:r>
      <w:r w:rsidR="00906511">
        <w:rPr>
          <w:bCs/>
        </w:rPr>
        <w:fldChar w:fldCharType="end"/>
      </w:r>
    </w:p>
    <w:p w14:paraId="0C6B556E" w14:textId="77777777" w:rsidR="00333A2F" w:rsidRDefault="00906511" w:rsidP="00333A2F">
      <w:pPr>
        <w:pStyle w:val="ListParagraph"/>
        <w:numPr>
          <w:ilvl w:val="0"/>
          <w:numId w:val="23"/>
        </w:numPr>
        <w:jc w:val="both"/>
        <w:rPr>
          <w:bCs/>
        </w:rPr>
      </w:pPr>
      <w:r>
        <w:rPr>
          <w:bCs/>
        </w:rPr>
        <w:t>For cognitive scores, we included</w:t>
      </w:r>
      <w:r w:rsidR="00333A2F">
        <w:rPr>
          <w:bCs/>
        </w:rPr>
        <w:t>:</w:t>
      </w:r>
      <w:r>
        <w:rPr>
          <w:bCs/>
        </w:rPr>
        <w:t xml:space="preserve"> </w:t>
      </w:r>
    </w:p>
    <w:p w14:paraId="44C4AE66" w14:textId="4C856454" w:rsidR="00906511" w:rsidRDefault="00906511" w:rsidP="00333A2F">
      <w:pPr>
        <w:pStyle w:val="ListParagraph"/>
        <w:numPr>
          <w:ilvl w:val="1"/>
          <w:numId w:val="23"/>
        </w:numPr>
        <w:jc w:val="both"/>
        <w:rPr>
          <w:bCs/>
        </w:rPr>
      </w:pPr>
      <w:r w:rsidRPr="00906511">
        <w:rPr>
          <w:bCs/>
        </w:rPr>
        <w:t>Tower rearranging</w:t>
      </w:r>
      <w:r>
        <w:rPr>
          <w:bCs/>
        </w:rPr>
        <w:t xml:space="preserve"> (</w:t>
      </w:r>
      <w:hyperlink r:id="rId21" w:history="1">
        <w:r w:rsidR="00333A2F" w:rsidRPr="00333A2F">
          <w:rPr>
            <w:rStyle w:val="Hyperlink"/>
            <w:bCs/>
          </w:rPr>
          <w:t>https://biobank.ndph.ox.ac.uk/showcase/field.cgi?id=21004</w:t>
        </w:r>
      </w:hyperlink>
      <w:r>
        <w:rPr>
          <w:bCs/>
        </w:rPr>
        <w:t>)</w:t>
      </w:r>
    </w:p>
    <w:p w14:paraId="3466CA80" w14:textId="56FEB4B7" w:rsidR="00333A2F" w:rsidRDefault="00333A2F" w:rsidP="00333A2F">
      <w:pPr>
        <w:pStyle w:val="ListParagraph"/>
        <w:numPr>
          <w:ilvl w:val="1"/>
          <w:numId w:val="23"/>
        </w:numPr>
        <w:jc w:val="both"/>
        <w:rPr>
          <w:bCs/>
        </w:rPr>
      </w:pPr>
      <w:r w:rsidRPr="00333A2F">
        <w:rPr>
          <w:bCs/>
        </w:rPr>
        <w:t>Matrix pattern</w:t>
      </w:r>
      <w:r>
        <w:rPr>
          <w:bCs/>
        </w:rPr>
        <w:t xml:space="preserve"> (</w:t>
      </w:r>
      <w:hyperlink r:id="rId22" w:history="1">
        <w:r w:rsidRPr="004F1324">
          <w:rPr>
            <w:rStyle w:val="Hyperlink"/>
          </w:rPr>
          <w:t>https://biobank.ndph.ox.ac.uk/showcase/field.cgi?id=6373</w:t>
        </w:r>
      </w:hyperlink>
      <w:r>
        <w:rPr>
          <w:bCs/>
        </w:rPr>
        <w:t>)</w:t>
      </w:r>
    </w:p>
    <w:p w14:paraId="17B89786" w14:textId="4D7C72B4" w:rsidR="00333A2F" w:rsidRPr="00333A2F" w:rsidRDefault="00333A2F" w:rsidP="00333A2F">
      <w:pPr>
        <w:pStyle w:val="ListParagraph"/>
        <w:numPr>
          <w:ilvl w:val="1"/>
          <w:numId w:val="23"/>
        </w:numPr>
        <w:jc w:val="both"/>
        <w:rPr>
          <w:bCs/>
        </w:rPr>
      </w:pPr>
      <w:r w:rsidRPr="00333A2F">
        <w:rPr>
          <w:color w:val="000000"/>
        </w:rPr>
        <w:t>TMT-A (</w:t>
      </w:r>
      <w:hyperlink r:id="rId23" w:history="1">
        <w:r w:rsidRPr="004F1324">
          <w:rPr>
            <w:rStyle w:val="Hyperlink"/>
          </w:rPr>
          <w:t>https://biobank.ndph.ox.ac.uk/showcase/field.cgi?id=6348</w:t>
        </w:r>
      </w:hyperlink>
      <w:r w:rsidRPr="00333A2F">
        <w:rPr>
          <w:color w:val="000000"/>
        </w:rPr>
        <w:t>)</w:t>
      </w:r>
    </w:p>
    <w:p w14:paraId="7B175E12" w14:textId="2C5FCD27" w:rsidR="00333A2F" w:rsidRPr="00333A2F" w:rsidRDefault="00333A2F" w:rsidP="00333A2F">
      <w:pPr>
        <w:pStyle w:val="ListParagraph"/>
        <w:numPr>
          <w:ilvl w:val="1"/>
          <w:numId w:val="23"/>
        </w:numPr>
        <w:jc w:val="both"/>
        <w:rPr>
          <w:bCs/>
        </w:rPr>
      </w:pPr>
      <w:r w:rsidRPr="00333A2F">
        <w:rPr>
          <w:color w:val="000000"/>
        </w:rPr>
        <w:t>TMT-B (</w:t>
      </w:r>
      <w:hyperlink r:id="rId24" w:history="1">
        <w:r w:rsidRPr="00333A2F">
          <w:rPr>
            <w:rStyle w:val="Hyperlink"/>
          </w:rPr>
          <w:t>https://biobank.ndph.ox.ac.uk/showcase/field.cgi?id=6350</w:t>
        </w:r>
      </w:hyperlink>
      <w:r w:rsidRPr="00333A2F">
        <w:rPr>
          <w:color w:val="000000"/>
        </w:rPr>
        <w:t>)</w:t>
      </w:r>
    </w:p>
    <w:p w14:paraId="1ECE9525" w14:textId="51260A8D" w:rsidR="00333A2F" w:rsidRPr="00333A2F" w:rsidRDefault="00333A2F" w:rsidP="00333A2F">
      <w:pPr>
        <w:pStyle w:val="ListParagraph"/>
        <w:numPr>
          <w:ilvl w:val="1"/>
          <w:numId w:val="23"/>
        </w:numPr>
        <w:jc w:val="both"/>
        <w:rPr>
          <w:bCs/>
        </w:rPr>
      </w:pPr>
      <w:r w:rsidRPr="00333A2F">
        <w:rPr>
          <w:color w:val="000000"/>
        </w:rPr>
        <w:t>DSST (</w:t>
      </w:r>
      <w:hyperlink r:id="rId25" w:history="1">
        <w:r w:rsidRPr="00333A2F">
          <w:rPr>
            <w:rStyle w:val="Hyperlink"/>
          </w:rPr>
          <w:t>https://biobank.ndph.ox.ac.uk/showcase/field.cgi?id=23324</w:t>
        </w:r>
      </w:hyperlink>
      <w:r w:rsidRPr="00333A2F">
        <w:rPr>
          <w:color w:val="000000"/>
        </w:rPr>
        <w:t>)</w:t>
      </w:r>
    </w:p>
    <w:p w14:paraId="3B6FB50A" w14:textId="0EE50FC4" w:rsidR="00333A2F" w:rsidRPr="00333A2F" w:rsidRDefault="00333A2F" w:rsidP="00333A2F">
      <w:pPr>
        <w:pStyle w:val="ListParagraph"/>
        <w:numPr>
          <w:ilvl w:val="1"/>
          <w:numId w:val="23"/>
        </w:numPr>
        <w:jc w:val="both"/>
        <w:rPr>
          <w:bCs/>
        </w:rPr>
      </w:pPr>
      <w:r w:rsidRPr="00333A2F">
        <w:rPr>
          <w:color w:val="000000"/>
        </w:rPr>
        <w:t>Pairs matching (</w:t>
      </w:r>
      <w:hyperlink r:id="rId26" w:history="1">
        <w:r w:rsidRPr="00333A2F">
          <w:rPr>
            <w:rStyle w:val="Hyperlink"/>
          </w:rPr>
          <w:t>https://biobank.ndph.ox.ac.uk/showcase/field.cgi?id=399</w:t>
        </w:r>
      </w:hyperlink>
      <w:r w:rsidRPr="00333A2F">
        <w:rPr>
          <w:color w:val="000000"/>
        </w:rPr>
        <w:t>)</w:t>
      </w:r>
    </w:p>
    <w:p w14:paraId="48B8354B" w14:textId="060E2200" w:rsidR="00333A2F" w:rsidRPr="00333A2F" w:rsidRDefault="00333A2F" w:rsidP="00333A2F">
      <w:pPr>
        <w:pStyle w:val="ListParagraph"/>
        <w:numPr>
          <w:ilvl w:val="1"/>
          <w:numId w:val="23"/>
        </w:numPr>
        <w:jc w:val="both"/>
        <w:rPr>
          <w:bCs/>
        </w:rPr>
      </w:pPr>
      <w:r w:rsidRPr="00333A2F">
        <w:rPr>
          <w:color w:val="000000"/>
        </w:rPr>
        <w:t>Numerical memory (</w:t>
      </w:r>
      <w:hyperlink r:id="rId27" w:history="1">
        <w:r w:rsidRPr="00333A2F">
          <w:rPr>
            <w:rStyle w:val="Hyperlink"/>
          </w:rPr>
          <w:t>https://biobank.ndph.ox.ac.uk/showcase/field.cgi?id=4282</w:t>
        </w:r>
      </w:hyperlink>
      <w:r w:rsidRPr="00333A2F">
        <w:rPr>
          <w:color w:val="000000"/>
        </w:rPr>
        <w:t>)</w:t>
      </w:r>
    </w:p>
    <w:p w14:paraId="03B5A73E" w14:textId="6FFC503D" w:rsidR="00333A2F" w:rsidRPr="00333A2F" w:rsidRDefault="00333A2F" w:rsidP="00333A2F">
      <w:pPr>
        <w:pStyle w:val="ListParagraph"/>
        <w:numPr>
          <w:ilvl w:val="1"/>
          <w:numId w:val="23"/>
        </w:numPr>
        <w:jc w:val="both"/>
        <w:rPr>
          <w:bCs/>
        </w:rPr>
      </w:pPr>
      <w:r w:rsidRPr="00333A2F">
        <w:rPr>
          <w:color w:val="000000"/>
        </w:rPr>
        <w:t>Prospective memory (</w:t>
      </w:r>
      <w:hyperlink r:id="rId28" w:history="1">
        <w:r w:rsidRPr="00333A2F">
          <w:rPr>
            <w:rStyle w:val="Hyperlink"/>
          </w:rPr>
          <w:t>https://biobank.ndph.ox.ac.uk/showcase/field.cgi?id=4288</w:t>
        </w:r>
      </w:hyperlink>
      <w:r w:rsidRPr="00333A2F">
        <w:rPr>
          <w:color w:val="000000"/>
        </w:rPr>
        <w:t>)</w:t>
      </w:r>
    </w:p>
    <w:p w14:paraId="2434F5E1" w14:textId="327878E5" w:rsidR="00333A2F" w:rsidRPr="00333A2F" w:rsidRDefault="00333A2F" w:rsidP="00333A2F">
      <w:pPr>
        <w:pStyle w:val="ListParagraph"/>
        <w:numPr>
          <w:ilvl w:val="1"/>
          <w:numId w:val="23"/>
        </w:numPr>
        <w:jc w:val="both"/>
        <w:rPr>
          <w:bCs/>
        </w:rPr>
      </w:pPr>
      <w:r w:rsidRPr="00333A2F">
        <w:rPr>
          <w:color w:val="000000"/>
        </w:rPr>
        <w:t>Reaction time (</w:t>
      </w:r>
      <w:hyperlink r:id="rId29" w:history="1">
        <w:r w:rsidRPr="00333A2F">
          <w:rPr>
            <w:rStyle w:val="Hyperlink"/>
          </w:rPr>
          <w:t>https://biobank.ndph.ox.ac.uk/showcase/field.cgi?id=20023</w:t>
        </w:r>
      </w:hyperlink>
      <w:r w:rsidRPr="00333A2F">
        <w:rPr>
          <w:color w:val="000000"/>
        </w:rPr>
        <w:t>)</w:t>
      </w:r>
    </w:p>
    <w:p w14:paraId="5681581E" w14:textId="6379B987" w:rsidR="00906511" w:rsidRPr="00333A2F" w:rsidRDefault="00333A2F" w:rsidP="00906511">
      <w:pPr>
        <w:pStyle w:val="ListParagraph"/>
        <w:numPr>
          <w:ilvl w:val="1"/>
          <w:numId w:val="23"/>
        </w:numPr>
        <w:jc w:val="both"/>
        <w:rPr>
          <w:bCs/>
        </w:rPr>
      </w:pPr>
      <w:r w:rsidRPr="00333A2F">
        <w:rPr>
          <w:color w:val="000000"/>
        </w:rPr>
        <w:t>Fluid intelligence (https://biobank.ndph.ox.ac.uk/showcase/field.cgi?id=20016)</w:t>
      </w:r>
    </w:p>
    <w:p w14:paraId="0F64B2FD" w14:textId="7A467C3A" w:rsidR="002D722A" w:rsidRPr="00906511" w:rsidRDefault="007A3B74" w:rsidP="00906511">
      <w:pPr>
        <w:jc w:val="both"/>
        <w:rPr>
          <w:bCs/>
        </w:rPr>
      </w:pPr>
      <w:r w:rsidRPr="00906511">
        <w:rPr>
          <w:bCs/>
        </w:rPr>
        <w:t xml:space="preserve">AD: </w:t>
      </w:r>
      <w:r w:rsidR="00A31408" w:rsidRPr="00906511">
        <w:rPr>
          <w:bCs/>
        </w:rPr>
        <w:t>Alzheimer</w:t>
      </w:r>
      <w:r w:rsidR="00DE0094" w:rsidRPr="00906511">
        <w:rPr>
          <w:bCs/>
        </w:rPr>
        <w:t>'</w:t>
      </w:r>
      <w:r w:rsidR="00A31408" w:rsidRPr="00906511">
        <w:rPr>
          <w:bCs/>
        </w:rPr>
        <w:t>s</w:t>
      </w:r>
      <w:r w:rsidRPr="00906511">
        <w:rPr>
          <w:bCs/>
        </w:rPr>
        <w:t xml:space="preserve"> disease; MCI: mild cognitive impairment; SCZ: schizophrenia; </w:t>
      </w:r>
      <w:r w:rsidR="00D422AC" w:rsidRPr="00906511">
        <w:rPr>
          <w:bCs/>
        </w:rPr>
        <w:t>DM</w:t>
      </w:r>
      <w:r w:rsidRPr="00906511">
        <w:rPr>
          <w:bCs/>
        </w:rPr>
        <w:t>: diabetes</w:t>
      </w:r>
      <w:r w:rsidR="00B551EA" w:rsidRPr="00906511">
        <w:rPr>
          <w:bCs/>
        </w:rPr>
        <w:t xml:space="preserve"> mellitus</w:t>
      </w:r>
      <w:r w:rsidRPr="00906511">
        <w:rPr>
          <w:bCs/>
        </w:rPr>
        <w:t xml:space="preserve">; </w:t>
      </w:r>
      <w:r w:rsidR="00212964" w:rsidRPr="00906511">
        <w:rPr>
          <w:bCs/>
        </w:rPr>
        <w:t>MDD</w:t>
      </w:r>
      <w:r w:rsidRPr="00906511">
        <w:rPr>
          <w:bCs/>
        </w:rPr>
        <w:t xml:space="preserve">: </w:t>
      </w:r>
      <w:r w:rsidR="00212964" w:rsidRPr="00906511">
        <w:rPr>
          <w:bCs/>
        </w:rPr>
        <w:t>major depressive disorder</w:t>
      </w:r>
      <w:r w:rsidRPr="00906511">
        <w:rPr>
          <w:bCs/>
        </w:rPr>
        <w:t xml:space="preserve">; </w:t>
      </w:r>
      <w:r w:rsidR="00A35500" w:rsidRPr="00906511">
        <w:rPr>
          <w:bCs/>
        </w:rPr>
        <w:t>HTN</w:t>
      </w:r>
      <w:r w:rsidRPr="00906511">
        <w:rPr>
          <w:bCs/>
        </w:rPr>
        <w:t>: hypertension</w:t>
      </w:r>
      <w:r w:rsidR="00C80BA8" w:rsidRPr="00906511">
        <w:rPr>
          <w:bCs/>
        </w:rPr>
        <w:t xml:space="preserve">; ASD: autism spectrum disorder; CN: healthy control; PT: patient; </w:t>
      </w:r>
      <w:r w:rsidR="00C80BA8" w:rsidRPr="00906511">
        <w:rPr>
          <w:bCs/>
          <w:i/>
        </w:rPr>
        <w:t>N</w:t>
      </w:r>
      <w:r w:rsidR="00C80BA8" w:rsidRPr="00906511">
        <w:rPr>
          <w:bCs/>
        </w:rPr>
        <w:t>: number of participants.</w:t>
      </w:r>
      <w:r w:rsidR="005B2FE0" w:rsidRPr="00906511">
        <w:rPr>
          <w:bCs/>
        </w:rPr>
        <w:t xml:space="preserve"> </w:t>
      </w:r>
      <w:r w:rsidR="009D0A3C" w:rsidRPr="00906511">
        <w:rPr>
          <w:bCs/>
        </w:rPr>
        <w:t xml:space="preserve">We decided not to </w:t>
      </w:r>
      <w:r w:rsidR="00541FB1">
        <w:rPr>
          <w:bCs/>
        </w:rPr>
        <w:t>harmonize</w:t>
      </w:r>
      <w:r w:rsidR="009D0A3C" w:rsidRPr="00906511">
        <w:rPr>
          <w:bCs/>
        </w:rPr>
        <w:t xml:space="preserve"> cognitive scores from different studies</w:t>
      </w:r>
      <w:r w:rsidR="005B2FE0" w:rsidRPr="00906511">
        <w:rPr>
          <w:bCs/>
        </w:rPr>
        <w:t>.</w:t>
      </w:r>
    </w:p>
    <w:p w14:paraId="2533522D" w14:textId="0BC1DDC4" w:rsidR="002D722A" w:rsidRDefault="002D722A" w:rsidP="002D722A">
      <w:pPr>
        <w:jc w:val="both"/>
        <w:rPr>
          <w:bCs/>
        </w:rPr>
      </w:pPr>
    </w:p>
    <w:tbl>
      <w:tblPr>
        <w:tblStyle w:val="TableGrid"/>
        <w:tblpPr w:leftFromText="180" w:rightFromText="180" w:vertAnchor="text" w:tblpY="1"/>
        <w:tblOverlap w:val="never"/>
        <w:tblW w:w="9348" w:type="dxa"/>
        <w:tblLook w:val="04A0" w:firstRow="1" w:lastRow="0" w:firstColumn="1" w:lastColumn="0" w:noHBand="0" w:noVBand="1"/>
      </w:tblPr>
      <w:tblGrid>
        <w:gridCol w:w="1885"/>
        <w:gridCol w:w="1350"/>
        <w:gridCol w:w="1167"/>
        <w:gridCol w:w="2433"/>
        <w:gridCol w:w="1440"/>
        <w:gridCol w:w="1073"/>
      </w:tblGrid>
      <w:tr w:rsidR="00696B68" w:rsidRPr="00696B68" w14:paraId="414390A8" w14:textId="77777777" w:rsidTr="007E7ACD">
        <w:trPr>
          <w:trHeight w:val="252"/>
        </w:trPr>
        <w:tc>
          <w:tcPr>
            <w:tcW w:w="1885" w:type="dxa"/>
            <w:tcBorders>
              <w:top w:val="single" w:sz="4" w:space="0" w:color="auto"/>
              <w:left w:val="nil"/>
              <w:bottom w:val="single" w:sz="4" w:space="0" w:color="auto"/>
              <w:right w:val="nil"/>
            </w:tcBorders>
            <w:shd w:val="clear" w:color="auto" w:fill="auto"/>
            <w:vAlign w:val="bottom"/>
          </w:tcPr>
          <w:p w14:paraId="3CE46004" w14:textId="388C2C75" w:rsidR="00295E9C" w:rsidRPr="00696B68" w:rsidRDefault="00295E9C" w:rsidP="00696B68">
            <w:pPr>
              <w:jc w:val="center"/>
              <w:rPr>
                <w:sz w:val="20"/>
                <w:szCs w:val="20"/>
              </w:rPr>
            </w:pPr>
            <w:r w:rsidRPr="00696B68">
              <w:rPr>
                <w:rFonts w:eastAsia="Calibri"/>
                <w:color w:val="000000"/>
                <w:sz w:val="20"/>
                <w:szCs w:val="20"/>
                <w:lang w:eastAsia="en-US"/>
              </w:rPr>
              <w:t>Trait</w:t>
            </w:r>
            <w:r w:rsidR="00376964">
              <w:rPr>
                <w:rFonts w:eastAsia="Calibri"/>
                <w:color w:val="000000"/>
                <w:sz w:val="20"/>
                <w:szCs w:val="20"/>
                <w:lang w:eastAsia="en-US"/>
              </w:rPr>
              <w:t xml:space="preserve"> (ICD-10 code</w:t>
            </w:r>
            <w:r w:rsidR="00CF261B">
              <w:rPr>
                <w:rFonts w:eastAsia="Calibri"/>
                <w:color w:val="000000"/>
                <w:sz w:val="20"/>
                <w:szCs w:val="20"/>
                <w:lang w:eastAsia="en-US"/>
              </w:rPr>
              <w:t xml:space="preserve"> or ID</w:t>
            </w:r>
            <w:r w:rsidR="00376964">
              <w:rPr>
                <w:rFonts w:eastAsia="Calibri"/>
                <w:color w:val="000000"/>
                <w:sz w:val="20"/>
                <w:szCs w:val="20"/>
                <w:lang w:eastAsia="en-US"/>
              </w:rPr>
              <w:t>)</w:t>
            </w:r>
          </w:p>
        </w:tc>
        <w:tc>
          <w:tcPr>
            <w:tcW w:w="1350" w:type="dxa"/>
            <w:tcBorders>
              <w:top w:val="single" w:sz="4" w:space="0" w:color="auto"/>
              <w:left w:val="nil"/>
              <w:bottom w:val="single" w:sz="4" w:space="0" w:color="auto"/>
              <w:right w:val="nil"/>
            </w:tcBorders>
            <w:vAlign w:val="bottom"/>
          </w:tcPr>
          <w:p w14:paraId="6E0380EF" w14:textId="4AE940FB" w:rsidR="00295E9C" w:rsidRPr="00696B68" w:rsidRDefault="00295E9C" w:rsidP="00696B68">
            <w:pPr>
              <w:jc w:val="center"/>
              <w:rPr>
                <w:rFonts w:eastAsia="Calibri"/>
                <w:color w:val="000000"/>
                <w:sz w:val="20"/>
                <w:szCs w:val="20"/>
                <w:lang w:eastAsia="en-US"/>
              </w:rPr>
            </w:pPr>
            <w:r w:rsidRPr="00696B68">
              <w:rPr>
                <w:rFonts w:eastAsia="Calibri"/>
                <w:color w:val="000000"/>
                <w:sz w:val="20"/>
                <w:szCs w:val="20"/>
                <w:lang w:eastAsia="en-US"/>
              </w:rPr>
              <w:t>Sample size</w:t>
            </w:r>
            <w:r w:rsidR="005C09C3" w:rsidRPr="00696B68">
              <w:rPr>
                <w:rFonts w:eastAsia="Calibri"/>
                <w:color w:val="000000"/>
                <w:sz w:val="20"/>
                <w:szCs w:val="20"/>
                <w:lang w:eastAsia="en-US"/>
              </w:rPr>
              <w:t xml:space="preserve"> (CN/PT or </w:t>
            </w:r>
            <w:r w:rsidR="005C09C3" w:rsidRPr="00696B68">
              <w:rPr>
                <w:rFonts w:eastAsia="Calibri"/>
                <w:i/>
                <w:color w:val="000000"/>
                <w:sz w:val="20"/>
                <w:szCs w:val="20"/>
                <w:lang w:eastAsia="en-US"/>
              </w:rPr>
              <w:t>N</w:t>
            </w:r>
            <w:r w:rsidR="005C09C3" w:rsidRPr="00696B68">
              <w:rPr>
                <w:rFonts w:eastAsia="Calibri"/>
                <w:color w:val="000000"/>
                <w:sz w:val="20"/>
                <w:szCs w:val="20"/>
                <w:lang w:eastAsia="en-US"/>
              </w:rPr>
              <w:t>)</w:t>
            </w:r>
          </w:p>
        </w:tc>
        <w:tc>
          <w:tcPr>
            <w:tcW w:w="1167" w:type="dxa"/>
            <w:tcBorders>
              <w:top w:val="single" w:sz="4" w:space="0" w:color="auto"/>
              <w:left w:val="nil"/>
              <w:bottom w:val="single" w:sz="4" w:space="0" w:color="auto"/>
              <w:right w:val="nil"/>
            </w:tcBorders>
            <w:vAlign w:val="bottom"/>
          </w:tcPr>
          <w:p w14:paraId="62E625B3" w14:textId="0D648E8F" w:rsidR="00295E9C" w:rsidRPr="00696B68" w:rsidRDefault="00295E9C" w:rsidP="00696B68">
            <w:pPr>
              <w:jc w:val="center"/>
              <w:rPr>
                <w:rFonts w:eastAsia="Calibri"/>
                <w:color w:val="000000"/>
                <w:sz w:val="20"/>
                <w:szCs w:val="20"/>
                <w:lang w:eastAsia="en-US"/>
              </w:rPr>
            </w:pPr>
            <w:r w:rsidRPr="00696B68">
              <w:rPr>
                <w:rFonts w:eastAsia="Calibri"/>
                <w:color w:val="000000"/>
                <w:sz w:val="20"/>
                <w:szCs w:val="20"/>
                <w:lang w:eastAsia="en-US"/>
              </w:rPr>
              <w:t>Site</w:t>
            </w:r>
          </w:p>
        </w:tc>
        <w:tc>
          <w:tcPr>
            <w:tcW w:w="2433" w:type="dxa"/>
            <w:tcBorders>
              <w:top w:val="single" w:sz="4" w:space="0" w:color="auto"/>
              <w:left w:val="nil"/>
              <w:bottom w:val="single" w:sz="4" w:space="0" w:color="auto"/>
              <w:right w:val="nil"/>
            </w:tcBorders>
          </w:tcPr>
          <w:p w14:paraId="18E2EC97" w14:textId="1EF476D6" w:rsidR="00295E9C" w:rsidRPr="00696B68" w:rsidRDefault="007226C0" w:rsidP="00696B68">
            <w:pPr>
              <w:jc w:val="center"/>
              <w:rPr>
                <w:rFonts w:eastAsia="Calibri"/>
                <w:color w:val="000000"/>
                <w:sz w:val="20"/>
                <w:szCs w:val="20"/>
                <w:lang w:eastAsia="en-US"/>
              </w:rPr>
            </w:pPr>
            <w:r w:rsidRPr="00696B68">
              <w:rPr>
                <w:rFonts w:eastAsia="Calibri"/>
                <w:color w:val="000000"/>
                <w:sz w:val="20"/>
                <w:szCs w:val="20"/>
                <w:lang w:eastAsia="en-US"/>
              </w:rPr>
              <w:t>Trait</w:t>
            </w:r>
            <w:r>
              <w:rPr>
                <w:rFonts w:eastAsia="Calibri"/>
                <w:color w:val="000000"/>
                <w:sz w:val="20"/>
                <w:szCs w:val="20"/>
                <w:lang w:eastAsia="en-US"/>
              </w:rPr>
              <w:t xml:space="preserve"> (ICD-10 code</w:t>
            </w:r>
            <w:r w:rsidR="00CF261B">
              <w:rPr>
                <w:rFonts w:eastAsia="Calibri"/>
                <w:color w:val="000000"/>
                <w:sz w:val="20"/>
                <w:szCs w:val="20"/>
                <w:lang w:eastAsia="en-US"/>
              </w:rPr>
              <w:t xml:space="preserve"> or ID</w:t>
            </w:r>
            <w:r>
              <w:rPr>
                <w:rFonts w:eastAsia="Calibri"/>
                <w:color w:val="000000"/>
                <w:sz w:val="20"/>
                <w:szCs w:val="20"/>
                <w:lang w:eastAsia="en-US"/>
              </w:rPr>
              <w:t>)</w:t>
            </w:r>
          </w:p>
        </w:tc>
        <w:tc>
          <w:tcPr>
            <w:tcW w:w="1440" w:type="dxa"/>
            <w:tcBorders>
              <w:top w:val="single" w:sz="4" w:space="0" w:color="auto"/>
              <w:left w:val="nil"/>
              <w:bottom w:val="single" w:sz="4" w:space="0" w:color="auto"/>
              <w:right w:val="nil"/>
            </w:tcBorders>
            <w:shd w:val="clear" w:color="auto" w:fill="auto"/>
            <w:vAlign w:val="bottom"/>
          </w:tcPr>
          <w:p w14:paraId="204440DD" w14:textId="03C8C18A" w:rsidR="00295E9C" w:rsidRPr="00696B68" w:rsidRDefault="005C09C3" w:rsidP="00696B68">
            <w:pPr>
              <w:jc w:val="center"/>
              <w:rPr>
                <w:sz w:val="20"/>
                <w:szCs w:val="20"/>
              </w:rPr>
            </w:pPr>
            <w:r w:rsidRPr="00696B68">
              <w:rPr>
                <w:rFonts w:eastAsia="Calibri"/>
                <w:color w:val="000000"/>
                <w:sz w:val="20"/>
                <w:szCs w:val="20"/>
                <w:lang w:eastAsia="en-US"/>
              </w:rPr>
              <w:t>Sample size (CN/PT</w:t>
            </w:r>
            <w:r w:rsidR="00696B68">
              <w:rPr>
                <w:rFonts w:eastAsia="Calibri"/>
                <w:color w:val="000000"/>
                <w:sz w:val="20"/>
                <w:szCs w:val="20"/>
                <w:lang w:eastAsia="en-US"/>
              </w:rPr>
              <w:t xml:space="preserve"> or </w:t>
            </w:r>
            <w:r w:rsidR="00696B68" w:rsidRPr="00696B68">
              <w:rPr>
                <w:rFonts w:eastAsia="Calibri"/>
                <w:i/>
                <w:color w:val="000000"/>
                <w:sz w:val="20"/>
                <w:szCs w:val="20"/>
                <w:lang w:eastAsia="en-US"/>
              </w:rPr>
              <w:t>N</w:t>
            </w:r>
            <w:r w:rsidRPr="00696B68">
              <w:rPr>
                <w:rFonts w:eastAsia="Calibri"/>
                <w:color w:val="000000"/>
                <w:sz w:val="20"/>
                <w:szCs w:val="20"/>
                <w:lang w:eastAsia="en-US"/>
              </w:rPr>
              <w:t>)</w:t>
            </w:r>
          </w:p>
        </w:tc>
        <w:tc>
          <w:tcPr>
            <w:tcW w:w="1073" w:type="dxa"/>
            <w:tcBorders>
              <w:top w:val="single" w:sz="4" w:space="0" w:color="auto"/>
              <w:left w:val="nil"/>
              <w:bottom w:val="single" w:sz="4" w:space="0" w:color="auto"/>
              <w:right w:val="nil"/>
            </w:tcBorders>
            <w:shd w:val="clear" w:color="auto" w:fill="auto"/>
            <w:vAlign w:val="bottom"/>
          </w:tcPr>
          <w:p w14:paraId="757915BB" w14:textId="537CBA5C" w:rsidR="00295E9C" w:rsidRPr="00696B68" w:rsidRDefault="00295E9C" w:rsidP="00696B68">
            <w:pPr>
              <w:jc w:val="center"/>
              <w:rPr>
                <w:sz w:val="20"/>
                <w:szCs w:val="20"/>
              </w:rPr>
            </w:pPr>
            <w:r w:rsidRPr="00696B68">
              <w:rPr>
                <w:rFonts w:eastAsia="Calibri"/>
                <w:color w:val="000000"/>
                <w:sz w:val="20"/>
                <w:szCs w:val="20"/>
                <w:lang w:eastAsia="en-US"/>
              </w:rPr>
              <w:t>Site</w:t>
            </w:r>
          </w:p>
        </w:tc>
      </w:tr>
      <w:tr w:rsidR="00696B68" w:rsidRPr="00696B68" w14:paraId="0F93C87B" w14:textId="77777777" w:rsidTr="007E7ACD">
        <w:trPr>
          <w:trHeight w:val="241"/>
        </w:trPr>
        <w:tc>
          <w:tcPr>
            <w:tcW w:w="1885" w:type="dxa"/>
            <w:tcBorders>
              <w:top w:val="single" w:sz="4" w:space="0" w:color="auto"/>
              <w:left w:val="nil"/>
              <w:bottom w:val="nil"/>
              <w:right w:val="nil"/>
            </w:tcBorders>
            <w:shd w:val="clear" w:color="auto" w:fill="auto"/>
            <w:vAlign w:val="bottom"/>
          </w:tcPr>
          <w:p w14:paraId="529A062C" w14:textId="6B45C340" w:rsidR="00295E9C" w:rsidRPr="00696B68" w:rsidRDefault="00F92F0F" w:rsidP="00696B68">
            <w:pPr>
              <w:jc w:val="center"/>
              <w:rPr>
                <w:sz w:val="20"/>
                <w:szCs w:val="20"/>
              </w:rPr>
            </w:pPr>
            <w:r w:rsidRPr="00696B68">
              <w:rPr>
                <w:sz w:val="20"/>
                <w:szCs w:val="20"/>
              </w:rPr>
              <w:t>AD</w:t>
            </w:r>
          </w:p>
        </w:tc>
        <w:tc>
          <w:tcPr>
            <w:tcW w:w="1350" w:type="dxa"/>
            <w:tcBorders>
              <w:top w:val="single" w:sz="4" w:space="0" w:color="auto"/>
              <w:left w:val="nil"/>
              <w:bottom w:val="nil"/>
              <w:right w:val="nil"/>
            </w:tcBorders>
          </w:tcPr>
          <w:p w14:paraId="2DA58989" w14:textId="7B3E07F3" w:rsidR="00295E9C" w:rsidRPr="00696B68" w:rsidRDefault="005C09C3" w:rsidP="00696B68">
            <w:pPr>
              <w:jc w:val="center"/>
              <w:rPr>
                <w:sz w:val="20"/>
                <w:szCs w:val="20"/>
              </w:rPr>
            </w:pPr>
            <w:r w:rsidRPr="00696B68">
              <w:rPr>
                <w:sz w:val="20"/>
                <w:szCs w:val="20"/>
              </w:rPr>
              <w:t>1095/</w:t>
            </w:r>
            <w:r w:rsidR="00F92F0F" w:rsidRPr="00696B68">
              <w:rPr>
                <w:sz w:val="20"/>
                <w:szCs w:val="20"/>
              </w:rPr>
              <w:t>723</w:t>
            </w:r>
          </w:p>
        </w:tc>
        <w:tc>
          <w:tcPr>
            <w:tcW w:w="1167" w:type="dxa"/>
            <w:tcBorders>
              <w:top w:val="single" w:sz="4" w:space="0" w:color="auto"/>
              <w:left w:val="nil"/>
              <w:bottom w:val="nil"/>
              <w:right w:val="nil"/>
            </w:tcBorders>
          </w:tcPr>
          <w:p w14:paraId="0B0BF252" w14:textId="1D0CFB83" w:rsidR="00295E9C" w:rsidRPr="00696B68" w:rsidRDefault="00F92F0F" w:rsidP="00696B68">
            <w:pPr>
              <w:jc w:val="center"/>
              <w:rPr>
                <w:sz w:val="20"/>
                <w:szCs w:val="20"/>
              </w:rPr>
            </w:pPr>
            <w:r w:rsidRPr="00696B68">
              <w:rPr>
                <w:sz w:val="20"/>
                <w:szCs w:val="20"/>
              </w:rPr>
              <w:t>ADNI, PENN, &amp; AIBL</w:t>
            </w:r>
          </w:p>
        </w:tc>
        <w:tc>
          <w:tcPr>
            <w:tcW w:w="2433" w:type="dxa"/>
            <w:tcBorders>
              <w:top w:val="single" w:sz="4" w:space="0" w:color="auto"/>
              <w:left w:val="nil"/>
              <w:bottom w:val="nil"/>
              <w:right w:val="nil"/>
            </w:tcBorders>
          </w:tcPr>
          <w:p w14:paraId="5D9D29BA" w14:textId="79E34847" w:rsidR="00295E9C" w:rsidRPr="00696B68" w:rsidRDefault="001866F2" w:rsidP="00696B68">
            <w:pPr>
              <w:jc w:val="center"/>
              <w:rPr>
                <w:sz w:val="20"/>
                <w:szCs w:val="20"/>
              </w:rPr>
            </w:pPr>
            <w:r w:rsidRPr="00696B68">
              <w:rPr>
                <w:sz w:val="20"/>
                <w:szCs w:val="20"/>
              </w:rPr>
              <w:t>Carpal tunnel syndrome</w:t>
            </w:r>
            <w:r w:rsidR="00F11971">
              <w:rPr>
                <w:sz w:val="20"/>
                <w:szCs w:val="20"/>
              </w:rPr>
              <w:t xml:space="preserve"> (G560)</w:t>
            </w:r>
          </w:p>
        </w:tc>
        <w:tc>
          <w:tcPr>
            <w:tcW w:w="1440" w:type="dxa"/>
            <w:tcBorders>
              <w:top w:val="single" w:sz="4" w:space="0" w:color="auto"/>
              <w:left w:val="nil"/>
              <w:bottom w:val="nil"/>
              <w:right w:val="nil"/>
            </w:tcBorders>
            <w:shd w:val="clear" w:color="auto" w:fill="auto"/>
            <w:vAlign w:val="bottom"/>
          </w:tcPr>
          <w:p w14:paraId="79EB9E8C" w14:textId="6E201BCF" w:rsidR="00295E9C" w:rsidRPr="00696B68" w:rsidRDefault="001866F2" w:rsidP="00696B68">
            <w:pPr>
              <w:jc w:val="center"/>
              <w:rPr>
                <w:sz w:val="20"/>
                <w:szCs w:val="20"/>
              </w:rPr>
            </w:pPr>
            <w:r w:rsidRPr="00696B68">
              <w:rPr>
                <w:sz w:val="20"/>
                <w:szCs w:val="20"/>
              </w:rPr>
              <w:t>901/901</w:t>
            </w:r>
          </w:p>
        </w:tc>
        <w:tc>
          <w:tcPr>
            <w:tcW w:w="1073" w:type="dxa"/>
            <w:tcBorders>
              <w:top w:val="single" w:sz="4" w:space="0" w:color="auto"/>
              <w:left w:val="nil"/>
              <w:bottom w:val="nil"/>
              <w:right w:val="nil"/>
            </w:tcBorders>
            <w:shd w:val="clear" w:color="auto" w:fill="auto"/>
            <w:vAlign w:val="bottom"/>
          </w:tcPr>
          <w:p w14:paraId="5F2E5585" w14:textId="65602521" w:rsidR="00295E9C" w:rsidRPr="00696B68" w:rsidRDefault="001866F2" w:rsidP="00696B68">
            <w:pPr>
              <w:jc w:val="center"/>
              <w:rPr>
                <w:sz w:val="20"/>
                <w:szCs w:val="20"/>
              </w:rPr>
            </w:pPr>
            <w:r w:rsidRPr="00696B68">
              <w:rPr>
                <w:sz w:val="20"/>
                <w:szCs w:val="20"/>
              </w:rPr>
              <w:t>UKBB</w:t>
            </w:r>
          </w:p>
        </w:tc>
      </w:tr>
      <w:tr w:rsidR="00696B68" w:rsidRPr="00696B68" w14:paraId="0C902899" w14:textId="77777777" w:rsidTr="007E7ACD">
        <w:trPr>
          <w:trHeight w:val="252"/>
        </w:trPr>
        <w:tc>
          <w:tcPr>
            <w:tcW w:w="1885" w:type="dxa"/>
            <w:tcBorders>
              <w:top w:val="nil"/>
              <w:left w:val="nil"/>
              <w:bottom w:val="nil"/>
              <w:right w:val="nil"/>
            </w:tcBorders>
            <w:shd w:val="clear" w:color="auto" w:fill="auto"/>
            <w:vAlign w:val="bottom"/>
          </w:tcPr>
          <w:p w14:paraId="337EBF25" w14:textId="77FECFB3" w:rsidR="00295E9C" w:rsidRPr="00696B68" w:rsidRDefault="00F92F0F" w:rsidP="00696B68">
            <w:pPr>
              <w:jc w:val="center"/>
              <w:rPr>
                <w:sz w:val="20"/>
                <w:szCs w:val="20"/>
              </w:rPr>
            </w:pPr>
            <w:r w:rsidRPr="00696B68">
              <w:rPr>
                <w:sz w:val="20"/>
                <w:szCs w:val="20"/>
              </w:rPr>
              <w:t>MCI</w:t>
            </w:r>
          </w:p>
        </w:tc>
        <w:tc>
          <w:tcPr>
            <w:tcW w:w="1350" w:type="dxa"/>
            <w:tcBorders>
              <w:top w:val="nil"/>
              <w:left w:val="nil"/>
              <w:bottom w:val="nil"/>
              <w:right w:val="nil"/>
            </w:tcBorders>
          </w:tcPr>
          <w:p w14:paraId="2B610788" w14:textId="4DFAE7A6" w:rsidR="00295E9C" w:rsidRPr="00696B68" w:rsidRDefault="00F92F0F" w:rsidP="00696B68">
            <w:pPr>
              <w:jc w:val="center"/>
              <w:rPr>
                <w:sz w:val="20"/>
                <w:szCs w:val="20"/>
              </w:rPr>
            </w:pPr>
            <w:r w:rsidRPr="00696B68">
              <w:rPr>
                <w:sz w:val="20"/>
                <w:szCs w:val="20"/>
              </w:rPr>
              <w:t>1273</w:t>
            </w:r>
            <w:r w:rsidR="005C09C3" w:rsidRPr="00696B68">
              <w:rPr>
                <w:sz w:val="20"/>
                <w:szCs w:val="20"/>
              </w:rPr>
              <w:t>/</w:t>
            </w:r>
            <w:r w:rsidRPr="00696B68">
              <w:rPr>
                <w:sz w:val="20"/>
                <w:szCs w:val="20"/>
              </w:rPr>
              <w:t>1095</w:t>
            </w:r>
          </w:p>
        </w:tc>
        <w:tc>
          <w:tcPr>
            <w:tcW w:w="1167" w:type="dxa"/>
            <w:tcBorders>
              <w:top w:val="nil"/>
              <w:left w:val="nil"/>
              <w:bottom w:val="nil"/>
              <w:right w:val="nil"/>
            </w:tcBorders>
          </w:tcPr>
          <w:p w14:paraId="327F4780" w14:textId="2DF01391" w:rsidR="00295E9C" w:rsidRPr="00696B68" w:rsidRDefault="00F92F0F" w:rsidP="00696B68">
            <w:pPr>
              <w:jc w:val="center"/>
              <w:rPr>
                <w:sz w:val="20"/>
                <w:szCs w:val="20"/>
              </w:rPr>
            </w:pPr>
            <w:r w:rsidRPr="00696B68">
              <w:rPr>
                <w:sz w:val="20"/>
                <w:szCs w:val="20"/>
              </w:rPr>
              <w:t>ADNI, PENN, &amp; AIBL</w:t>
            </w:r>
          </w:p>
        </w:tc>
        <w:tc>
          <w:tcPr>
            <w:tcW w:w="2433" w:type="dxa"/>
            <w:tcBorders>
              <w:top w:val="nil"/>
              <w:left w:val="nil"/>
              <w:bottom w:val="nil"/>
              <w:right w:val="nil"/>
            </w:tcBorders>
          </w:tcPr>
          <w:p w14:paraId="270465E8" w14:textId="5D962242" w:rsidR="00295E9C" w:rsidRPr="00696B68" w:rsidRDefault="001866F2" w:rsidP="00696B68">
            <w:pPr>
              <w:jc w:val="center"/>
              <w:rPr>
                <w:sz w:val="20"/>
                <w:szCs w:val="20"/>
              </w:rPr>
            </w:pPr>
            <w:r w:rsidRPr="00696B68">
              <w:rPr>
                <w:sz w:val="20"/>
                <w:szCs w:val="20"/>
              </w:rPr>
              <w:t>Lesion of ulnar nerve</w:t>
            </w:r>
            <w:r w:rsidR="00F11971">
              <w:rPr>
                <w:sz w:val="20"/>
                <w:szCs w:val="20"/>
              </w:rPr>
              <w:t xml:space="preserve"> (G562)</w:t>
            </w:r>
          </w:p>
        </w:tc>
        <w:tc>
          <w:tcPr>
            <w:tcW w:w="1440" w:type="dxa"/>
            <w:tcBorders>
              <w:top w:val="nil"/>
              <w:left w:val="nil"/>
              <w:bottom w:val="nil"/>
              <w:right w:val="nil"/>
            </w:tcBorders>
            <w:shd w:val="clear" w:color="auto" w:fill="auto"/>
            <w:vAlign w:val="bottom"/>
          </w:tcPr>
          <w:p w14:paraId="2077CB94" w14:textId="182FCDB5" w:rsidR="00295E9C" w:rsidRPr="00696B68" w:rsidRDefault="001866F2" w:rsidP="00696B68">
            <w:pPr>
              <w:jc w:val="center"/>
              <w:rPr>
                <w:sz w:val="20"/>
                <w:szCs w:val="20"/>
              </w:rPr>
            </w:pPr>
            <w:r w:rsidRPr="00696B68">
              <w:rPr>
                <w:sz w:val="20"/>
                <w:szCs w:val="20"/>
              </w:rPr>
              <w:t>104/104</w:t>
            </w:r>
          </w:p>
        </w:tc>
        <w:tc>
          <w:tcPr>
            <w:tcW w:w="1073" w:type="dxa"/>
            <w:tcBorders>
              <w:top w:val="nil"/>
              <w:left w:val="nil"/>
              <w:bottom w:val="nil"/>
              <w:right w:val="nil"/>
            </w:tcBorders>
            <w:shd w:val="clear" w:color="auto" w:fill="auto"/>
            <w:vAlign w:val="bottom"/>
          </w:tcPr>
          <w:p w14:paraId="2EC9BE24" w14:textId="3F765660" w:rsidR="00295E9C" w:rsidRPr="00696B68" w:rsidRDefault="001866F2" w:rsidP="00696B68">
            <w:pPr>
              <w:jc w:val="center"/>
              <w:rPr>
                <w:sz w:val="20"/>
                <w:szCs w:val="20"/>
              </w:rPr>
            </w:pPr>
            <w:r w:rsidRPr="00696B68">
              <w:rPr>
                <w:sz w:val="20"/>
                <w:szCs w:val="20"/>
              </w:rPr>
              <w:t>UKBB</w:t>
            </w:r>
          </w:p>
        </w:tc>
      </w:tr>
      <w:tr w:rsidR="001866F2" w:rsidRPr="00696B68" w14:paraId="3F391E13" w14:textId="77777777" w:rsidTr="007E7ACD">
        <w:trPr>
          <w:trHeight w:val="252"/>
        </w:trPr>
        <w:tc>
          <w:tcPr>
            <w:tcW w:w="1885" w:type="dxa"/>
            <w:tcBorders>
              <w:top w:val="nil"/>
              <w:left w:val="nil"/>
              <w:bottom w:val="nil"/>
              <w:right w:val="nil"/>
            </w:tcBorders>
            <w:shd w:val="clear" w:color="auto" w:fill="auto"/>
            <w:vAlign w:val="bottom"/>
          </w:tcPr>
          <w:p w14:paraId="11722DEE" w14:textId="4C1AAD65" w:rsidR="001866F2" w:rsidRPr="00696B68" w:rsidRDefault="001866F2" w:rsidP="00696B68">
            <w:pPr>
              <w:jc w:val="center"/>
              <w:rPr>
                <w:sz w:val="20"/>
                <w:szCs w:val="20"/>
              </w:rPr>
            </w:pPr>
            <w:r w:rsidRPr="00696B68">
              <w:rPr>
                <w:sz w:val="20"/>
                <w:szCs w:val="20"/>
              </w:rPr>
              <w:t>SCZ</w:t>
            </w:r>
          </w:p>
        </w:tc>
        <w:tc>
          <w:tcPr>
            <w:tcW w:w="1350" w:type="dxa"/>
            <w:tcBorders>
              <w:top w:val="nil"/>
              <w:left w:val="nil"/>
              <w:bottom w:val="nil"/>
              <w:right w:val="nil"/>
            </w:tcBorders>
          </w:tcPr>
          <w:p w14:paraId="4C9AEF35" w14:textId="2655398C" w:rsidR="001866F2" w:rsidRPr="00696B68" w:rsidRDefault="001866F2" w:rsidP="00696B68">
            <w:pPr>
              <w:jc w:val="center"/>
              <w:rPr>
                <w:sz w:val="20"/>
                <w:szCs w:val="20"/>
              </w:rPr>
            </w:pPr>
            <w:r w:rsidRPr="00696B68">
              <w:rPr>
                <w:sz w:val="20"/>
                <w:szCs w:val="20"/>
              </w:rPr>
              <w:t>1031/1094</w:t>
            </w:r>
          </w:p>
        </w:tc>
        <w:tc>
          <w:tcPr>
            <w:tcW w:w="1167" w:type="dxa"/>
            <w:tcBorders>
              <w:top w:val="nil"/>
              <w:left w:val="nil"/>
              <w:bottom w:val="nil"/>
              <w:right w:val="nil"/>
            </w:tcBorders>
          </w:tcPr>
          <w:p w14:paraId="4B7A96F8" w14:textId="7813F866" w:rsidR="001866F2" w:rsidRPr="00696B68" w:rsidRDefault="001866F2" w:rsidP="00696B68">
            <w:pPr>
              <w:jc w:val="center"/>
              <w:rPr>
                <w:sz w:val="20"/>
                <w:szCs w:val="20"/>
              </w:rPr>
            </w:pPr>
            <w:r w:rsidRPr="00696B68">
              <w:rPr>
                <w:sz w:val="20"/>
                <w:szCs w:val="20"/>
              </w:rPr>
              <w:t>PHENOM</w:t>
            </w:r>
          </w:p>
        </w:tc>
        <w:tc>
          <w:tcPr>
            <w:tcW w:w="2433" w:type="dxa"/>
            <w:tcBorders>
              <w:top w:val="nil"/>
              <w:left w:val="nil"/>
              <w:bottom w:val="nil"/>
              <w:right w:val="nil"/>
            </w:tcBorders>
          </w:tcPr>
          <w:p w14:paraId="48017381" w14:textId="014AFB51" w:rsidR="001866F2" w:rsidRPr="00696B68" w:rsidRDefault="001866F2" w:rsidP="00696B68">
            <w:pPr>
              <w:jc w:val="center"/>
              <w:rPr>
                <w:sz w:val="20"/>
                <w:szCs w:val="20"/>
              </w:rPr>
            </w:pPr>
            <w:r w:rsidRPr="00696B68">
              <w:rPr>
                <w:sz w:val="20"/>
                <w:szCs w:val="20"/>
              </w:rPr>
              <w:t>Lesion of plantar nerve</w:t>
            </w:r>
            <w:r w:rsidR="00F11971">
              <w:rPr>
                <w:sz w:val="20"/>
                <w:szCs w:val="20"/>
              </w:rPr>
              <w:t xml:space="preserve"> (G576)</w:t>
            </w:r>
          </w:p>
        </w:tc>
        <w:tc>
          <w:tcPr>
            <w:tcW w:w="1440" w:type="dxa"/>
            <w:tcBorders>
              <w:top w:val="nil"/>
              <w:left w:val="nil"/>
              <w:bottom w:val="nil"/>
              <w:right w:val="nil"/>
            </w:tcBorders>
            <w:shd w:val="clear" w:color="auto" w:fill="auto"/>
            <w:vAlign w:val="bottom"/>
          </w:tcPr>
          <w:p w14:paraId="6458CDB7" w14:textId="1F0542CE" w:rsidR="001866F2" w:rsidRPr="00696B68" w:rsidRDefault="001866F2" w:rsidP="00696B68">
            <w:pPr>
              <w:jc w:val="center"/>
              <w:rPr>
                <w:sz w:val="20"/>
                <w:szCs w:val="20"/>
              </w:rPr>
            </w:pPr>
            <w:r w:rsidRPr="00696B68">
              <w:rPr>
                <w:sz w:val="20"/>
                <w:szCs w:val="20"/>
              </w:rPr>
              <w:t>163/163</w:t>
            </w:r>
          </w:p>
        </w:tc>
        <w:tc>
          <w:tcPr>
            <w:tcW w:w="1073" w:type="dxa"/>
            <w:tcBorders>
              <w:top w:val="nil"/>
              <w:left w:val="nil"/>
              <w:bottom w:val="nil"/>
              <w:right w:val="nil"/>
            </w:tcBorders>
            <w:shd w:val="clear" w:color="auto" w:fill="auto"/>
            <w:vAlign w:val="bottom"/>
          </w:tcPr>
          <w:p w14:paraId="3DD8BF8B" w14:textId="0F574DF2" w:rsidR="001866F2" w:rsidRPr="00696B68" w:rsidRDefault="00020AE7" w:rsidP="00696B68">
            <w:pPr>
              <w:jc w:val="center"/>
              <w:rPr>
                <w:sz w:val="20"/>
                <w:szCs w:val="20"/>
              </w:rPr>
            </w:pPr>
            <w:r w:rsidRPr="00696B68">
              <w:rPr>
                <w:sz w:val="20"/>
                <w:szCs w:val="20"/>
              </w:rPr>
              <w:t>UKBB</w:t>
            </w:r>
          </w:p>
        </w:tc>
      </w:tr>
      <w:tr w:rsidR="001866F2" w:rsidRPr="00696B68" w14:paraId="007414CB" w14:textId="77777777" w:rsidTr="007E7ACD">
        <w:trPr>
          <w:trHeight w:val="241"/>
        </w:trPr>
        <w:tc>
          <w:tcPr>
            <w:tcW w:w="1885" w:type="dxa"/>
            <w:tcBorders>
              <w:top w:val="nil"/>
              <w:left w:val="nil"/>
              <w:bottom w:val="nil"/>
              <w:right w:val="nil"/>
            </w:tcBorders>
            <w:shd w:val="clear" w:color="auto" w:fill="auto"/>
            <w:vAlign w:val="bottom"/>
          </w:tcPr>
          <w:p w14:paraId="0D438BEF" w14:textId="02B89836" w:rsidR="001866F2" w:rsidRPr="00696B68" w:rsidRDefault="00D422AC" w:rsidP="00696B68">
            <w:pPr>
              <w:jc w:val="center"/>
              <w:rPr>
                <w:sz w:val="20"/>
                <w:szCs w:val="20"/>
              </w:rPr>
            </w:pPr>
            <w:r>
              <w:rPr>
                <w:sz w:val="20"/>
                <w:szCs w:val="20"/>
              </w:rPr>
              <w:t>DM</w:t>
            </w:r>
          </w:p>
        </w:tc>
        <w:tc>
          <w:tcPr>
            <w:tcW w:w="1350" w:type="dxa"/>
            <w:tcBorders>
              <w:top w:val="nil"/>
              <w:left w:val="nil"/>
              <w:bottom w:val="nil"/>
              <w:right w:val="nil"/>
            </w:tcBorders>
          </w:tcPr>
          <w:p w14:paraId="636B12C6" w14:textId="15C3E8D2" w:rsidR="001866F2" w:rsidRPr="00696B68" w:rsidRDefault="001866F2" w:rsidP="00696B68">
            <w:pPr>
              <w:jc w:val="center"/>
              <w:rPr>
                <w:sz w:val="20"/>
                <w:szCs w:val="20"/>
              </w:rPr>
            </w:pPr>
            <w:r w:rsidRPr="00696B68">
              <w:rPr>
                <w:sz w:val="20"/>
                <w:szCs w:val="20"/>
              </w:rPr>
              <w:t>1093/1093</w:t>
            </w:r>
          </w:p>
        </w:tc>
        <w:tc>
          <w:tcPr>
            <w:tcW w:w="1167" w:type="dxa"/>
            <w:tcBorders>
              <w:top w:val="nil"/>
              <w:left w:val="nil"/>
              <w:bottom w:val="nil"/>
              <w:right w:val="nil"/>
            </w:tcBorders>
          </w:tcPr>
          <w:p w14:paraId="17CE33DC" w14:textId="10A3D4DA" w:rsidR="001866F2" w:rsidRPr="00696B68" w:rsidRDefault="001866F2" w:rsidP="00696B68">
            <w:pPr>
              <w:jc w:val="center"/>
              <w:rPr>
                <w:sz w:val="20"/>
                <w:szCs w:val="20"/>
              </w:rPr>
            </w:pPr>
            <w:r w:rsidRPr="00696B68">
              <w:rPr>
                <w:sz w:val="20"/>
                <w:szCs w:val="20"/>
              </w:rPr>
              <w:t>UKBB</w:t>
            </w:r>
          </w:p>
        </w:tc>
        <w:tc>
          <w:tcPr>
            <w:tcW w:w="2433" w:type="dxa"/>
            <w:tcBorders>
              <w:top w:val="nil"/>
              <w:left w:val="nil"/>
              <w:bottom w:val="nil"/>
              <w:right w:val="nil"/>
            </w:tcBorders>
          </w:tcPr>
          <w:p w14:paraId="245AD034" w14:textId="48945CA7" w:rsidR="001866F2" w:rsidRPr="00696B68" w:rsidRDefault="00020AE7" w:rsidP="00696B68">
            <w:pPr>
              <w:jc w:val="center"/>
              <w:rPr>
                <w:sz w:val="20"/>
                <w:szCs w:val="20"/>
              </w:rPr>
            </w:pPr>
            <w:r w:rsidRPr="00696B68">
              <w:rPr>
                <w:sz w:val="20"/>
                <w:szCs w:val="20"/>
              </w:rPr>
              <w:t>Angina pectoris</w:t>
            </w:r>
            <w:r w:rsidR="00F11971">
              <w:rPr>
                <w:sz w:val="20"/>
                <w:szCs w:val="20"/>
              </w:rPr>
              <w:t xml:space="preserve"> (I20)</w:t>
            </w:r>
          </w:p>
        </w:tc>
        <w:tc>
          <w:tcPr>
            <w:tcW w:w="1440" w:type="dxa"/>
            <w:tcBorders>
              <w:top w:val="nil"/>
              <w:left w:val="nil"/>
              <w:bottom w:val="nil"/>
              <w:right w:val="nil"/>
            </w:tcBorders>
            <w:shd w:val="clear" w:color="auto" w:fill="auto"/>
            <w:vAlign w:val="bottom"/>
          </w:tcPr>
          <w:p w14:paraId="735BF8CF" w14:textId="6154459D" w:rsidR="001866F2" w:rsidRPr="00696B68" w:rsidRDefault="00020AE7" w:rsidP="00696B68">
            <w:pPr>
              <w:jc w:val="center"/>
              <w:rPr>
                <w:sz w:val="20"/>
                <w:szCs w:val="20"/>
              </w:rPr>
            </w:pPr>
            <w:r w:rsidRPr="00696B68">
              <w:rPr>
                <w:sz w:val="20"/>
                <w:szCs w:val="20"/>
              </w:rPr>
              <w:t>1535/1535</w:t>
            </w:r>
          </w:p>
        </w:tc>
        <w:tc>
          <w:tcPr>
            <w:tcW w:w="1073" w:type="dxa"/>
            <w:tcBorders>
              <w:top w:val="nil"/>
              <w:left w:val="nil"/>
              <w:bottom w:val="nil"/>
              <w:right w:val="nil"/>
            </w:tcBorders>
            <w:shd w:val="clear" w:color="auto" w:fill="auto"/>
            <w:vAlign w:val="bottom"/>
          </w:tcPr>
          <w:p w14:paraId="2A6504C0" w14:textId="20578E09" w:rsidR="001866F2" w:rsidRPr="00696B68" w:rsidRDefault="00020AE7" w:rsidP="00696B68">
            <w:pPr>
              <w:jc w:val="center"/>
              <w:rPr>
                <w:sz w:val="20"/>
                <w:szCs w:val="20"/>
              </w:rPr>
            </w:pPr>
            <w:r w:rsidRPr="00696B68">
              <w:rPr>
                <w:sz w:val="20"/>
                <w:szCs w:val="20"/>
              </w:rPr>
              <w:t>UKBB</w:t>
            </w:r>
          </w:p>
        </w:tc>
      </w:tr>
      <w:tr w:rsidR="001866F2" w:rsidRPr="00696B68" w14:paraId="0520ABEA" w14:textId="77777777" w:rsidTr="007E7ACD">
        <w:trPr>
          <w:trHeight w:val="252"/>
        </w:trPr>
        <w:tc>
          <w:tcPr>
            <w:tcW w:w="1885" w:type="dxa"/>
            <w:tcBorders>
              <w:top w:val="nil"/>
              <w:left w:val="nil"/>
              <w:bottom w:val="nil"/>
              <w:right w:val="nil"/>
            </w:tcBorders>
            <w:shd w:val="clear" w:color="auto" w:fill="auto"/>
            <w:vAlign w:val="bottom"/>
          </w:tcPr>
          <w:p w14:paraId="004E5776" w14:textId="458F576A" w:rsidR="001866F2" w:rsidRPr="00F32D38" w:rsidRDefault="00212964" w:rsidP="00696B68">
            <w:pPr>
              <w:jc w:val="center"/>
              <w:rPr>
                <w:sz w:val="20"/>
                <w:szCs w:val="20"/>
              </w:rPr>
            </w:pPr>
            <w:r w:rsidRPr="00F32D38">
              <w:rPr>
                <w:bCs/>
                <w:sz w:val="20"/>
                <w:szCs w:val="20"/>
              </w:rPr>
              <w:t>MDD</w:t>
            </w:r>
            <w:r w:rsidRPr="00F32D38">
              <w:rPr>
                <w:bCs/>
                <w:sz w:val="20"/>
                <w:szCs w:val="20"/>
                <w:vertAlign w:val="superscript"/>
              </w:rPr>
              <w:t>a</w:t>
            </w:r>
          </w:p>
        </w:tc>
        <w:tc>
          <w:tcPr>
            <w:tcW w:w="1350" w:type="dxa"/>
            <w:tcBorders>
              <w:top w:val="nil"/>
              <w:left w:val="nil"/>
              <w:bottom w:val="nil"/>
              <w:right w:val="nil"/>
            </w:tcBorders>
          </w:tcPr>
          <w:p w14:paraId="54F4B05F" w14:textId="17C7775D" w:rsidR="001866F2" w:rsidRPr="00696B68" w:rsidRDefault="001866F2" w:rsidP="00696B68">
            <w:pPr>
              <w:jc w:val="center"/>
              <w:rPr>
                <w:sz w:val="20"/>
                <w:szCs w:val="20"/>
              </w:rPr>
            </w:pPr>
            <w:r w:rsidRPr="00696B68">
              <w:rPr>
                <w:sz w:val="20"/>
                <w:szCs w:val="20"/>
              </w:rPr>
              <w:t>1476/1476</w:t>
            </w:r>
          </w:p>
        </w:tc>
        <w:tc>
          <w:tcPr>
            <w:tcW w:w="1167" w:type="dxa"/>
            <w:tcBorders>
              <w:top w:val="nil"/>
              <w:left w:val="nil"/>
              <w:bottom w:val="nil"/>
              <w:right w:val="nil"/>
            </w:tcBorders>
          </w:tcPr>
          <w:p w14:paraId="3D79AF84" w14:textId="4A086E8B" w:rsidR="001866F2" w:rsidRPr="00696B68" w:rsidRDefault="001866F2" w:rsidP="00696B68">
            <w:pPr>
              <w:jc w:val="center"/>
              <w:rPr>
                <w:sz w:val="20"/>
                <w:szCs w:val="20"/>
              </w:rPr>
            </w:pPr>
            <w:r w:rsidRPr="00696B68">
              <w:rPr>
                <w:sz w:val="20"/>
                <w:szCs w:val="20"/>
              </w:rPr>
              <w:t>UKBB</w:t>
            </w:r>
          </w:p>
        </w:tc>
        <w:tc>
          <w:tcPr>
            <w:tcW w:w="2433" w:type="dxa"/>
            <w:tcBorders>
              <w:top w:val="nil"/>
              <w:left w:val="nil"/>
              <w:bottom w:val="nil"/>
              <w:right w:val="nil"/>
            </w:tcBorders>
          </w:tcPr>
          <w:p w14:paraId="4596615E" w14:textId="4C8C0BAC" w:rsidR="001866F2" w:rsidRPr="00696B68" w:rsidRDefault="00020AE7" w:rsidP="00696B68">
            <w:pPr>
              <w:jc w:val="center"/>
              <w:rPr>
                <w:sz w:val="20"/>
                <w:szCs w:val="20"/>
              </w:rPr>
            </w:pPr>
            <w:r w:rsidRPr="00696B68">
              <w:rPr>
                <w:sz w:val="20"/>
                <w:szCs w:val="20"/>
              </w:rPr>
              <w:t>Acute myocardial infarction</w:t>
            </w:r>
            <w:r w:rsidR="00F11971">
              <w:rPr>
                <w:sz w:val="20"/>
                <w:szCs w:val="20"/>
              </w:rPr>
              <w:t xml:space="preserve"> (I21)</w:t>
            </w:r>
          </w:p>
        </w:tc>
        <w:tc>
          <w:tcPr>
            <w:tcW w:w="1440" w:type="dxa"/>
            <w:tcBorders>
              <w:top w:val="nil"/>
              <w:left w:val="nil"/>
              <w:bottom w:val="nil"/>
              <w:right w:val="nil"/>
            </w:tcBorders>
            <w:shd w:val="clear" w:color="auto" w:fill="auto"/>
            <w:vAlign w:val="bottom"/>
          </w:tcPr>
          <w:p w14:paraId="587E07AF" w14:textId="669E45BF" w:rsidR="001866F2" w:rsidRPr="00696B68" w:rsidRDefault="00A15F72" w:rsidP="00696B68">
            <w:pPr>
              <w:jc w:val="center"/>
              <w:rPr>
                <w:sz w:val="20"/>
                <w:szCs w:val="20"/>
              </w:rPr>
            </w:pPr>
            <w:r w:rsidRPr="00696B68">
              <w:rPr>
                <w:sz w:val="20"/>
                <w:szCs w:val="20"/>
              </w:rPr>
              <w:t>769/769</w:t>
            </w:r>
          </w:p>
        </w:tc>
        <w:tc>
          <w:tcPr>
            <w:tcW w:w="1073" w:type="dxa"/>
            <w:tcBorders>
              <w:top w:val="nil"/>
              <w:left w:val="nil"/>
              <w:bottom w:val="nil"/>
              <w:right w:val="nil"/>
            </w:tcBorders>
            <w:shd w:val="clear" w:color="auto" w:fill="auto"/>
            <w:vAlign w:val="bottom"/>
          </w:tcPr>
          <w:p w14:paraId="75F9A44A" w14:textId="3E654162" w:rsidR="001866F2" w:rsidRPr="00696B68" w:rsidRDefault="00A15F72" w:rsidP="00696B68">
            <w:pPr>
              <w:jc w:val="center"/>
              <w:rPr>
                <w:sz w:val="20"/>
                <w:szCs w:val="20"/>
              </w:rPr>
            </w:pPr>
            <w:r w:rsidRPr="00696B68">
              <w:rPr>
                <w:sz w:val="20"/>
                <w:szCs w:val="20"/>
              </w:rPr>
              <w:t>UKBB</w:t>
            </w:r>
          </w:p>
        </w:tc>
      </w:tr>
      <w:tr w:rsidR="001866F2" w:rsidRPr="00696B68" w14:paraId="4217B720" w14:textId="77777777" w:rsidTr="007E7ACD">
        <w:trPr>
          <w:trHeight w:val="252"/>
        </w:trPr>
        <w:tc>
          <w:tcPr>
            <w:tcW w:w="1885" w:type="dxa"/>
            <w:tcBorders>
              <w:top w:val="nil"/>
              <w:left w:val="nil"/>
              <w:bottom w:val="nil"/>
              <w:right w:val="nil"/>
            </w:tcBorders>
            <w:shd w:val="clear" w:color="auto" w:fill="auto"/>
            <w:vAlign w:val="bottom"/>
          </w:tcPr>
          <w:p w14:paraId="516FDB64" w14:textId="532800E4" w:rsidR="001866F2" w:rsidRPr="00696B68" w:rsidRDefault="00A35500" w:rsidP="00696B68">
            <w:pPr>
              <w:jc w:val="center"/>
              <w:rPr>
                <w:sz w:val="20"/>
                <w:szCs w:val="20"/>
              </w:rPr>
            </w:pPr>
            <w:r>
              <w:rPr>
                <w:sz w:val="20"/>
                <w:szCs w:val="20"/>
              </w:rPr>
              <w:t>HTN</w:t>
            </w:r>
          </w:p>
        </w:tc>
        <w:tc>
          <w:tcPr>
            <w:tcW w:w="1350" w:type="dxa"/>
            <w:tcBorders>
              <w:top w:val="nil"/>
              <w:left w:val="nil"/>
              <w:bottom w:val="nil"/>
              <w:right w:val="nil"/>
            </w:tcBorders>
          </w:tcPr>
          <w:p w14:paraId="26291B01" w14:textId="4B598F88" w:rsidR="001866F2" w:rsidRPr="00696B68" w:rsidRDefault="001866F2" w:rsidP="00696B68">
            <w:pPr>
              <w:jc w:val="center"/>
              <w:rPr>
                <w:sz w:val="20"/>
                <w:szCs w:val="20"/>
              </w:rPr>
            </w:pPr>
            <w:r w:rsidRPr="00696B68">
              <w:rPr>
                <w:sz w:val="20"/>
                <w:szCs w:val="20"/>
              </w:rPr>
              <w:t>934/887</w:t>
            </w:r>
          </w:p>
        </w:tc>
        <w:tc>
          <w:tcPr>
            <w:tcW w:w="1167" w:type="dxa"/>
            <w:tcBorders>
              <w:top w:val="nil"/>
              <w:left w:val="nil"/>
              <w:bottom w:val="nil"/>
              <w:right w:val="nil"/>
            </w:tcBorders>
          </w:tcPr>
          <w:p w14:paraId="7BCB48D8" w14:textId="797B7907" w:rsidR="001866F2" w:rsidRPr="00696B68" w:rsidRDefault="001866F2" w:rsidP="00696B68">
            <w:pPr>
              <w:jc w:val="center"/>
              <w:rPr>
                <w:sz w:val="20"/>
                <w:szCs w:val="20"/>
              </w:rPr>
            </w:pPr>
            <w:r w:rsidRPr="00696B68">
              <w:rPr>
                <w:sz w:val="20"/>
                <w:szCs w:val="20"/>
              </w:rPr>
              <w:t>ADNI, BLSA &amp; CARDIA</w:t>
            </w:r>
          </w:p>
        </w:tc>
        <w:tc>
          <w:tcPr>
            <w:tcW w:w="2433" w:type="dxa"/>
            <w:tcBorders>
              <w:top w:val="nil"/>
              <w:left w:val="nil"/>
              <w:bottom w:val="nil"/>
              <w:right w:val="nil"/>
            </w:tcBorders>
          </w:tcPr>
          <w:p w14:paraId="7D2FE00B" w14:textId="45506B72" w:rsidR="001866F2" w:rsidRPr="00696B68" w:rsidRDefault="00A15F72" w:rsidP="00696B68">
            <w:pPr>
              <w:jc w:val="center"/>
              <w:rPr>
                <w:sz w:val="20"/>
                <w:szCs w:val="20"/>
              </w:rPr>
            </w:pPr>
            <w:r w:rsidRPr="00696B68">
              <w:rPr>
                <w:sz w:val="20"/>
                <w:szCs w:val="20"/>
              </w:rPr>
              <w:t>Chronic ischaemic heart disease</w:t>
            </w:r>
            <w:r w:rsidR="00F11971">
              <w:rPr>
                <w:sz w:val="20"/>
                <w:szCs w:val="20"/>
              </w:rPr>
              <w:t xml:space="preserve"> (I25)</w:t>
            </w:r>
          </w:p>
        </w:tc>
        <w:tc>
          <w:tcPr>
            <w:tcW w:w="1440" w:type="dxa"/>
            <w:tcBorders>
              <w:top w:val="nil"/>
              <w:left w:val="nil"/>
              <w:bottom w:val="nil"/>
              <w:right w:val="nil"/>
            </w:tcBorders>
            <w:shd w:val="clear" w:color="auto" w:fill="auto"/>
            <w:vAlign w:val="bottom"/>
          </w:tcPr>
          <w:p w14:paraId="4B406BAF" w14:textId="4443A762" w:rsidR="001866F2" w:rsidRPr="00696B68" w:rsidRDefault="00A15F72" w:rsidP="00696B68">
            <w:pPr>
              <w:jc w:val="center"/>
              <w:rPr>
                <w:sz w:val="20"/>
                <w:szCs w:val="20"/>
              </w:rPr>
            </w:pPr>
            <w:r w:rsidRPr="00696B68">
              <w:rPr>
                <w:sz w:val="20"/>
                <w:szCs w:val="20"/>
              </w:rPr>
              <w:t>2217/2217</w:t>
            </w:r>
          </w:p>
        </w:tc>
        <w:tc>
          <w:tcPr>
            <w:tcW w:w="1073" w:type="dxa"/>
            <w:tcBorders>
              <w:top w:val="nil"/>
              <w:left w:val="nil"/>
              <w:bottom w:val="nil"/>
              <w:right w:val="nil"/>
            </w:tcBorders>
            <w:shd w:val="clear" w:color="auto" w:fill="auto"/>
            <w:vAlign w:val="bottom"/>
          </w:tcPr>
          <w:p w14:paraId="0170090C" w14:textId="3EBCB0A5" w:rsidR="001866F2" w:rsidRPr="00696B68" w:rsidRDefault="00A15F72" w:rsidP="00696B68">
            <w:pPr>
              <w:jc w:val="center"/>
              <w:rPr>
                <w:sz w:val="20"/>
                <w:szCs w:val="20"/>
              </w:rPr>
            </w:pPr>
            <w:r w:rsidRPr="00696B68">
              <w:rPr>
                <w:sz w:val="20"/>
                <w:szCs w:val="20"/>
              </w:rPr>
              <w:t>UKBB</w:t>
            </w:r>
          </w:p>
        </w:tc>
      </w:tr>
      <w:tr w:rsidR="001866F2" w:rsidRPr="00696B68" w14:paraId="66C9704D" w14:textId="77777777" w:rsidTr="007E7ACD">
        <w:trPr>
          <w:trHeight w:val="241"/>
        </w:trPr>
        <w:tc>
          <w:tcPr>
            <w:tcW w:w="1885" w:type="dxa"/>
            <w:tcBorders>
              <w:top w:val="nil"/>
              <w:left w:val="nil"/>
              <w:bottom w:val="nil"/>
              <w:right w:val="nil"/>
            </w:tcBorders>
            <w:shd w:val="clear" w:color="auto" w:fill="auto"/>
            <w:vAlign w:val="bottom"/>
          </w:tcPr>
          <w:p w14:paraId="22D90F15" w14:textId="15A0650B" w:rsidR="001866F2" w:rsidRPr="00696B68" w:rsidRDefault="001866F2" w:rsidP="00696B68">
            <w:pPr>
              <w:jc w:val="center"/>
              <w:rPr>
                <w:sz w:val="20"/>
                <w:szCs w:val="20"/>
              </w:rPr>
            </w:pPr>
            <w:r w:rsidRPr="00696B68">
              <w:rPr>
                <w:sz w:val="20"/>
                <w:szCs w:val="20"/>
              </w:rPr>
              <w:lastRenderedPageBreak/>
              <w:t>ASD</w:t>
            </w:r>
          </w:p>
        </w:tc>
        <w:tc>
          <w:tcPr>
            <w:tcW w:w="1350" w:type="dxa"/>
            <w:tcBorders>
              <w:top w:val="nil"/>
              <w:left w:val="nil"/>
              <w:bottom w:val="nil"/>
              <w:right w:val="nil"/>
            </w:tcBorders>
          </w:tcPr>
          <w:p w14:paraId="4CD57FAC" w14:textId="52CF52E1" w:rsidR="001866F2" w:rsidRPr="00696B68" w:rsidRDefault="001866F2" w:rsidP="00696B68">
            <w:pPr>
              <w:jc w:val="center"/>
              <w:rPr>
                <w:sz w:val="20"/>
                <w:szCs w:val="20"/>
              </w:rPr>
            </w:pPr>
            <w:r w:rsidRPr="00696B68">
              <w:rPr>
                <w:sz w:val="20"/>
                <w:szCs w:val="20"/>
              </w:rPr>
              <w:t>623/597</w:t>
            </w:r>
          </w:p>
        </w:tc>
        <w:tc>
          <w:tcPr>
            <w:tcW w:w="1167" w:type="dxa"/>
            <w:tcBorders>
              <w:top w:val="nil"/>
              <w:left w:val="nil"/>
              <w:bottom w:val="nil"/>
              <w:right w:val="nil"/>
            </w:tcBorders>
          </w:tcPr>
          <w:p w14:paraId="32EC708E" w14:textId="611C09F7" w:rsidR="001866F2" w:rsidRPr="00696B68" w:rsidRDefault="001866F2" w:rsidP="00696B68">
            <w:pPr>
              <w:jc w:val="center"/>
              <w:rPr>
                <w:sz w:val="20"/>
                <w:szCs w:val="20"/>
              </w:rPr>
            </w:pPr>
            <w:r w:rsidRPr="00696B68">
              <w:rPr>
                <w:sz w:val="20"/>
                <w:szCs w:val="20"/>
              </w:rPr>
              <w:t>ABIDE</w:t>
            </w:r>
          </w:p>
        </w:tc>
        <w:tc>
          <w:tcPr>
            <w:tcW w:w="2433" w:type="dxa"/>
            <w:tcBorders>
              <w:top w:val="nil"/>
              <w:left w:val="nil"/>
              <w:bottom w:val="nil"/>
              <w:right w:val="nil"/>
            </w:tcBorders>
          </w:tcPr>
          <w:p w14:paraId="5BC5C985" w14:textId="074F16DC" w:rsidR="001866F2" w:rsidRPr="00696B68" w:rsidRDefault="00A15F72" w:rsidP="00696B68">
            <w:pPr>
              <w:jc w:val="center"/>
              <w:rPr>
                <w:sz w:val="20"/>
                <w:szCs w:val="20"/>
              </w:rPr>
            </w:pPr>
            <w:r w:rsidRPr="00696B68">
              <w:rPr>
                <w:sz w:val="20"/>
                <w:szCs w:val="20"/>
              </w:rPr>
              <w:t>Pulmonary embolism</w:t>
            </w:r>
            <w:r w:rsidR="00F11971">
              <w:rPr>
                <w:sz w:val="20"/>
                <w:szCs w:val="20"/>
              </w:rPr>
              <w:t xml:space="preserve"> (I20)</w:t>
            </w:r>
          </w:p>
        </w:tc>
        <w:tc>
          <w:tcPr>
            <w:tcW w:w="1440" w:type="dxa"/>
            <w:tcBorders>
              <w:top w:val="nil"/>
              <w:left w:val="nil"/>
              <w:bottom w:val="nil"/>
              <w:right w:val="nil"/>
            </w:tcBorders>
            <w:shd w:val="clear" w:color="auto" w:fill="auto"/>
            <w:vAlign w:val="bottom"/>
          </w:tcPr>
          <w:p w14:paraId="7C24705E" w14:textId="16829FFE" w:rsidR="001866F2" w:rsidRPr="00696B68" w:rsidRDefault="00A15F72" w:rsidP="00696B68">
            <w:pPr>
              <w:jc w:val="center"/>
              <w:rPr>
                <w:sz w:val="20"/>
                <w:szCs w:val="20"/>
              </w:rPr>
            </w:pPr>
            <w:r w:rsidRPr="00696B68">
              <w:rPr>
                <w:sz w:val="20"/>
                <w:szCs w:val="20"/>
              </w:rPr>
              <w:t>351/351</w:t>
            </w:r>
          </w:p>
        </w:tc>
        <w:tc>
          <w:tcPr>
            <w:tcW w:w="1073" w:type="dxa"/>
            <w:tcBorders>
              <w:top w:val="nil"/>
              <w:left w:val="nil"/>
              <w:bottom w:val="nil"/>
              <w:right w:val="nil"/>
            </w:tcBorders>
            <w:shd w:val="clear" w:color="auto" w:fill="auto"/>
            <w:vAlign w:val="bottom"/>
          </w:tcPr>
          <w:p w14:paraId="1CF7BAE4" w14:textId="56EE87AE" w:rsidR="001866F2" w:rsidRPr="00696B68" w:rsidRDefault="00A15F72" w:rsidP="00696B68">
            <w:pPr>
              <w:jc w:val="center"/>
              <w:rPr>
                <w:sz w:val="20"/>
                <w:szCs w:val="20"/>
              </w:rPr>
            </w:pPr>
            <w:r w:rsidRPr="00696B68">
              <w:rPr>
                <w:sz w:val="20"/>
                <w:szCs w:val="20"/>
              </w:rPr>
              <w:t>UKBB</w:t>
            </w:r>
          </w:p>
        </w:tc>
      </w:tr>
      <w:tr w:rsidR="001866F2" w:rsidRPr="00696B68" w14:paraId="17B86061" w14:textId="77777777" w:rsidTr="007E7ACD">
        <w:trPr>
          <w:trHeight w:val="252"/>
        </w:trPr>
        <w:tc>
          <w:tcPr>
            <w:tcW w:w="1885" w:type="dxa"/>
            <w:tcBorders>
              <w:top w:val="nil"/>
              <w:left w:val="nil"/>
              <w:bottom w:val="nil"/>
              <w:right w:val="nil"/>
            </w:tcBorders>
            <w:shd w:val="clear" w:color="auto" w:fill="auto"/>
            <w:vAlign w:val="bottom"/>
          </w:tcPr>
          <w:p w14:paraId="58E63202" w14:textId="3D63DCD2" w:rsidR="001866F2" w:rsidRPr="00696B68" w:rsidRDefault="001866F2" w:rsidP="00696B68">
            <w:pPr>
              <w:jc w:val="center"/>
              <w:rPr>
                <w:sz w:val="20"/>
                <w:szCs w:val="20"/>
              </w:rPr>
            </w:pPr>
            <w:r w:rsidRPr="00696B68">
              <w:rPr>
                <w:sz w:val="20"/>
                <w:szCs w:val="20"/>
              </w:rPr>
              <w:t>Iron deficiency anemia</w:t>
            </w:r>
            <w:r w:rsidR="00376964">
              <w:rPr>
                <w:sz w:val="20"/>
                <w:szCs w:val="20"/>
              </w:rPr>
              <w:t xml:space="preserve"> (D50)</w:t>
            </w:r>
          </w:p>
        </w:tc>
        <w:tc>
          <w:tcPr>
            <w:tcW w:w="1350" w:type="dxa"/>
            <w:tcBorders>
              <w:top w:val="nil"/>
              <w:left w:val="nil"/>
              <w:bottom w:val="nil"/>
              <w:right w:val="nil"/>
            </w:tcBorders>
          </w:tcPr>
          <w:p w14:paraId="66FA5C2F" w14:textId="39CF4DC2" w:rsidR="001866F2" w:rsidRPr="00696B68" w:rsidRDefault="001866F2" w:rsidP="00696B68">
            <w:pPr>
              <w:jc w:val="center"/>
              <w:rPr>
                <w:sz w:val="20"/>
                <w:szCs w:val="20"/>
              </w:rPr>
            </w:pPr>
            <w:r w:rsidRPr="00696B68">
              <w:rPr>
                <w:sz w:val="20"/>
                <w:szCs w:val="20"/>
              </w:rPr>
              <w:t>1012/1012</w:t>
            </w:r>
          </w:p>
        </w:tc>
        <w:tc>
          <w:tcPr>
            <w:tcW w:w="1167" w:type="dxa"/>
            <w:tcBorders>
              <w:top w:val="nil"/>
              <w:left w:val="nil"/>
              <w:bottom w:val="nil"/>
              <w:right w:val="nil"/>
            </w:tcBorders>
          </w:tcPr>
          <w:p w14:paraId="1D6A6610" w14:textId="37123045" w:rsidR="001866F2" w:rsidRPr="00696B68" w:rsidRDefault="001866F2" w:rsidP="00696B68">
            <w:pPr>
              <w:jc w:val="center"/>
              <w:rPr>
                <w:sz w:val="20"/>
                <w:szCs w:val="20"/>
              </w:rPr>
            </w:pPr>
            <w:r w:rsidRPr="00696B68">
              <w:rPr>
                <w:sz w:val="20"/>
                <w:szCs w:val="20"/>
              </w:rPr>
              <w:t>UKBB</w:t>
            </w:r>
          </w:p>
        </w:tc>
        <w:tc>
          <w:tcPr>
            <w:tcW w:w="2433" w:type="dxa"/>
            <w:tcBorders>
              <w:top w:val="nil"/>
              <w:left w:val="nil"/>
              <w:bottom w:val="nil"/>
              <w:right w:val="nil"/>
            </w:tcBorders>
          </w:tcPr>
          <w:p w14:paraId="5EF96217" w14:textId="5A6763DC" w:rsidR="001866F2" w:rsidRPr="00696B68" w:rsidRDefault="00A15F72" w:rsidP="00696B68">
            <w:pPr>
              <w:jc w:val="center"/>
              <w:rPr>
                <w:sz w:val="20"/>
                <w:szCs w:val="20"/>
              </w:rPr>
            </w:pPr>
            <w:r w:rsidRPr="00696B68">
              <w:rPr>
                <w:sz w:val="20"/>
                <w:szCs w:val="20"/>
              </w:rPr>
              <w:t>Cardiomyopathy</w:t>
            </w:r>
            <w:r w:rsidR="00F11971">
              <w:rPr>
                <w:sz w:val="20"/>
                <w:szCs w:val="20"/>
              </w:rPr>
              <w:t xml:space="preserve"> (I42)</w:t>
            </w:r>
          </w:p>
        </w:tc>
        <w:tc>
          <w:tcPr>
            <w:tcW w:w="1440" w:type="dxa"/>
            <w:tcBorders>
              <w:top w:val="nil"/>
              <w:left w:val="nil"/>
              <w:bottom w:val="nil"/>
              <w:right w:val="nil"/>
            </w:tcBorders>
            <w:shd w:val="clear" w:color="auto" w:fill="auto"/>
            <w:vAlign w:val="bottom"/>
          </w:tcPr>
          <w:p w14:paraId="1219501F" w14:textId="3C174AB1" w:rsidR="001866F2" w:rsidRPr="00696B68" w:rsidRDefault="00A15F72" w:rsidP="00696B68">
            <w:pPr>
              <w:jc w:val="center"/>
              <w:rPr>
                <w:sz w:val="20"/>
                <w:szCs w:val="20"/>
              </w:rPr>
            </w:pPr>
            <w:r w:rsidRPr="00696B68">
              <w:rPr>
                <w:sz w:val="20"/>
                <w:szCs w:val="20"/>
              </w:rPr>
              <w:t>116/116</w:t>
            </w:r>
          </w:p>
        </w:tc>
        <w:tc>
          <w:tcPr>
            <w:tcW w:w="1073" w:type="dxa"/>
            <w:tcBorders>
              <w:top w:val="nil"/>
              <w:left w:val="nil"/>
              <w:bottom w:val="nil"/>
              <w:right w:val="nil"/>
            </w:tcBorders>
            <w:shd w:val="clear" w:color="auto" w:fill="auto"/>
            <w:vAlign w:val="bottom"/>
          </w:tcPr>
          <w:p w14:paraId="70235D1F" w14:textId="0D1C4C39" w:rsidR="001866F2" w:rsidRPr="00696B68" w:rsidRDefault="00A15F72" w:rsidP="00696B68">
            <w:pPr>
              <w:jc w:val="center"/>
              <w:rPr>
                <w:sz w:val="20"/>
                <w:szCs w:val="20"/>
              </w:rPr>
            </w:pPr>
            <w:r w:rsidRPr="00696B68">
              <w:rPr>
                <w:sz w:val="20"/>
                <w:szCs w:val="20"/>
              </w:rPr>
              <w:t>UKBB</w:t>
            </w:r>
          </w:p>
        </w:tc>
      </w:tr>
      <w:tr w:rsidR="001866F2" w:rsidRPr="00696B68" w14:paraId="09E685AF" w14:textId="77777777" w:rsidTr="007E7ACD">
        <w:trPr>
          <w:trHeight w:val="252"/>
        </w:trPr>
        <w:tc>
          <w:tcPr>
            <w:tcW w:w="1885" w:type="dxa"/>
            <w:tcBorders>
              <w:top w:val="nil"/>
              <w:left w:val="nil"/>
              <w:bottom w:val="nil"/>
              <w:right w:val="nil"/>
            </w:tcBorders>
            <w:shd w:val="clear" w:color="auto" w:fill="auto"/>
            <w:vAlign w:val="bottom"/>
          </w:tcPr>
          <w:p w14:paraId="1756354B" w14:textId="221A565D" w:rsidR="001866F2" w:rsidRPr="00696B68" w:rsidRDefault="001866F2" w:rsidP="00696B68">
            <w:pPr>
              <w:jc w:val="center"/>
              <w:rPr>
                <w:sz w:val="20"/>
                <w:szCs w:val="20"/>
              </w:rPr>
            </w:pPr>
            <w:r w:rsidRPr="00696B68">
              <w:rPr>
                <w:sz w:val="20"/>
                <w:szCs w:val="20"/>
              </w:rPr>
              <w:t>Vitamin B12 deficiency anemia</w:t>
            </w:r>
            <w:r w:rsidR="00F11971">
              <w:rPr>
                <w:sz w:val="20"/>
                <w:szCs w:val="20"/>
              </w:rPr>
              <w:t xml:space="preserve"> (D50)</w:t>
            </w:r>
          </w:p>
        </w:tc>
        <w:tc>
          <w:tcPr>
            <w:tcW w:w="1350" w:type="dxa"/>
            <w:tcBorders>
              <w:top w:val="nil"/>
              <w:left w:val="nil"/>
              <w:bottom w:val="nil"/>
              <w:right w:val="nil"/>
            </w:tcBorders>
          </w:tcPr>
          <w:p w14:paraId="3E3DBEF3" w14:textId="76B39FF2" w:rsidR="001866F2" w:rsidRPr="00696B68" w:rsidRDefault="001866F2" w:rsidP="00696B68">
            <w:pPr>
              <w:jc w:val="center"/>
              <w:rPr>
                <w:sz w:val="20"/>
                <w:szCs w:val="20"/>
              </w:rPr>
            </w:pPr>
            <w:r w:rsidRPr="00696B68">
              <w:rPr>
                <w:sz w:val="20"/>
                <w:szCs w:val="20"/>
              </w:rPr>
              <w:t>78/78</w:t>
            </w:r>
          </w:p>
        </w:tc>
        <w:tc>
          <w:tcPr>
            <w:tcW w:w="1167" w:type="dxa"/>
            <w:tcBorders>
              <w:top w:val="nil"/>
              <w:left w:val="nil"/>
              <w:bottom w:val="nil"/>
              <w:right w:val="nil"/>
            </w:tcBorders>
          </w:tcPr>
          <w:p w14:paraId="6F1EDCA9" w14:textId="44FF5BC4" w:rsidR="001866F2" w:rsidRPr="00696B68" w:rsidRDefault="001866F2" w:rsidP="00696B68">
            <w:pPr>
              <w:jc w:val="center"/>
              <w:rPr>
                <w:sz w:val="20"/>
                <w:szCs w:val="20"/>
              </w:rPr>
            </w:pPr>
            <w:r w:rsidRPr="00696B68">
              <w:rPr>
                <w:sz w:val="20"/>
                <w:szCs w:val="20"/>
              </w:rPr>
              <w:t>UKBB</w:t>
            </w:r>
          </w:p>
        </w:tc>
        <w:tc>
          <w:tcPr>
            <w:tcW w:w="2433" w:type="dxa"/>
            <w:tcBorders>
              <w:top w:val="nil"/>
              <w:left w:val="nil"/>
              <w:bottom w:val="nil"/>
              <w:right w:val="nil"/>
            </w:tcBorders>
          </w:tcPr>
          <w:p w14:paraId="28E5B889" w14:textId="07749AC6" w:rsidR="001866F2" w:rsidRPr="00696B68" w:rsidRDefault="00A15F72" w:rsidP="00696B68">
            <w:pPr>
              <w:jc w:val="center"/>
              <w:rPr>
                <w:sz w:val="20"/>
                <w:szCs w:val="20"/>
              </w:rPr>
            </w:pPr>
            <w:r w:rsidRPr="00696B68">
              <w:rPr>
                <w:sz w:val="20"/>
                <w:szCs w:val="20"/>
              </w:rPr>
              <w:t>Paroxysmal tachycardia</w:t>
            </w:r>
            <w:r w:rsidR="00F11971">
              <w:rPr>
                <w:sz w:val="20"/>
                <w:szCs w:val="20"/>
              </w:rPr>
              <w:t xml:space="preserve"> (I47)</w:t>
            </w:r>
          </w:p>
        </w:tc>
        <w:tc>
          <w:tcPr>
            <w:tcW w:w="1440" w:type="dxa"/>
            <w:tcBorders>
              <w:top w:val="nil"/>
              <w:left w:val="nil"/>
              <w:bottom w:val="nil"/>
              <w:right w:val="nil"/>
            </w:tcBorders>
            <w:shd w:val="clear" w:color="auto" w:fill="auto"/>
            <w:vAlign w:val="bottom"/>
          </w:tcPr>
          <w:p w14:paraId="61473FBB" w14:textId="4391F18F" w:rsidR="001866F2" w:rsidRPr="00696B68" w:rsidRDefault="00A15F72" w:rsidP="00696B68">
            <w:pPr>
              <w:jc w:val="center"/>
              <w:rPr>
                <w:sz w:val="20"/>
                <w:szCs w:val="20"/>
              </w:rPr>
            </w:pPr>
            <w:r w:rsidRPr="00696B68">
              <w:rPr>
                <w:sz w:val="20"/>
                <w:szCs w:val="20"/>
              </w:rPr>
              <w:t>320/320</w:t>
            </w:r>
          </w:p>
        </w:tc>
        <w:tc>
          <w:tcPr>
            <w:tcW w:w="1073" w:type="dxa"/>
            <w:tcBorders>
              <w:top w:val="nil"/>
              <w:left w:val="nil"/>
              <w:bottom w:val="nil"/>
              <w:right w:val="nil"/>
            </w:tcBorders>
            <w:shd w:val="clear" w:color="auto" w:fill="auto"/>
            <w:vAlign w:val="bottom"/>
          </w:tcPr>
          <w:p w14:paraId="0564DFB3" w14:textId="450960F4" w:rsidR="001866F2" w:rsidRPr="00696B68" w:rsidRDefault="00A15F72" w:rsidP="00696B68">
            <w:pPr>
              <w:jc w:val="center"/>
              <w:rPr>
                <w:sz w:val="20"/>
                <w:szCs w:val="20"/>
              </w:rPr>
            </w:pPr>
            <w:r w:rsidRPr="00696B68">
              <w:rPr>
                <w:sz w:val="20"/>
                <w:szCs w:val="20"/>
              </w:rPr>
              <w:t>UKBB</w:t>
            </w:r>
          </w:p>
        </w:tc>
      </w:tr>
      <w:tr w:rsidR="001866F2" w:rsidRPr="00696B68" w14:paraId="2D785003" w14:textId="77777777" w:rsidTr="007E7ACD">
        <w:trPr>
          <w:trHeight w:val="241"/>
        </w:trPr>
        <w:tc>
          <w:tcPr>
            <w:tcW w:w="1885" w:type="dxa"/>
            <w:tcBorders>
              <w:top w:val="nil"/>
              <w:left w:val="nil"/>
              <w:bottom w:val="nil"/>
              <w:right w:val="nil"/>
            </w:tcBorders>
            <w:shd w:val="clear" w:color="auto" w:fill="auto"/>
            <w:vAlign w:val="bottom"/>
          </w:tcPr>
          <w:p w14:paraId="6BA35221" w14:textId="4768CCD6" w:rsidR="001866F2" w:rsidRPr="00696B68" w:rsidRDefault="001866F2" w:rsidP="00696B68">
            <w:pPr>
              <w:jc w:val="center"/>
              <w:rPr>
                <w:sz w:val="20"/>
                <w:szCs w:val="20"/>
              </w:rPr>
            </w:pPr>
            <w:r w:rsidRPr="00696B68">
              <w:rPr>
                <w:sz w:val="20"/>
                <w:szCs w:val="20"/>
              </w:rPr>
              <w:t>Agranulocytosis</w:t>
            </w:r>
            <w:r w:rsidR="00F11971">
              <w:rPr>
                <w:sz w:val="20"/>
                <w:szCs w:val="20"/>
              </w:rPr>
              <w:t xml:space="preserve"> (D70)</w:t>
            </w:r>
          </w:p>
        </w:tc>
        <w:tc>
          <w:tcPr>
            <w:tcW w:w="1350" w:type="dxa"/>
            <w:tcBorders>
              <w:top w:val="nil"/>
              <w:left w:val="nil"/>
              <w:bottom w:val="nil"/>
              <w:right w:val="nil"/>
            </w:tcBorders>
          </w:tcPr>
          <w:p w14:paraId="01EBF148" w14:textId="407567F3" w:rsidR="001866F2" w:rsidRPr="00696B68" w:rsidRDefault="001866F2" w:rsidP="00696B68">
            <w:pPr>
              <w:jc w:val="center"/>
              <w:rPr>
                <w:sz w:val="20"/>
                <w:szCs w:val="20"/>
              </w:rPr>
            </w:pPr>
            <w:r w:rsidRPr="00696B68">
              <w:rPr>
                <w:sz w:val="20"/>
                <w:szCs w:val="20"/>
              </w:rPr>
              <w:t>245/245</w:t>
            </w:r>
          </w:p>
        </w:tc>
        <w:tc>
          <w:tcPr>
            <w:tcW w:w="1167" w:type="dxa"/>
            <w:tcBorders>
              <w:top w:val="nil"/>
              <w:left w:val="nil"/>
              <w:bottom w:val="nil"/>
              <w:right w:val="nil"/>
            </w:tcBorders>
          </w:tcPr>
          <w:p w14:paraId="53E34416" w14:textId="51CDFC40" w:rsidR="001866F2" w:rsidRPr="00696B68" w:rsidRDefault="001866F2" w:rsidP="00696B68">
            <w:pPr>
              <w:jc w:val="center"/>
              <w:rPr>
                <w:sz w:val="20"/>
                <w:szCs w:val="20"/>
              </w:rPr>
            </w:pPr>
            <w:r w:rsidRPr="00696B68">
              <w:rPr>
                <w:sz w:val="20"/>
                <w:szCs w:val="20"/>
              </w:rPr>
              <w:t>UKBB</w:t>
            </w:r>
          </w:p>
        </w:tc>
        <w:tc>
          <w:tcPr>
            <w:tcW w:w="2433" w:type="dxa"/>
            <w:tcBorders>
              <w:top w:val="nil"/>
              <w:left w:val="nil"/>
              <w:bottom w:val="nil"/>
              <w:right w:val="nil"/>
            </w:tcBorders>
          </w:tcPr>
          <w:p w14:paraId="657BA2E3" w14:textId="2594043A" w:rsidR="001866F2" w:rsidRPr="00696B68" w:rsidRDefault="00A15F72" w:rsidP="00696B68">
            <w:pPr>
              <w:jc w:val="center"/>
              <w:rPr>
                <w:sz w:val="20"/>
                <w:szCs w:val="20"/>
              </w:rPr>
            </w:pPr>
            <w:r w:rsidRPr="00696B68">
              <w:rPr>
                <w:sz w:val="20"/>
                <w:szCs w:val="20"/>
              </w:rPr>
              <w:t>Heart failure</w:t>
            </w:r>
            <w:r w:rsidR="00F11971">
              <w:rPr>
                <w:sz w:val="20"/>
                <w:szCs w:val="20"/>
              </w:rPr>
              <w:t xml:space="preserve"> (I50)</w:t>
            </w:r>
          </w:p>
        </w:tc>
        <w:tc>
          <w:tcPr>
            <w:tcW w:w="1440" w:type="dxa"/>
            <w:tcBorders>
              <w:top w:val="nil"/>
              <w:left w:val="nil"/>
              <w:bottom w:val="nil"/>
              <w:right w:val="nil"/>
            </w:tcBorders>
            <w:shd w:val="clear" w:color="auto" w:fill="auto"/>
            <w:vAlign w:val="bottom"/>
          </w:tcPr>
          <w:p w14:paraId="7392A7BB" w14:textId="52F05732" w:rsidR="001866F2" w:rsidRPr="00696B68" w:rsidRDefault="00A15F72" w:rsidP="00696B68">
            <w:pPr>
              <w:jc w:val="center"/>
              <w:rPr>
                <w:sz w:val="20"/>
                <w:szCs w:val="20"/>
              </w:rPr>
            </w:pPr>
            <w:r w:rsidRPr="00696B68">
              <w:rPr>
                <w:sz w:val="20"/>
                <w:szCs w:val="20"/>
              </w:rPr>
              <w:t>436/436</w:t>
            </w:r>
          </w:p>
        </w:tc>
        <w:tc>
          <w:tcPr>
            <w:tcW w:w="1073" w:type="dxa"/>
            <w:tcBorders>
              <w:top w:val="nil"/>
              <w:left w:val="nil"/>
              <w:bottom w:val="nil"/>
              <w:right w:val="nil"/>
            </w:tcBorders>
            <w:shd w:val="clear" w:color="auto" w:fill="auto"/>
            <w:vAlign w:val="bottom"/>
          </w:tcPr>
          <w:p w14:paraId="5C39B8ED" w14:textId="6D35693C" w:rsidR="001866F2" w:rsidRPr="00696B68" w:rsidRDefault="00A15F72" w:rsidP="00696B68">
            <w:pPr>
              <w:jc w:val="center"/>
              <w:rPr>
                <w:sz w:val="20"/>
                <w:szCs w:val="20"/>
              </w:rPr>
            </w:pPr>
            <w:r w:rsidRPr="00696B68">
              <w:rPr>
                <w:sz w:val="20"/>
                <w:szCs w:val="20"/>
              </w:rPr>
              <w:t>UKBB</w:t>
            </w:r>
          </w:p>
        </w:tc>
      </w:tr>
      <w:tr w:rsidR="001866F2" w:rsidRPr="00696B68" w14:paraId="55D38BEA" w14:textId="77777777" w:rsidTr="007E7ACD">
        <w:trPr>
          <w:trHeight w:val="252"/>
        </w:trPr>
        <w:tc>
          <w:tcPr>
            <w:tcW w:w="1885" w:type="dxa"/>
            <w:tcBorders>
              <w:top w:val="nil"/>
              <w:left w:val="nil"/>
              <w:bottom w:val="nil"/>
              <w:right w:val="nil"/>
            </w:tcBorders>
            <w:shd w:val="clear" w:color="auto" w:fill="auto"/>
            <w:vAlign w:val="bottom"/>
          </w:tcPr>
          <w:p w14:paraId="7BA25CDA" w14:textId="2E0FFEE7" w:rsidR="001866F2" w:rsidRPr="00696B68" w:rsidRDefault="001866F2" w:rsidP="00696B68">
            <w:pPr>
              <w:jc w:val="center"/>
              <w:rPr>
                <w:sz w:val="20"/>
                <w:szCs w:val="20"/>
              </w:rPr>
            </w:pPr>
            <w:r w:rsidRPr="00696B68">
              <w:rPr>
                <w:sz w:val="20"/>
                <w:szCs w:val="20"/>
              </w:rPr>
              <w:t>Thyrotoxicosis</w:t>
            </w:r>
            <w:r w:rsidR="00F11971">
              <w:rPr>
                <w:sz w:val="20"/>
                <w:szCs w:val="20"/>
              </w:rPr>
              <w:t xml:space="preserve"> (E05)</w:t>
            </w:r>
          </w:p>
        </w:tc>
        <w:tc>
          <w:tcPr>
            <w:tcW w:w="1350" w:type="dxa"/>
            <w:tcBorders>
              <w:top w:val="nil"/>
              <w:left w:val="nil"/>
              <w:bottom w:val="nil"/>
              <w:right w:val="nil"/>
            </w:tcBorders>
          </w:tcPr>
          <w:p w14:paraId="70EA4037" w14:textId="00179B96" w:rsidR="001866F2" w:rsidRPr="00696B68" w:rsidRDefault="001866F2" w:rsidP="00696B68">
            <w:pPr>
              <w:jc w:val="center"/>
              <w:rPr>
                <w:sz w:val="20"/>
                <w:szCs w:val="20"/>
              </w:rPr>
            </w:pPr>
            <w:r w:rsidRPr="00696B68">
              <w:rPr>
                <w:sz w:val="20"/>
                <w:szCs w:val="20"/>
              </w:rPr>
              <w:t>205/205</w:t>
            </w:r>
          </w:p>
        </w:tc>
        <w:tc>
          <w:tcPr>
            <w:tcW w:w="1167" w:type="dxa"/>
            <w:tcBorders>
              <w:top w:val="nil"/>
              <w:left w:val="nil"/>
              <w:bottom w:val="nil"/>
              <w:right w:val="nil"/>
            </w:tcBorders>
          </w:tcPr>
          <w:p w14:paraId="36B9C2BC" w14:textId="2D122378" w:rsidR="001866F2" w:rsidRPr="00696B68" w:rsidRDefault="001866F2" w:rsidP="00696B68">
            <w:pPr>
              <w:jc w:val="center"/>
              <w:rPr>
                <w:sz w:val="20"/>
                <w:szCs w:val="20"/>
              </w:rPr>
            </w:pPr>
            <w:r w:rsidRPr="00696B68">
              <w:rPr>
                <w:sz w:val="20"/>
                <w:szCs w:val="20"/>
              </w:rPr>
              <w:t>UKBB</w:t>
            </w:r>
          </w:p>
        </w:tc>
        <w:tc>
          <w:tcPr>
            <w:tcW w:w="2433" w:type="dxa"/>
            <w:tcBorders>
              <w:top w:val="nil"/>
              <w:left w:val="nil"/>
              <w:bottom w:val="nil"/>
              <w:right w:val="nil"/>
            </w:tcBorders>
          </w:tcPr>
          <w:p w14:paraId="47BE8075" w14:textId="4014530D" w:rsidR="001866F2" w:rsidRPr="00696B68" w:rsidRDefault="00A15F72" w:rsidP="00696B68">
            <w:pPr>
              <w:jc w:val="center"/>
              <w:rPr>
                <w:sz w:val="20"/>
                <w:szCs w:val="20"/>
              </w:rPr>
            </w:pPr>
            <w:r w:rsidRPr="00696B68">
              <w:rPr>
                <w:sz w:val="20"/>
                <w:szCs w:val="20"/>
              </w:rPr>
              <w:t>Cerebral infarction</w:t>
            </w:r>
            <w:r w:rsidR="00F11971">
              <w:rPr>
                <w:sz w:val="20"/>
                <w:szCs w:val="20"/>
              </w:rPr>
              <w:t xml:space="preserve"> (I63)</w:t>
            </w:r>
          </w:p>
        </w:tc>
        <w:tc>
          <w:tcPr>
            <w:tcW w:w="1440" w:type="dxa"/>
            <w:tcBorders>
              <w:top w:val="nil"/>
              <w:left w:val="nil"/>
              <w:bottom w:val="nil"/>
              <w:right w:val="nil"/>
            </w:tcBorders>
            <w:shd w:val="clear" w:color="auto" w:fill="auto"/>
            <w:vAlign w:val="bottom"/>
          </w:tcPr>
          <w:p w14:paraId="1ED10844" w14:textId="129B2B75" w:rsidR="001866F2" w:rsidRPr="00696B68" w:rsidRDefault="00A15F72" w:rsidP="00696B68">
            <w:pPr>
              <w:jc w:val="center"/>
              <w:rPr>
                <w:sz w:val="20"/>
                <w:szCs w:val="20"/>
              </w:rPr>
            </w:pPr>
            <w:r w:rsidRPr="00696B68">
              <w:rPr>
                <w:sz w:val="20"/>
                <w:szCs w:val="20"/>
              </w:rPr>
              <w:t>291/291</w:t>
            </w:r>
          </w:p>
        </w:tc>
        <w:tc>
          <w:tcPr>
            <w:tcW w:w="1073" w:type="dxa"/>
            <w:tcBorders>
              <w:top w:val="nil"/>
              <w:left w:val="nil"/>
              <w:bottom w:val="nil"/>
              <w:right w:val="nil"/>
            </w:tcBorders>
            <w:shd w:val="clear" w:color="auto" w:fill="auto"/>
            <w:vAlign w:val="bottom"/>
          </w:tcPr>
          <w:p w14:paraId="5436CFED" w14:textId="5C97B671" w:rsidR="001866F2" w:rsidRPr="00696B68" w:rsidRDefault="00A15F72" w:rsidP="00696B68">
            <w:pPr>
              <w:jc w:val="center"/>
              <w:rPr>
                <w:sz w:val="20"/>
                <w:szCs w:val="20"/>
              </w:rPr>
            </w:pPr>
            <w:r w:rsidRPr="00696B68">
              <w:rPr>
                <w:sz w:val="20"/>
                <w:szCs w:val="20"/>
              </w:rPr>
              <w:t>UKBB</w:t>
            </w:r>
          </w:p>
        </w:tc>
      </w:tr>
      <w:tr w:rsidR="003D328C" w:rsidRPr="00696B68" w14:paraId="2B45D4EA" w14:textId="77777777" w:rsidTr="007E7ACD">
        <w:trPr>
          <w:trHeight w:val="252"/>
        </w:trPr>
        <w:tc>
          <w:tcPr>
            <w:tcW w:w="1885" w:type="dxa"/>
            <w:tcBorders>
              <w:top w:val="nil"/>
              <w:left w:val="nil"/>
              <w:bottom w:val="nil"/>
              <w:right w:val="nil"/>
            </w:tcBorders>
            <w:shd w:val="clear" w:color="auto" w:fill="auto"/>
            <w:vAlign w:val="bottom"/>
          </w:tcPr>
          <w:p w14:paraId="2FAB8187" w14:textId="24A620CF" w:rsidR="003D328C" w:rsidRPr="00696B68" w:rsidRDefault="003D328C" w:rsidP="00696B68">
            <w:pPr>
              <w:jc w:val="center"/>
              <w:rPr>
                <w:sz w:val="20"/>
                <w:szCs w:val="20"/>
              </w:rPr>
            </w:pPr>
            <w:r w:rsidRPr="00696B68">
              <w:rPr>
                <w:sz w:val="20"/>
                <w:szCs w:val="20"/>
              </w:rPr>
              <w:t>Vitamin D deficiency</w:t>
            </w:r>
            <w:r w:rsidR="00F11971">
              <w:rPr>
                <w:sz w:val="20"/>
                <w:szCs w:val="20"/>
              </w:rPr>
              <w:t xml:space="preserve"> (E55)</w:t>
            </w:r>
          </w:p>
        </w:tc>
        <w:tc>
          <w:tcPr>
            <w:tcW w:w="1350" w:type="dxa"/>
            <w:tcBorders>
              <w:top w:val="nil"/>
              <w:left w:val="nil"/>
              <w:bottom w:val="nil"/>
              <w:right w:val="nil"/>
            </w:tcBorders>
          </w:tcPr>
          <w:p w14:paraId="6E3AB023" w14:textId="7656C2B6" w:rsidR="003D328C" w:rsidRPr="00696B68" w:rsidRDefault="003D328C" w:rsidP="00696B68">
            <w:pPr>
              <w:jc w:val="center"/>
              <w:rPr>
                <w:sz w:val="20"/>
                <w:szCs w:val="20"/>
              </w:rPr>
            </w:pPr>
            <w:r w:rsidRPr="00696B68">
              <w:rPr>
                <w:sz w:val="20"/>
                <w:szCs w:val="20"/>
              </w:rPr>
              <w:t>180/180</w:t>
            </w:r>
          </w:p>
        </w:tc>
        <w:tc>
          <w:tcPr>
            <w:tcW w:w="1167" w:type="dxa"/>
            <w:tcBorders>
              <w:top w:val="nil"/>
              <w:left w:val="nil"/>
              <w:bottom w:val="nil"/>
              <w:right w:val="nil"/>
            </w:tcBorders>
          </w:tcPr>
          <w:p w14:paraId="690D7A9A" w14:textId="058CD85D" w:rsidR="003D328C" w:rsidRPr="00696B68" w:rsidRDefault="003D328C" w:rsidP="00696B68">
            <w:pPr>
              <w:jc w:val="center"/>
              <w:rPr>
                <w:sz w:val="20"/>
                <w:szCs w:val="20"/>
              </w:rPr>
            </w:pPr>
            <w:r w:rsidRPr="00696B68">
              <w:rPr>
                <w:sz w:val="20"/>
                <w:szCs w:val="20"/>
              </w:rPr>
              <w:t>UKBB</w:t>
            </w:r>
          </w:p>
        </w:tc>
        <w:tc>
          <w:tcPr>
            <w:tcW w:w="2433" w:type="dxa"/>
            <w:tcBorders>
              <w:top w:val="nil"/>
              <w:left w:val="nil"/>
              <w:bottom w:val="nil"/>
              <w:right w:val="nil"/>
            </w:tcBorders>
            <w:vAlign w:val="bottom"/>
          </w:tcPr>
          <w:p w14:paraId="71D32F5A" w14:textId="239538BC" w:rsidR="003D328C" w:rsidRPr="00F11971" w:rsidRDefault="003D328C" w:rsidP="00696B68">
            <w:pPr>
              <w:jc w:val="center"/>
            </w:pPr>
            <w:r w:rsidRPr="00696B68">
              <w:rPr>
                <w:sz w:val="20"/>
                <w:szCs w:val="20"/>
              </w:rPr>
              <w:t>Vitamin B deficiency</w:t>
            </w:r>
            <w:r w:rsidR="00F11971">
              <w:t xml:space="preserve"> </w:t>
            </w:r>
            <w:r w:rsidR="00F11971">
              <w:rPr>
                <w:sz w:val="20"/>
                <w:szCs w:val="20"/>
              </w:rPr>
              <w:t>(E53)</w:t>
            </w:r>
          </w:p>
        </w:tc>
        <w:tc>
          <w:tcPr>
            <w:tcW w:w="1440" w:type="dxa"/>
            <w:tcBorders>
              <w:top w:val="nil"/>
              <w:left w:val="nil"/>
              <w:bottom w:val="nil"/>
              <w:right w:val="nil"/>
            </w:tcBorders>
            <w:shd w:val="clear" w:color="auto" w:fill="auto"/>
          </w:tcPr>
          <w:p w14:paraId="6194D2A3" w14:textId="0EFBFA11" w:rsidR="003D328C" w:rsidRPr="00696B68" w:rsidRDefault="003D328C" w:rsidP="00696B68">
            <w:pPr>
              <w:jc w:val="center"/>
              <w:rPr>
                <w:sz w:val="20"/>
                <w:szCs w:val="20"/>
              </w:rPr>
            </w:pPr>
            <w:r w:rsidRPr="00696B68">
              <w:rPr>
                <w:sz w:val="20"/>
                <w:szCs w:val="20"/>
              </w:rPr>
              <w:t>130/130</w:t>
            </w:r>
          </w:p>
        </w:tc>
        <w:tc>
          <w:tcPr>
            <w:tcW w:w="1073" w:type="dxa"/>
            <w:tcBorders>
              <w:top w:val="nil"/>
              <w:left w:val="nil"/>
              <w:bottom w:val="nil"/>
              <w:right w:val="nil"/>
            </w:tcBorders>
            <w:shd w:val="clear" w:color="auto" w:fill="auto"/>
          </w:tcPr>
          <w:p w14:paraId="256192B4" w14:textId="74E9672B" w:rsidR="003D328C" w:rsidRPr="00696B68" w:rsidRDefault="003D328C" w:rsidP="00696B68">
            <w:pPr>
              <w:jc w:val="center"/>
              <w:rPr>
                <w:sz w:val="20"/>
                <w:szCs w:val="20"/>
              </w:rPr>
            </w:pPr>
            <w:r w:rsidRPr="00696B68">
              <w:rPr>
                <w:sz w:val="20"/>
                <w:szCs w:val="20"/>
              </w:rPr>
              <w:t>UKBB</w:t>
            </w:r>
          </w:p>
        </w:tc>
      </w:tr>
      <w:tr w:rsidR="000E6908" w:rsidRPr="00696B68" w14:paraId="7D8346E7" w14:textId="77777777" w:rsidTr="007E7ACD">
        <w:trPr>
          <w:trHeight w:val="241"/>
        </w:trPr>
        <w:tc>
          <w:tcPr>
            <w:tcW w:w="1885" w:type="dxa"/>
            <w:tcBorders>
              <w:top w:val="nil"/>
              <w:left w:val="nil"/>
              <w:bottom w:val="nil"/>
              <w:right w:val="nil"/>
            </w:tcBorders>
            <w:shd w:val="clear" w:color="auto" w:fill="auto"/>
            <w:vAlign w:val="bottom"/>
          </w:tcPr>
          <w:p w14:paraId="3105E076" w14:textId="70D48380" w:rsidR="000E6908" w:rsidRPr="00696B68" w:rsidRDefault="000E6908" w:rsidP="000E6908">
            <w:pPr>
              <w:jc w:val="center"/>
              <w:rPr>
                <w:sz w:val="20"/>
                <w:szCs w:val="20"/>
              </w:rPr>
            </w:pPr>
            <w:r w:rsidRPr="00696B68">
              <w:rPr>
                <w:sz w:val="20"/>
                <w:szCs w:val="20"/>
              </w:rPr>
              <w:t>Obesity</w:t>
            </w:r>
            <w:r w:rsidR="00F11971">
              <w:rPr>
                <w:sz w:val="20"/>
                <w:szCs w:val="20"/>
              </w:rPr>
              <w:t xml:space="preserve"> (E66)</w:t>
            </w:r>
          </w:p>
        </w:tc>
        <w:tc>
          <w:tcPr>
            <w:tcW w:w="1350" w:type="dxa"/>
            <w:tcBorders>
              <w:top w:val="nil"/>
              <w:left w:val="nil"/>
              <w:bottom w:val="nil"/>
              <w:right w:val="nil"/>
            </w:tcBorders>
          </w:tcPr>
          <w:p w14:paraId="5445737F" w14:textId="08108F96" w:rsidR="000E6908" w:rsidRPr="00696B68" w:rsidRDefault="000E6908" w:rsidP="000E6908">
            <w:pPr>
              <w:jc w:val="center"/>
              <w:rPr>
                <w:sz w:val="20"/>
                <w:szCs w:val="20"/>
              </w:rPr>
            </w:pPr>
            <w:r w:rsidRPr="00696B68">
              <w:rPr>
                <w:sz w:val="20"/>
                <w:szCs w:val="20"/>
              </w:rPr>
              <w:t>1481/1481</w:t>
            </w:r>
          </w:p>
        </w:tc>
        <w:tc>
          <w:tcPr>
            <w:tcW w:w="1167" w:type="dxa"/>
            <w:tcBorders>
              <w:top w:val="nil"/>
              <w:left w:val="nil"/>
              <w:bottom w:val="nil"/>
              <w:right w:val="nil"/>
            </w:tcBorders>
          </w:tcPr>
          <w:p w14:paraId="43C75444" w14:textId="0F957178" w:rsidR="000E6908" w:rsidRPr="00696B68" w:rsidRDefault="000E6908" w:rsidP="000E6908">
            <w:pPr>
              <w:jc w:val="center"/>
              <w:rPr>
                <w:sz w:val="20"/>
                <w:szCs w:val="20"/>
              </w:rPr>
            </w:pPr>
            <w:r w:rsidRPr="00696B68">
              <w:rPr>
                <w:sz w:val="20"/>
                <w:szCs w:val="20"/>
              </w:rPr>
              <w:t>UKBB</w:t>
            </w:r>
          </w:p>
        </w:tc>
        <w:tc>
          <w:tcPr>
            <w:tcW w:w="2433" w:type="dxa"/>
            <w:tcBorders>
              <w:top w:val="nil"/>
              <w:left w:val="nil"/>
              <w:bottom w:val="nil"/>
              <w:right w:val="nil"/>
            </w:tcBorders>
            <w:vAlign w:val="bottom"/>
          </w:tcPr>
          <w:p w14:paraId="3A7D0A87" w14:textId="6530ED9B" w:rsidR="000E6908" w:rsidRPr="00696B68" w:rsidRDefault="000E6908" w:rsidP="000E6908">
            <w:pPr>
              <w:jc w:val="center"/>
              <w:rPr>
                <w:sz w:val="20"/>
                <w:szCs w:val="20"/>
              </w:rPr>
            </w:pPr>
            <w:r w:rsidRPr="00696B68">
              <w:rPr>
                <w:color w:val="000000"/>
                <w:sz w:val="20"/>
                <w:szCs w:val="20"/>
              </w:rPr>
              <w:t>Hemiplegia</w:t>
            </w:r>
            <w:r w:rsidR="00F11971">
              <w:rPr>
                <w:color w:val="000000"/>
                <w:sz w:val="20"/>
                <w:szCs w:val="20"/>
              </w:rPr>
              <w:t xml:space="preserve"> </w:t>
            </w:r>
            <w:r w:rsidR="00F11971">
              <w:rPr>
                <w:sz w:val="20"/>
                <w:szCs w:val="20"/>
              </w:rPr>
              <w:t>(G81)</w:t>
            </w:r>
          </w:p>
        </w:tc>
        <w:tc>
          <w:tcPr>
            <w:tcW w:w="1440" w:type="dxa"/>
            <w:tcBorders>
              <w:top w:val="nil"/>
              <w:left w:val="nil"/>
              <w:bottom w:val="nil"/>
              <w:right w:val="nil"/>
            </w:tcBorders>
            <w:shd w:val="clear" w:color="auto" w:fill="auto"/>
          </w:tcPr>
          <w:p w14:paraId="4980E556" w14:textId="2D54C4C1" w:rsidR="000E6908" w:rsidRPr="00696B68" w:rsidRDefault="000E6908" w:rsidP="000E6908">
            <w:pPr>
              <w:jc w:val="center"/>
              <w:rPr>
                <w:sz w:val="20"/>
                <w:szCs w:val="20"/>
              </w:rPr>
            </w:pPr>
            <w:r w:rsidRPr="00696B68">
              <w:rPr>
                <w:color w:val="000000"/>
                <w:sz w:val="20"/>
                <w:szCs w:val="20"/>
              </w:rPr>
              <w:t>111/111</w:t>
            </w:r>
          </w:p>
        </w:tc>
        <w:tc>
          <w:tcPr>
            <w:tcW w:w="1073" w:type="dxa"/>
            <w:tcBorders>
              <w:top w:val="nil"/>
              <w:left w:val="nil"/>
              <w:bottom w:val="nil"/>
              <w:right w:val="nil"/>
            </w:tcBorders>
            <w:shd w:val="clear" w:color="auto" w:fill="auto"/>
          </w:tcPr>
          <w:p w14:paraId="70EADF3E" w14:textId="280CE0B4" w:rsidR="000E6908" w:rsidRPr="00696B68" w:rsidRDefault="000E6908" w:rsidP="000E6908">
            <w:pPr>
              <w:jc w:val="center"/>
              <w:rPr>
                <w:sz w:val="20"/>
                <w:szCs w:val="20"/>
              </w:rPr>
            </w:pPr>
            <w:r w:rsidRPr="00696B68">
              <w:rPr>
                <w:color w:val="000000"/>
                <w:sz w:val="20"/>
                <w:szCs w:val="20"/>
              </w:rPr>
              <w:t>UKBB</w:t>
            </w:r>
          </w:p>
        </w:tc>
      </w:tr>
      <w:tr w:rsidR="00906511" w:rsidRPr="00696B68" w14:paraId="042674DE" w14:textId="77777777" w:rsidTr="007E7ACD">
        <w:trPr>
          <w:trHeight w:val="252"/>
        </w:trPr>
        <w:tc>
          <w:tcPr>
            <w:tcW w:w="1885" w:type="dxa"/>
            <w:tcBorders>
              <w:top w:val="nil"/>
              <w:left w:val="nil"/>
              <w:bottom w:val="nil"/>
              <w:right w:val="nil"/>
            </w:tcBorders>
            <w:shd w:val="clear" w:color="auto" w:fill="auto"/>
            <w:vAlign w:val="bottom"/>
          </w:tcPr>
          <w:p w14:paraId="30441603" w14:textId="501B4BA4" w:rsidR="00906511" w:rsidRPr="00696B68" w:rsidRDefault="00906511" w:rsidP="00906511">
            <w:pPr>
              <w:jc w:val="center"/>
              <w:rPr>
                <w:color w:val="000000"/>
                <w:sz w:val="20"/>
                <w:szCs w:val="20"/>
              </w:rPr>
            </w:pPr>
            <w:r w:rsidRPr="00696B68">
              <w:rPr>
                <w:color w:val="000000"/>
                <w:sz w:val="20"/>
                <w:szCs w:val="20"/>
              </w:rPr>
              <w:t>Lipoprotein metabolism disorder</w:t>
            </w:r>
            <w:r>
              <w:rPr>
                <w:color w:val="000000"/>
                <w:sz w:val="20"/>
                <w:szCs w:val="20"/>
              </w:rPr>
              <w:t xml:space="preserve"> </w:t>
            </w:r>
            <w:r>
              <w:rPr>
                <w:sz w:val="20"/>
                <w:szCs w:val="20"/>
              </w:rPr>
              <w:t>(E78)</w:t>
            </w:r>
          </w:p>
        </w:tc>
        <w:tc>
          <w:tcPr>
            <w:tcW w:w="1350" w:type="dxa"/>
            <w:tcBorders>
              <w:top w:val="nil"/>
              <w:left w:val="nil"/>
              <w:bottom w:val="nil"/>
              <w:right w:val="nil"/>
            </w:tcBorders>
          </w:tcPr>
          <w:p w14:paraId="6FDA6222" w14:textId="1AC006DA" w:rsidR="00906511" w:rsidRPr="00696B68" w:rsidRDefault="00906511" w:rsidP="00906511">
            <w:pPr>
              <w:jc w:val="center"/>
              <w:rPr>
                <w:color w:val="000000"/>
                <w:sz w:val="20"/>
                <w:szCs w:val="20"/>
              </w:rPr>
            </w:pPr>
            <w:r w:rsidRPr="00696B68">
              <w:rPr>
                <w:color w:val="000000"/>
                <w:sz w:val="20"/>
                <w:szCs w:val="20"/>
              </w:rPr>
              <w:t>3880/3880</w:t>
            </w:r>
          </w:p>
        </w:tc>
        <w:tc>
          <w:tcPr>
            <w:tcW w:w="1167" w:type="dxa"/>
            <w:tcBorders>
              <w:top w:val="nil"/>
              <w:left w:val="nil"/>
              <w:bottom w:val="nil"/>
              <w:right w:val="nil"/>
            </w:tcBorders>
          </w:tcPr>
          <w:p w14:paraId="69D7A3CC" w14:textId="53D0544B" w:rsidR="00906511" w:rsidRPr="00696B68" w:rsidRDefault="00906511" w:rsidP="00906511">
            <w:pPr>
              <w:jc w:val="center"/>
              <w:rPr>
                <w:color w:val="000000"/>
                <w:sz w:val="20"/>
                <w:szCs w:val="20"/>
              </w:rPr>
            </w:pPr>
            <w:r w:rsidRPr="00696B68">
              <w:rPr>
                <w:sz w:val="20"/>
                <w:szCs w:val="20"/>
              </w:rPr>
              <w:t>UKBB</w:t>
            </w:r>
          </w:p>
        </w:tc>
        <w:tc>
          <w:tcPr>
            <w:tcW w:w="2433" w:type="dxa"/>
            <w:tcBorders>
              <w:top w:val="nil"/>
              <w:left w:val="nil"/>
              <w:bottom w:val="nil"/>
              <w:right w:val="nil"/>
            </w:tcBorders>
            <w:vAlign w:val="bottom"/>
          </w:tcPr>
          <w:p w14:paraId="11A5AEAF" w14:textId="10F07BDA" w:rsidR="00906511" w:rsidRPr="00696B68" w:rsidRDefault="00906511" w:rsidP="00906511">
            <w:pPr>
              <w:jc w:val="center"/>
              <w:rPr>
                <w:color w:val="000000"/>
                <w:sz w:val="20"/>
                <w:szCs w:val="20"/>
              </w:rPr>
            </w:pPr>
            <w:r w:rsidRPr="00696B68">
              <w:rPr>
                <w:color w:val="000000"/>
                <w:sz w:val="20"/>
                <w:szCs w:val="20"/>
              </w:rPr>
              <w:t>Facial nerve disorders</w:t>
            </w:r>
            <w:r>
              <w:rPr>
                <w:color w:val="000000"/>
                <w:sz w:val="20"/>
                <w:szCs w:val="20"/>
              </w:rPr>
              <w:t xml:space="preserve"> </w:t>
            </w:r>
            <w:r>
              <w:rPr>
                <w:sz w:val="20"/>
                <w:szCs w:val="20"/>
              </w:rPr>
              <w:t>(G51)</w:t>
            </w:r>
          </w:p>
        </w:tc>
        <w:tc>
          <w:tcPr>
            <w:tcW w:w="1440" w:type="dxa"/>
            <w:tcBorders>
              <w:top w:val="nil"/>
              <w:left w:val="nil"/>
              <w:bottom w:val="nil"/>
              <w:right w:val="nil"/>
            </w:tcBorders>
            <w:shd w:val="clear" w:color="auto" w:fill="auto"/>
          </w:tcPr>
          <w:p w14:paraId="3F0D41F0" w14:textId="52AE373C" w:rsidR="00906511" w:rsidRPr="00696B68" w:rsidRDefault="00906511" w:rsidP="00906511">
            <w:pPr>
              <w:jc w:val="center"/>
              <w:rPr>
                <w:color w:val="000000"/>
                <w:sz w:val="20"/>
                <w:szCs w:val="20"/>
              </w:rPr>
            </w:pPr>
            <w:r w:rsidRPr="00696B68">
              <w:rPr>
                <w:color w:val="000000"/>
                <w:sz w:val="20"/>
                <w:szCs w:val="20"/>
              </w:rPr>
              <w:t>95/95</w:t>
            </w:r>
          </w:p>
        </w:tc>
        <w:tc>
          <w:tcPr>
            <w:tcW w:w="1073" w:type="dxa"/>
            <w:tcBorders>
              <w:top w:val="nil"/>
              <w:left w:val="nil"/>
              <w:bottom w:val="nil"/>
              <w:right w:val="nil"/>
            </w:tcBorders>
            <w:shd w:val="clear" w:color="auto" w:fill="auto"/>
          </w:tcPr>
          <w:p w14:paraId="7AA76DA6" w14:textId="429C064D" w:rsidR="00906511" w:rsidRPr="00696B68" w:rsidRDefault="00906511" w:rsidP="00906511">
            <w:pPr>
              <w:jc w:val="center"/>
              <w:rPr>
                <w:color w:val="000000"/>
                <w:sz w:val="20"/>
                <w:szCs w:val="20"/>
              </w:rPr>
            </w:pPr>
            <w:r w:rsidRPr="00696B68">
              <w:rPr>
                <w:color w:val="000000"/>
                <w:sz w:val="20"/>
                <w:szCs w:val="20"/>
              </w:rPr>
              <w:t>UKBB</w:t>
            </w:r>
          </w:p>
        </w:tc>
      </w:tr>
      <w:tr w:rsidR="000E6908" w:rsidRPr="00696B68" w14:paraId="0838F73C" w14:textId="77777777" w:rsidTr="007E7ACD">
        <w:trPr>
          <w:trHeight w:val="252"/>
        </w:trPr>
        <w:tc>
          <w:tcPr>
            <w:tcW w:w="1885" w:type="dxa"/>
            <w:tcBorders>
              <w:top w:val="nil"/>
              <w:left w:val="nil"/>
              <w:bottom w:val="nil"/>
              <w:right w:val="nil"/>
            </w:tcBorders>
            <w:shd w:val="clear" w:color="auto" w:fill="auto"/>
            <w:vAlign w:val="bottom"/>
          </w:tcPr>
          <w:p w14:paraId="525E09FE" w14:textId="7F73D92A" w:rsidR="000E6908" w:rsidRPr="00696B68" w:rsidRDefault="000E6908" w:rsidP="000E6908">
            <w:pPr>
              <w:jc w:val="center"/>
              <w:rPr>
                <w:color w:val="000000"/>
                <w:sz w:val="20"/>
                <w:szCs w:val="20"/>
              </w:rPr>
            </w:pPr>
            <w:r w:rsidRPr="00696B68">
              <w:rPr>
                <w:color w:val="000000"/>
                <w:sz w:val="20"/>
                <w:szCs w:val="20"/>
              </w:rPr>
              <w:t>Mineral metabolism disorder</w:t>
            </w:r>
            <w:r w:rsidR="00F11971">
              <w:rPr>
                <w:color w:val="000000"/>
                <w:sz w:val="20"/>
                <w:szCs w:val="20"/>
              </w:rPr>
              <w:t xml:space="preserve"> </w:t>
            </w:r>
            <w:r w:rsidR="00F11971">
              <w:rPr>
                <w:sz w:val="20"/>
                <w:szCs w:val="20"/>
              </w:rPr>
              <w:t>(E83)</w:t>
            </w:r>
          </w:p>
        </w:tc>
        <w:tc>
          <w:tcPr>
            <w:tcW w:w="1350" w:type="dxa"/>
            <w:tcBorders>
              <w:top w:val="nil"/>
              <w:left w:val="nil"/>
              <w:bottom w:val="nil"/>
              <w:right w:val="nil"/>
            </w:tcBorders>
          </w:tcPr>
          <w:p w14:paraId="4B749EFD" w14:textId="61F4FE75" w:rsidR="000E6908" w:rsidRPr="00696B68" w:rsidRDefault="000E6908" w:rsidP="000E6908">
            <w:pPr>
              <w:jc w:val="center"/>
              <w:rPr>
                <w:color w:val="000000"/>
                <w:sz w:val="20"/>
                <w:szCs w:val="20"/>
              </w:rPr>
            </w:pPr>
            <w:r w:rsidRPr="00696B68">
              <w:rPr>
                <w:color w:val="000000"/>
                <w:sz w:val="20"/>
                <w:szCs w:val="20"/>
              </w:rPr>
              <w:t>291/291</w:t>
            </w:r>
          </w:p>
        </w:tc>
        <w:tc>
          <w:tcPr>
            <w:tcW w:w="1167" w:type="dxa"/>
            <w:tcBorders>
              <w:top w:val="nil"/>
              <w:left w:val="nil"/>
              <w:bottom w:val="nil"/>
              <w:right w:val="nil"/>
            </w:tcBorders>
          </w:tcPr>
          <w:p w14:paraId="585F205A" w14:textId="25D2AD00" w:rsidR="000E6908" w:rsidRPr="00696B68" w:rsidRDefault="000E6908" w:rsidP="000E6908">
            <w:pPr>
              <w:jc w:val="center"/>
              <w:rPr>
                <w:color w:val="000000"/>
                <w:sz w:val="20"/>
                <w:szCs w:val="20"/>
              </w:rPr>
            </w:pPr>
            <w:r w:rsidRPr="00696B68">
              <w:rPr>
                <w:sz w:val="20"/>
                <w:szCs w:val="20"/>
              </w:rPr>
              <w:t>UKBB</w:t>
            </w:r>
          </w:p>
        </w:tc>
        <w:tc>
          <w:tcPr>
            <w:tcW w:w="2433" w:type="dxa"/>
            <w:tcBorders>
              <w:top w:val="nil"/>
              <w:left w:val="nil"/>
              <w:bottom w:val="nil"/>
              <w:right w:val="nil"/>
            </w:tcBorders>
            <w:vAlign w:val="bottom"/>
          </w:tcPr>
          <w:p w14:paraId="3C6E2C98" w14:textId="47866943" w:rsidR="000E6908" w:rsidRPr="00696B68" w:rsidRDefault="00906511" w:rsidP="000E6908">
            <w:pPr>
              <w:jc w:val="center"/>
              <w:rPr>
                <w:color w:val="000000"/>
                <w:sz w:val="20"/>
                <w:szCs w:val="20"/>
              </w:rPr>
            </w:pPr>
            <w:r>
              <w:rPr>
                <w:color w:val="000000"/>
                <w:sz w:val="20"/>
                <w:szCs w:val="20"/>
              </w:rPr>
              <w:t>Tower rearranging</w:t>
            </w:r>
            <w:r w:rsidR="003D53D1">
              <w:rPr>
                <w:color w:val="000000"/>
                <w:sz w:val="20"/>
                <w:szCs w:val="20"/>
              </w:rPr>
              <w:t xml:space="preserve"> (21004)</w:t>
            </w:r>
          </w:p>
        </w:tc>
        <w:tc>
          <w:tcPr>
            <w:tcW w:w="1440" w:type="dxa"/>
            <w:tcBorders>
              <w:top w:val="nil"/>
              <w:left w:val="nil"/>
              <w:bottom w:val="nil"/>
              <w:right w:val="nil"/>
            </w:tcBorders>
            <w:shd w:val="clear" w:color="auto" w:fill="auto"/>
          </w:tcPr>
          <w:p w14:paraId="7CB22897" w14:textId="742C6D47" w:rsidR="000E6908" w:rsidRPr="00696B68" w:rsidRDefault="00906511" w:rsidP="000E6908">
            <w:pPr>
              <w:jc w:val="center"/>
              <w:rPr>
                <w:color w:val="000000"/>
                <w:sz w:val="20"/>
                <w:szCs w:val="20"/>
              </w:rPr>
            </w:pPr>
            <w:r>
              <w:rPr>
                <w:color w:val="000000"/>
                <w:sz w:val="20"/>
                <w:szCs w:val="20"/>
              </w:rPr>
              <w:t>8412</w:t>
            </w:r>
          </w:p>
        </w:tc>
        <w:tc>
          <w:tcPr>
            <w:tcW w:w="1073" w:type="dxa"/>
            <w:tcBorders>
              <w:top w:val="nil"/>
              <w:left w:val="nil"/>
              <w:bottom w:val="nil"/>
              <w:right w:val="nil"/>
            </w:tcBorders>
            <w:shd w:val="clear" w:color="auto" w:fill="auto"/>
          </w:tcPr>
          <w:p w14:paraId="59CC2875" w14:textId="1671E726" w:rsidR="000E6908" w:rsidRPr="00696B68" w:rsidRDefault="000E6908" w:rsidP="000E6908">
            <w:pPr>
              <w:jc w:val="center"/>
              <w:rPr>
                <w:color w:val="000000"/>
                <w:sz w:val="20"/>
                <w:szCs w:val="20"/>
              </w:rPr>
            </w:pPr>
            <w:r w:rsidRPr="00696B68">
              <w:rPr>
                <w:color w:val="000000"/>
                <w:sz w:val="20"/>
                <w:szCs w:val="20"/>
              </w:rPr>
              <w:t>UKBB</w:t>
            </w:r>
          </w:p>
        </w:tc>
      </w:tr>
      <w:tr w:rsidR="000E6908" w:rsidRPr="00696B68" w14:paraId="6825BC02" w14:textId="77777777" w:rsidTr="007E7ACD">
        <w:trPr>
          <w:trHeight w:val="241"/>
        </w:trPr>
        <w:tc>
          <w:tcPr>
            <w:tcW w:w="1885" w:type="dxa"/>
            <w:tcBorders>
              <w:top w:val="nil"/>
              <w:left w:val="nil"/>
              <w:bottom w:val="nil"/>
              <w:right w:val="nil"/>
            </w:tcBorders>
            <w:shd w:val="clear" w:color="auto" w:fill="auto"/>
            <w:vAlign w:val="bottom"/>
          </w:tcPr>
          <w:p w14:paraId="0C716D66" w14:textId="42660F6D" w:rsidR="000E6908" w:rsidRPr="00696B68" w:rsidRDefault="000E6908" w:rsidP="000E6908">
            <w:pPr>
              <w:jc w:val="center"/>
              <w:rPr>
                <w:color w:val="000000"/>
                <w:sz w:val="20"/>
                <w:szCs w:val="20"/>
              </w:rPr>
            </w:pPr>
            <w:r w:rsidRPr="00696B68">
              <w:rPr>
                <w:color w:val="000000"/>
                <w:sz w:val="20"/>
                <w:szCs w:val="20"/>
              </w:rPr>
              <w:t>Volume depletion</w:t>
            </w:r>
          </w:p>
        </w:tc>
        <w:tc>
          <w:tcPr>
            <w:tcW w:w="1350" w:type="dxa"/>
            <w:tcBorders>
              <w:top w:val="nil"/>
              <w:left w:val="nil"/>
              <w:bottom w:val="nil"/>
              <w:right w:val="nil"/>
            </w:tcBorders>
          </w:tcPr>
          <w:p w14:paraId="414EFF11" w14:textId="6D2CC377" w:rsidR="000E6908" w:rsidRPr="00696B68" w:rsidRDefault="000E6908" w:rsidP="000E6908">
            <w:pPr>
              <w:jc w:val="center"/>
              <w:rPr>
                <w:color w:val="000000"/>
                <w:sz w:val="20"/>
                <w:szCs w:val="20"/>
              </w:rPr>
            </w:pPr>
            <w:r w:rsidRPr="00696B68">
              <w:rPr>
                <w:color w:val="000000"/>
                <w:sz w:val="20"/>
                <w:szCs w:val="20"/>
              </w:rPr>
              <w:t>240/240</w:t>
            </w:r>
          </w:p>
        </w:tc>
        <w:tc>
          <w:tcPr>
            <w:tcW w:w="1167" w:type="dxa"/>
            <w:tcBorders>
              <w:top w:val="nil"/>
              <w:left w:val="nil"/>
              <w:bottom w:val="nil"/>
              <w:right w:val="nil"/>
            </w:tcBorders>
          </w:tcPr>
          <w:p w14:paraId="5A0E9435" w14:textId="1DC0E4F7" w:rsidR="000E6908" w:rsidRPr="00696B68" w:rsidRDefault="000E6908" w:rsidP="000E6908">
            <w:pPr>
              <w:jc w:val="center"/>
              <w:rPr>
                <w:color w:val="000000"/>
                <w:sz w:val="20"/>
                <w:szCs w:val="20"/>
              </w:rPr>
            </w:pPr>
            <w:r w:rsidRPr="00696B68">
              <w:rPr>
                <w:sz w:val="20"/>
                <w:szCs w:val="20"/>
              </w:rPr>
              <w:t>UKBB</w:t>
            </w:r>
          </w:p>
        </w:tc>
        <w:tc>
          <w:tcPr>
            <w:tcW w:w="2433" w:type="dxa"/>
            <w:tcBorders>
              <w:top w:val="nil"/>
              <w:left w:val="nil"/>
              <w:bottom w:val="nil"/>
              <w:right w:val="nil"/>
            </w:tcBorders>
          </w:tcPr>
          <w:p w14:paraId="5F7867E2" w14:textId="4520ADB7" w:rsidR="000E6908" w:rsidRPr="00696B68" w:rsidRDefault="000E6908" w:rsidP="000E6908">
            <w:pPr>
              <w:jc w:val="center"/>
              <w:rPr>
                <w:color w:val="000000"/>
                <w:sz w:val="20"/>
                <w:szCs w:val="20"/>
              </w:rPr>
            </w:pPr>
            <w:r w:rsidRPr="00696B68">
              <w:rPr>
                <w:color w:val="000000"/>
                <w:sz w:val="20"/>
                <w:szCs w:val="20"/>
              </w:rPr>
              <w:t>Matrix pattern</w:t>
            </w:r>
            <w:r w:rsidR="003D53D1">
              <w:rPr>
                <w:color w:val="000000"/>
                <w:sz w:val="20"/>
                <w:szCs w:val="20"/>
              </w:rPr>
              <w:t xml:space="preserve"> (6373)</w:t>
            </w:r>
          </w:p>
        </w:tc>
        <w:tc>
          <w:tcPr>
            <w:tcW w:w="1440" w:type="dxa"/>
            <w:tcBorders>
              <w:top w:val="nil"/>
              <w:left w:val="nil"/>
              <w:bottom w:val="nil"/>
              <w:right w:val="nil"/>
            </w:tcBorders>
            <w:shd w:val="clear" w:color="auto" w:fill="auto"/>
            <w:vAlign w:val="bottom"/>
          </w:tcPr>
          <w:p w14:paraId="767EA929" w14:textId="6256F2E5" w:rsidR="000E6908" w:rsidRPr="00696B68" w:rsidRDefault="000E6908" w:rsidP="000E6908">
            <w:pPr>
              <w:jc w:val="center"/>
              <w:rPr>
                <w:color w:val="000000"/>
                <w:sz w:val="20"/>
                <w:szCs w:val="20"/>
              </w:rPr>
            </w:pPr>
            <w:r w:rsidRPr="00696B68">
              <w:rPr>
                <w:color w:val="000000"/>
                <w:sz w:val="20"/>
                <w:szCs w:val="20"/>
              </w:rPr>
              <w:t>8501</w:t>
            </w:r>
          </w:p>
        </w:tc>
        <w:tc>
          <w:tcPr>
            <w:tcW w:w="1073" w:type="dxa"/>
            <w:tcBorders>
              <w:top w:val="nil"/>
              <w:left w:val="nil"/>
              <w:bottom w:val="nil"/>
              <w:right w:val="nil"/>
            </w:tcBorders>
            <w:shd w:val="clear" w:color="auto" w:fill="auto"/>
            <w:vAlign w:val="bottom"/>
          </w:tcPr>
          <w:p w14:paraId="742C7231" w14:textId="3CB128AA" w:rsidR="000E6908" w:rsidRPr="00696B68" w:rsidRDefault="000E6908" w:rsidP="000E6908">
            <w:pPr>
              <w:jc w:val="center"/>
              <w:rPr>
                <w:color w:val="000000"/>
                <w:sz w:val="20"/>
                <w:szCs w:val="20"/>
              </w:rPr>
            </w:pPr>
            <w:r w:rsidRPr="00696B68">
              <w:rPr>
                <w:color w:val="000000"/>
                <w:sz w:val="20"/>
                <w:szCs w:val="20"/>
              </w:rPr>
              <w:t>UKBB</w:t>
            </w:r>
          </w:p>
        </w:tc>
      </w:tr>
      <w:tr w:rsidR="000E6908" w:rsidRPr="00696B68" w14:paraId="21DF1B33" w14:textId="77777777" w:rsidTr="007E7ACD">
        <w:trPr>
          <w:trHeight w:val="252"/>
        </w:trPr>
        <w:tc>
          <w:tcPr>
            <w:tcW w:w="1885" w:type="dxa"/>
            <w:tcBorders>
              <w:top w:val="nil"/>
              <w:left w:val="nil"/>
              <w:bottom w:val="nil"/>
              <w:right w:val="nil"/>
            </w:tcBorders>
            <w:shd w:val="clear" w:color="auto" w:fill="auto"/>
            <w:vAlign w:val="bottom"/>
          </w:tcPr>
          <w:p w14:paraId="0AAA7C76" w14:textId="4AE26A90" w:rsidR="000E6908" w:rsidRPr="00696B68" w:rsidRDefault="000E6908" w:rsidP="000E6908">
            <w:pPr>
              <w:jc w:val="center"/>
              <w:rPr>
                <w:color w:val="000000"/>
                <w:sz w:val="20"/>
                <w:szCs w:val="20"/>
              </w:rPr>
            </w:pPr>
            <w:r w:rsidRPr="00696B68">
              <w:rPr>
                <w:color w:val="000000"/>
                <w:sz w:val="20"/>
                <w:szCs w:val="20"/>
              </w:rPr>
              <w:t>Delirium</w:t>
            </w:r>
          </w:p>
        </w:tc>
        <w:tc>
          <w:tcPr>
            <w:tcW w:w="1350" w:type="dxa"/>
            <w:tcBorders>
              <w:top w:val="nil"/>
              <w:left w:val="nil"/>
              <w:bottom w:val="nil"/>
              <w:right w:val="nil"/>
            </w:tcBorders>
          </w:tcPr>
          <w:p w14:paraId="10CB2A62" w14:textId="0CF279A4" w:rsidR="000E6908" w:rsidRPr="00696B68" w:rsidRDefault="000E6908" w:rsidP="000E6908">
            <w:pPr>
              <w:jc w:val="center"/>
              <w:rPr>
                <w:color w:val="000000"/>
                <w:sz w:val="20"/>
                <w:szCs w:val="20"/>
              </w:rPr>
            </w:pPr>
            <w:r w:rsidRPr="00696B68">
              <w:rPr>
                <w:color w:val="000000"/>
                <w:sz w:val="20"/>
                <w:szCs w:val="20"/>
              </w:rPr>
              <w:t>92/92</w:t>
            </w:r>
          </w:p>
        </w:tc>
        <w:tc>
          <w:tcPr>
            <w:tcW w:w="1167" w:type="dxa"/>
            <w:tcBorders>
              <w:top w:val="nil"/>
              <w:left w:val="nil"/>
              <w:bottom w:val="nil"/>
              <w:right w:val="nil"/>
            </w:tcBorders>
          </w:tcPr>
          <w:p w14:paraId="6E33E958" w14:textId="5B07A471" w:rsidR="000E6908" w:rsidRPr="00696B68" w:rsidRDefault="000E6908" w:rsidP="000E6908">
            <w:pPr>
              <w:jc w:val="center"/>
              <w:rPr>
                <w:color w:val="000000"/>
                <w:sz w:val="20"/>
                <w:szCs w:val="20"/>
              </w:rPr>
            </w:pPr>
            <w:r w:rsidRPr="00696B68">
              <w:rPr>
                <w:color w:val="000000"/>
                <w:sz w:val="20"/>
                <w:szCs w:val="20"/>
              </w:rPr>
              <w:t>UKBB</w:t>
            </w:r>
          </w:p>
        </w:tc>
        <w:tc>
          <w:tcPr>
            <w:tcW w:w="2433" w:type="dxa"/>
            <w:tcBorders>
              <w:top w:val="nil"/>
              <w:left w:val="nil"/>
              <w:bottom w:val="nil"/>
              <w:right w:val="nil"/>
            </w:tcBorders>
          </w:tcPr>
          <w:p w14:paraId="21BE317C" w14:textId="4BCE571B" w:rsidR="000E6908" w:rsidRPr="00696B68" w:rsidRDefault="000E6908" w:rsidP="000E6908">
            <w:pPr>
              <w:jc w:val="center"/>
              <w:rPr>
                <w:color w:val="000000"/>
                <w:sz w:val="20"/>
                <w:szCs w:val="20"/>
              </w:rPr>
            </w:pPr>
            <w:r w:rsidRPr="00696B68">
              <w:rPr>
                <w:color w:val="000000"/>
                <w:sz w:val="20"/>
                <w:szCs w:val="20"/>
              </w:rPr>
              <w:t>TMT-A</w:t>
            </w:r>
            <w:r w:rsidR="00532CF5">
              <w:rPr>
                <w:color w:val="000000"/>
                <w:sz w:val="20"/>
                <w:szCs w:val="20"/>
              </w:rPr>
              <w:t xml:space="preserve"> (6348)</w:t>
            </w:r>
          </w:p>
        </w:tc>
        <w:tc>
          <w:tcPr>
            <w:tcW w:w="1440" w:type="dxa"/>
            <w:tcBorders>
              <w:top w:val="nil"/>
              <w:left w:val="nil"/>
              <w:bottom w:val="nil"/>
              <w:right w:val="nil"/>
            </w:tcBorders>
            <w:shd w:val="clear" w:color="auto" w:fill="auto"/>
            <w:vAlign w:val="bottom"/>
          </w:tcPr>
          <w:p w14:paraId="49756547" w14:textId="30ACD95F" w:rsidR="000E6908" w:rsidRPr="00696B68" w:rsidRDefault="000E6908" w:rsidP="000E6908">
            <w:pPr>
              <w:jc w:val="center"/>
              <w:rPr>
                <w:color w:val="000000"/>
                <w:sz w:val="20"/>
                <w:szCs w:val="20"/>
              </w:rPr>
            </w:pPr>
            <w:r w:rsidRPr="00696B68">
              <w:rPr>
                <w:color w:val="000000"/>
                <w:sz w:val="20"/>
                <w:szCs w:val="20"/>
              </w:rPr>
              <w:t>8599</w:t>
            </w:r>
          </w:p>
        </w:tc>
        <w:tc>
          <w:tcPr>
            <w:tcW w:w="1073" w:type="dxa"/>
            <w:tcBorders>
              <w:top w:val="nil"/>
              <w:left w:val="nil"/>
              <w:bottom w:val="nil"/>
              <w:right w:val="nil"/>
            </w:tcBorders>
            <w:shd w:val="clear" w:color="auto" w:fill="auto"/>
            <w:vAlign w:val="bottom"/>
          </w:tcPr>
          <w:p w14:paraId="37BB274A" w14:textId="32AAFE2E" w:rsidR="000E6908" w:rsidRPr="00696B68" w:rsidRDefault="000E6908" w:rsidP="000E6908">
            <w:pPr>
              <w:jc w:val="center"/>
              <w:rPr>
                <w:color w:val="000000"/>
                <w:sz w:val="20"/>
                <w:szCs w:val="20"/>
              </w:rPr>
            </w:pPr>
            <w:r w:rsidRPr="00696B68">
              <w:rPr>
                <w:color w:val="000000"/>
                <w:sz w:val="20"/>
                <w:szCs w:val="20"/>
              </w:rPr>
              <w:t>UKBB</w:t>
            </w:r>
          </w:p>
        </w:tc>
      </w:tr>
      <w:tr w:rsidR="000E6908" w:rsidRPr="00696B68" w14:paraId="08DB7C3B" w14:textId="77777777" w:rsidTr="007E7ACD">
        <w:trPr>
          <w:trHeight w:val="252"/>
        </w:trPr>
        <w:tc>
          <w:tcPr>
            <w:tcW w:w="1885" w:type="dxa"/>
            <w:tcBorders>
              <w:top w:val="nil"/>
              <w:left w:val="nil"/>
              <w:bottom w:val="nil"/>
              <w:right w:val="nil"/>
            </w:tcBorders>
            <w:shd w:val="clear" w:color="auto" w:fill="auto"/>
            <w:vAlign w:val="bottom"/>
          </w:tcPr>
          <w:p w14:paraId="07233ACA" w14:textId="22741D24" w:rsidR="000E6908" w:rsidRPr="00696B68" w:rsidRDefault="000E6908" w:rsidP="000E6908">
            <w:pPr>
              <w:jc w:val="center"/>
              <w:rPr>
                <w:color w:val="000000"/>
                <w:sz w:val="20"/>
                <w:szCs w:val="20"/>
              </w:rPr>
            </w:pPr>
            <w:r w:rsidRPr="00696B68">
              <w:rPr>
                <w:color w:val="000000"/>
                <w:sz w:val="20"/>
                <w:szCs w:val="20"/>
              </w:rPr>
              <w:t>Alcohol abuse</w:t>
            </w:r>
          </w:p>
        </w:tc>
        <w:tc>
          <w:tcPr>
            <w:tcW w:w="1350" w:type="dxa"/>
            <w:tcBorders>
              <w:top w:val="nil"/>
              <w:left w:val="nil"/>
              <w:bottom w:val="nil"/>
              <w:right w:val="nil"/>
            </w:tcBorders>
          </w:tcPr>
          <w:p w14:paraId="070CEF85" w14:textId="03F50A5D" w:rsidR="000E6908" w:rsidRPr="00696B68" w:rsidRDefault="000E6908" w:rsidP="000E6908">
            <w:pPr>
              <w:jc w:val="center"/>
              <w:rPr>
                <w:color w:val="000000"/>
                <w:sz w:val="20"/>
                <w:szCs w:val="20"/>
              </w:rPr>
            </w:pPr>
            <w:r w:rsidRPr="00696B68">
              <w:rPr>
                <w:color w:val="000000"/>
                <w:sz w:val="20"/>
                <w:szCs w:val="20"/>
              </w:rPr>
              <w:t>341/341</w:t>
            </w:r>
          </w:p>
        </w:tc>
        <w:tc>
          <w:tcPr>
            <w:tcW w:w="1167" w:type="dxa"/>
            <w:tcBorders>
              <w:top w:val="nil"/>
              <w:left w:val="nil"/>
              <w:bottom w:val="nil"/>
              <w:right w:val="nil"/>
            </w:tcBorders>
          </w:tcPr>
          <w:p w14:paraId="03B23673" w14:textId="015FA42F" w:rsidR="000E6908" w:rsidRPr="00696B68" w:rsidRDefault="000E6908" w:rsidP="000E6908">
            <w:pPr>
              <w:jc w:val="center"/>
              <w:rPr>
                <w:color w:val="000000"/>
                <w:sz w:val="20"/>
                <w:szCs w:val="20"/>
              </w:rPr>
            </w:pPr>
            <w:r w:rsidRPr="00696B68">
              <w:rPr>
                <w:color w:val="000000"/>
                <w:sz w:val="20"/>
                <w:szCs w:val="20"/>
              </w:rPr>
              <w:t>UKBB</w:t>
            </w:r>
          </w:p>
        </w:tc>
        <w:tc>
          <w:tcPr>
            <w:tcW w:w="2433" w:type="dxa"/>
            <w:tcBorders>
              <w:top w:val="nil"/>
              <w:left w:val="nil"/>
              <w:bottom w:val="nil"/>
              <w:right w:val="nil"/>
            </w:tcBorders>
          </w:tcPr>
          <w:p w14:paraId="15A639B4" w14:textId="43D69DDC" w:rsidR="000E6908" w:rsidRPr="00696B68" w:rsidRDefault="000E6908" w:rsidP="000E6908">
            <w:pPr>
              <w:jc w:val="center"/>
              <w:rPr>
                <w:color w:val="000000"/>
                <w:sz w:val="20"/>
                <w:szCs w:val="20"/>
              </w:rPr>
            </w:pPr>
            <w:r w:rsidRPr="00696B68">
              <w:rPr>
                <w:color w:val="000000"/>
                <w:sz w:val="20"/>
                <w:szCs w:val="20"/>
              </w:rPr>
              <w:t>TMT-B</w:t>
            </w:r>
            <w:r w:rsidR="00532CF5">
              <w:rPr>
                <w:color w:val="000000"/>
                <w:sz w:val="20"/>
                <w:szCs w:val="20"/>
              </w:rPr>
              <w:t xml:space="preserve"> (6350)</w:t>
            </w:r>
          </w:p>
        </w:tc>
        <w:tc>
          <w:tcPr>
            <w:tcW w:w="1440" w:type="dxa"/>
            <w:tcBorders>
              <w:top w:val="nil"/>
              <w:left w:val="nil"/>
              <w:bottom w:val="nil"/>
              <w:right w:val="nil"/>
            </w:tcBorders>
            <w:shd w:val="clear" w:color="auto" w:fill="auto"/>
            <w:vAlign w:val="bottom"/>
          </w:tcPr>
          <w:p w14:paraId="6D9300E4" w14:textId="0F48F57E" w:rsidR="000E6908" w:rsidRPr="00696B68" w:rsidRDefault="000E6908" w:rsidP="000E6908">
            <w:pPr>
              <w:jc w:val="center"/>
              <w:rPr>
                <w:color w:val="000000"/>
                <w:sz w:val="20"/>
                <w:szCs w:val="20"/>
              </w:rPr>
            </w:pPr>
            <w:r w:rsidRPr="00696B68">
              <w:rPr>
                <w:color w:val="000000"/>
                <w:sz w:val="20"/>
                <w:szCs w:val="20"/>
              </w:rPr>
              <w:t>8599</w:t>
            </w:r>
          </w:p>
        </w:tc>
        <w:tc>
          <w:tcPr>
            <w:tcW w:w="1073" w:type="dxa"/>
            <w:tcBorders>
              <w:top w:val="nil"/>
              <w:left w:val="nil"/>
              <w:bottom w:val="nil"/>
              <w:right w:val="nil"/>
            </w:tcBorders>
            <w:shd w:val="clear" w:color="auto" w:fill="auto"/>
            <w:vAlign w:val="bottom"/>
          </w:tcPr>
          <w:p w14:paraId="3B961CCB" w14:textId="4CE571C9" w:rsidR="000E6908" w:rsidRPr="00696B68" w:rsidRDefault="000E6908" w:rsidP="000E6908">
            <w:pPr>
              <w:jc w:val="center"/>
              <w:rPr>
                <w:color w:val="000000"/>
                <w:sz w:val="20"/>
                <w:szCs w:val="20"/>
              </w:rPr>
            </w:pPr>
            <w:r w:rsidRPr="00696B68">
              <w:rPr>
                <w:color w:val="000000"/>
                <w:sz w:val="20"/>
                <w:szCs w:val="20"/>
              </w:rPr>
              <w:t>UKBB</w:t>
            </w:r>
          </w:p>
        </w:tc>
      </w:tr>
      <w:tr w:rsidR="000E6908" w:rsidRPr="00696B68" w14:paraId="6126DA8E" w14:textId="77777777" w:rsidTr="007E7ACD">
        <w:trPr>
          <w:trHeight w:val="241"/>
        </w:trPr>
        <w:tc>
          <w:tcPr>
            <w:tcW w:w="1885" w:type="dxa"/>
            <w:tcBorders>
              <w:top w:val="nil"/>
              <w:left w:val="nil"/>
              <w:bottom w:val="nil"/>
              <w:right w:val="nil"/>
            </w:tcBorders>
            <w:shd w:val="clear" w:color="auto" w:fill="auto"/>
            <w:vAlign w:val="bottom"/>
          </w:tcPr>
          <w:p w14:paraId="673986CC" w14:textId="4741D404" w:rsidR="000E6908" w:rsidRPr="00696B68" w:rsidRDefault="000E6908" w:rsidP="000E6908">
            <w:pPr>
              <w:jc w:val="center"/>
              <w:rPr>
                <w:color w:val="000000"/>
                <w:sz w:val="20"/>
                <w:szCs w:val="20"/>
              </w:rPr>
            </w:pPr>
            <w:r w:rsidRPr="00696B68">
              <w:rPr>
                <w:color w:val="000000"/>
                <w:sz w:val="20"/>
                <w:szCs w:val="20"/>
              </w:rPr>
              <w:t>Tobacco abuse</w:t>
            </w:r>
          </w:p>
        </w:tc>
        <w:tc>
          <w:tcPr>
            <w:tcW w:w="1350" w:type="dxa"/>
            <w:tcBorders>
              <w:top w:val="nil"/>
              <w:left w:val="nil"/>
              <w:bottom w:val="nil"/>
              <w:right w:val="nil"/>
            </w:tcBorders>
          </w:tcPr>
          <w:p w14:paraId="36102FB4" w14:textId="75A5CF2E" w:rsidR="000E6908" w:rsidRPr="00696B68" w:rsidRDefault="000E6908" w:rsidP="000E6908">
            <w:pPr>
              <w:jc w:val="center"/>
              <w:rPr>
                <w:color w:val="000000"/>
                <w:sz w:val="20"/>
                <w:szCs w:val="20"/>
              </w:rPr>
            </w:pPr>
            <w:r w:rsidRPr="00696B68">
              <w:rPr>
                <w:color w:val="000000"/>
                <w:sz w:val="20"/>
                <w:szCs w:val="20"/>
              </w:rPr>
              <w:t>863/863</w:t>
            </w:r>
          </w:p>
        </w:tc>
        <w:tc>
          <w:tcPr>
            <w:tcW w:w="1167" w:type="dxa"/>
            <w:tcBorders>
              <w:top w:val="nil"/>
              <w:left w:val="nil"/>
              <w:bottom w:val="nil"/>
              <w:right w:val="nil"/>
            </w:tcBorders>
          </w:tcPr>
          <w:p w14:paraId="263B4AD1" w14:textId="68A6B832" w:rsidR="000E6908" w:rsidRPr="00696B68" w:rsidRDefault="000E6908" w:rsidP="000E6908">
            <w:pPr>
              <w:jc w:val="center"/>
              <w:rPr>
                <w:color w:val="000000"/>
                <w:sz w:val="20"/>
                <w:szCs w:val="20"/>
              </w:rPr>
            </w:pPr>
            <w:r w:rsidRPr="00696B68">
              <w:rPr>
                <w:color w:val="000000"/>
                <w:sz w:val="20"/>
                <w:szCs w:val="20"/>
              </w:rPr>
              <w:t>UKBB</w:t>
            </w:r>
          </w:p>
        </w:tc>
        <w:tc>
          <w:tcPr>
            <w:tcW w:w="2433" w:type="dxa"/>
            <w:tcBorders>
              <w:top w:val="nil"/>
              <w:left w:val="nil"/>
              <w:bottom w:val="nil"/>
              <w:right w:val="nil"/>
            </w:tcBorders>
          </w:tcPr>
          <w:p w14:paraId="1B1BEECC" w14:textId="27A20C23" w:rsidR="000E6908" w:rsidRPr="00696B68" w:rsidRDefault="000E6908" w:rsidP="000E6908">
            <w:pPr>
              <w:jc w:val="center"/>
              <w:rPr>
                <w:color w:val="000000"/>
                <w:sz w:val="20"/>
                <w:szCs w:val="20"/>
              </w:rPr>
            </w:pPr>
            <w:r w:rsidRPr="00696B68">
              <w:rPr>
                <w:color w:val="000000"/>
                <w:sz w:val="20"/>
                <w:szCs w:val="20"/>
              </w:rPr>
              <w:t>DSST</w:t>
            </w:r>
            <w:r w:rsidR="00532CF5">
              <w:rPr>
                <w:color w:val="000000"/>
                <w:sz w:val="20"/>
                <w:szCs w:val="20"/>
              </w:rPr>
              <w:t xml:space="preserve"> (23324)</w:t>
            </w:r>
          </w:p>
        </w:tc>
        <w:tc>
          <w:tcPr>
            <w:tcW w:w="1440" w:type="dxa"/>
            <w:tcBorders>
              <w:top w:val="nil"/>
              <w:left w:val="nil"/>
              <w:bottom w:val="nil"/>
              <w:right w:val="nil"/>
            </w:tcBorders>
            <w:shd w:val="clear" w:color="auto" w:fill="auto"/>
            <w:vAlign w:val="bottom"/>
          </w:tcPr>
          <w:p w14:paraId="24F53620" w14:textId="2FEEBA98" w:rsidR="000E6908" w:rsidRPr="00696B68" w:rsidRDefault="000E6908" w:rsidP="000E6908">
            <w:pPr>
              <w:jc w:val="center"/>
              <w:rPr>
                <w:color w:val="000000"/>
                <w:sz w:val="20"/>
                <w:szCs w:val="20"/>
              </w:rPr>
            </w:pPr>
            <w:r w:rsidRPr="00696B68">
              <w:rPr>
                <w:color w:val="000000"/>
                <w:sz w:val="20"/>
                <w:szCs w:val="20"/>
              </w:rPr>
              <w:t>8523</w:t>
            </w:r>
          </w:p>
        </w:tc>
        <w:tc>
          <w:tcPr>
            <w:tcW w:w="1073" w:type="dxa"/>
            <w:tcBorders>
              <w:top w:val="nil"/>
              <w:left w:val="nil"/>
              <w:bottom w:val="nil"/>
              <w:right w:val="nil"/>
            </w:tcBorders>
            <w:shd w:val="clear" w:color="auto" w:fill="auto"/>
            <w:vAlign w:val="bottom"/>
          </w:tcPr>
          <w:p w14:paraId="6E2A2052" w14:textId="691E72D1" w:rsidR="000E6908" w:rsidRPr="00696B68" w:rsidRDefault="000E6908" w:rsidP="000E6908">
            <w:pPr>
              <w:jc w:val="center"/>
              <w:rPr>
                <w:color w:val="000000"/>
                <w:sz w:val="20"/>
                <w:szCs w:val="20"/>
              </w:rPr>
            </w:pPr>
            <w:r w:rsidRPr="00696B68">
              <w:rPr>
                <w:color w:val="000000"/>
                <w:sz w:val="20"/>
                <w:szCs w:val="20"/>
              </w:rPr>
              <w:t>UKBB</w:t>
            </w:r>
          </w:p>
        </w:tc>
      </w:tr>
      <w:tr w:rsidR="000E6908" w:rsidRPr="00696B68" w14:paraId="55DD8B41" w14:textId="77777777" w:rsidTr="007E7ACD">
        <w:trPr>
          <w:trHeight w:val="252"/>
        </w:trPr>
        <w:tc>
          <w:tcPr>
            <w:tcW w:w="1885" w:type="dxa"/>
            <w:tcBorders>
              <w:top w:val="nil"/>
              <w:left w:val="nil"/>
              <w:bottom w:val="nil"/>
              <w:right w:val="nil"/>
            </w:tcBorders>
            <w:shd w:val="clear" w:color="auto" w:fill="auto"/>
            <w:vAlign w:val="bottom"/>
          </w:tcPr>
          <w:p w14:paraId="2A9B61AA" w14:textId="3FD9851E" w:rsidR="000E6908" w:rsidRPr="00696B68" w:rsidRDefault="000E6908" w:rsidP="000E6908">
            <w:pPr>
              <w:jc w:val="center"/>
              <w:rPr>
                <w:color w:val="000000"/>
                <w:sz w:val="20"/>
                <w:szCs w:val="20"/>
              </w:rPr>
            </w:pPr>
            <w:r w:rsidRPr="00696B68">
              <w:rPr>
                <w:color w:val="000000"/>
                <w:sz w:val="20"/>
                <w:szCs w:val="20"/>
              </w:rPr>
              <w:t>Bipolar affective disorder</w:t>
            </w:r>
          </w:p>
        </w:tc>
        <w:tc>
          <w:tcPr>
            <w:tcW w:w="1350" w:type="dxa"/>
            <w:tcBorders>
              <w:top w:val="nil"/>
              <w:left w:val="nil"/>
              <w:bottom w:val="nil"/>
              <w:right w:val="nil"/>
            </w:tcBorders>
          </w:tcPr>
          <w:p w14:paraId="54170758" w14:textId="3B0817AE" w:rsidR="000E6908" w:rsidRPr="00696B68" w:rsidRDefault="000E6908" w:rsidP="000E6908">
            <w:pPr>
              <w:jc w:val="center"/>
              <w:rPr>
                <w:color w:val="000000"/>
                <w:sz w:val="20"/>
                <w:szCs w:val="20"/>
              </w:rPr>
            </w:pPr>
            <w:r w:rsidRPr="00696B68">
              <w:rPr>
                <w:color w:val="000000"/>
                <w:sz w:val="20"/>
                <w:szCs w:val="20"/>
              </w:rPr>
              <w:t>77/77</w:t>
            </w:r>
          </w:p>
        </w:tc>
        <w:tc>
          <w:tcPr>
            <w:tcW w:w="1167" w:type="dxa"/>
            <w:tcBorders>
              <w:top w:val="nil"/>
              <w:left w:val="nil"/>
              <w:bottom w:val="nil"/>
              <w:right w:val="nil"/>
            </w:tcBorders>
          </w:tcPr>
          <w:p w14:paraId="06E11FBC" w14:textId="04E25EA9" w:rsidR="000E6908" w:rsidRPr="00696B68" w:rsidRDefault="000E6908" w:rsidP="000E6908">
            <w:pPr>
              <w:jc w:val="center"/>
              <w:rPr>
                <w:color w:val="000000"/>
                <w:sz w:val="20"/>
                <w:szCs w:val="20"/>
              </w:rPr>
            </w:pPr>
            <w:r w:rsidRPr="00696B68">
              <w:rPr>
                <w:color w:val="000000"/>
                <w:sz w:val="20"/>
                <w:szCs w:val="20"/>
              </w:rPr>
              <w:t>UKBB</w:t>
            </w:r>
          </w:p>
        </w:tc>
        <w:tc>
          <w:tcPr>
            <w:tcW w:w="2433" w:type="dxa"/>
            <w:tcBorders>
              <w:top w:val="nil"/>
              <w:left w:val="nil"/>
              <w:bottom w:val="nil"/>
              <w:right w:val="nil"/>
            </w:tcBorders>
          </w:tcPr>
          <w:p w14:paraId="610D8C08" w14:textId="0400A950" w:rsidR="000E6908" w:rsidRPr="00696B68" w:rsidRDefault="000E6908" w:rsidP="000E6908">
            <w:pPr>
              <w:jc w:val="center"/>
              <w:rPr>
                <w:color w:val="000000"/>
                <w:sz w:val="20"/>
                <w:szCs w:val="20"/>
              </w:rPr>
            </w:pPr>
            <w:r w:rsidRPr="00696B68">
              <w:rPr>
                <w:color w:val="000000"/>
                <w:sz w:val="20"/>
                <w:szCs w:val="20"/>
              </w:rPr>
              <w:t>Pairs matching</w:t>
            </w:r>
            <w:r w:rsidR="00070DF7">
              <w:rPr>
                <w:color w:val="000000"/>
                <w:sz w:val="20"/>
                <w:szCs w:val="20"/>
              </w:rPr>
              <w:t xml:space="preserve"> (399)</w:t>
            </w:r>
          </w:p>
        </w:tc>
        <w:tc>
          <w:tcPr>
            <w:tcW w:w="1440" w:type="dxa"/>
            <w:tcBorders>
              <w:top w:val="nil"/>
              <w:left w:val="nil"/>
              <w:bottom w:val="nil"/>
              <w:right w:val="nil"/>
            </w:tcBorders>
            <w:shd w:val="clear" w:color="auto" w:fill="auto"/>
            <w:vAlign w:val="bottom"/>
          </w:tcPr>
          <w:p w14:paraId="25FE75B3" w14:textId="51EE4542" w:rsidR="000E6908" w:rsidRPr="00696B68" w:rsidRDefault="000E6908" w:rsidP="000E6908">
            <w:pPr>
              <w:jc w:val="center"/>
              <w:rPr>
                <w:color w:val="000000"/>
                <w:sz w:val="20"/>
                <w:szCs w:val="20"/>
              </w:rPr>
            </w:pPr>
            <w:r w:rsidRPr="00696B68">
              <w:rPr>
                <w:color w:val="000000"/>
                <w:sz w:val="20"/>
                <w:szCs w:val="20"/>
              </w:rPr>
              <w:t>20945</w:t>
            </w:r>
          </w:p>
        </w:tc>
        <w:tc>
          <w:tcPr>
            <w:tcW w:w="1073" w:type="dxa"/>
            <w:tcBorders>
              <w:top w:val="nil"/>
              <w:left w:val="nil"/>
              <w:bottom w:val="nil"/>
              <w:right w:val="nil"/>
            </w:tcBorders>
            <w:shd w:val="clear" w:color="auto" w:fill="auto"/>
            <w:vAlign w:val="bottom"/>
          </w:tcPr>
          <w:p w14:paraId="2DF61DAF" w14:textId="0B0BF365" w:rsidR="000E6908" w:rsidRPr="00696B68" w:rsidRDefault="000E6908" w:rsidP="000E6908">
            <w:pPr>
              <w:jc w:val="center"/>
              <w:rPr>
                <w:color w:val="000000"/>
                <w:sz w:val="20"/>
                <w:szCs w:val="20"/>
              </w:rPr>
            </w:pPr>
            <w:r w:rsidRPr="00696B68">
              <w:rPr>
                <w:color w:val="000000"/>
                <w:sz w:val="20"/>
                <w:szCs w:val="20"/>
              </w:rPr>
              <w:t>UKBB</w:t>
            </w:r>
          </w:p>
        </w:tc>
      </w:tr>
      <w:tr w:rsidR="000E6908" w:rsidRPr="00696B68" w14:paraId="288EFFD0" w14:textId="77777777" w:rsidTr="007E7ACD">
        <w:trPr>
          <w:trHeight w:val="252"/>
        </w:trPr>
        <w:tc>
          <w:tcPr>
            <w:tcW w:w="1885" w:type="dxa"/>
            <w:tcBorders>
              <w:top w:val="nil"/>
              <w:left w:val="nil"/>
              <w:bottom w:val="nil"/>
              <w:right w:val="nil"/>
            </w:tcBorders>
            <w:shd w:val="clear" w:color="auto" w:fill="auto"/>
            <w:vAlign w:val="bottom"/>
          </w:tcPr>
          <w:p w14:paraId="2F341DCC" w14:textId="0F775683" w:rsidR="000E6908" w:rsidRPr="00696B68" w:rsidRDefault="000E6908" w:rsidP="000E6908">
            <w:pPr>
              <w:jc w:val="center"/>
              <w:rPr>
                <w:color w:val="000000"/>
                <w:sz w:val="20"/>
                <w:szCs w:val="20"/>
              </w:rPr>
            </w:pPr>
            <w:r w:rsidRPr="00696B68">
              <w:rPr>
                <w:color w:val="000000"/>
                <w:sz w:val="20"/>
                <w:szCs w:val="20"/>
              </w:rPr>
              <w:t>Phobic anxiety disorder</w:t>
            </w:r>
          </w:p>
        </w:tc>
        <w:tc>
          <w:tcPr>
            <w:tcW w:w="1350" w:type="dxa"/>
            <w:tcBorders>
              <w:top w:val="nil"/>
              <w:left w:val="nil"/>
              <w:bottom w:val="nil"/>
              <w:right w:val="nil"/>
            </w:tcBorders>
          </w:tcPr>
          <w:p w14:paraId="1089F720" w14:textId="41743ADB" w:rsidR="000E6908" w:rsidRPr="00696B68" w:rsidRDefault="000E6908" w:rsidP="000E6908">
            <w:pPr>
              <w:jc w:val="center"/>
              <w:rPr>
                <w:color w:val="000000"/>
                <w:sz w:val="20"/>
                <w:szCs w:val="20"/>
              </w:rPr>
            </w:pPr>
            <w:r w:rsidRPr="00696B68">
              <w:rPr>
                <w:color w:val="000000"/>
                <w:sz w:val="20"/>
                <w:szCs w:val="20"/>
              </w:rPr>
              <w:t>84/84</w:t>
            </w:r>
          </w:p>
        </w:tc>
        <w:tc>
          <w:tcPr>
            <w:tcW w:w="1167" w:type="dxa"/>
            <w:tcBorders>
              <w:top w:val="nil"/>
              <w:left w:val="nil"/>
              <w:bottom w:val="nil"/>
              <w:right w:val="nil"/>
            </w:tcBorders>
          </w:tcPr>
          <w:p w14:paraId="4693AE29" w14:textId="08568D0D" w:rsidR="000E6908" w:rsidRPr="00696B68" w:rsidRDefault="000E6908" w:rsidP="000E6908">
            <w:pPr>
              <w:jc w:val="center"/>
              <w:rPr>
                <w:color w:val="000000"/>
                <w:sz w:val="20"/>
                <w:szCs w:val="20"/>
              </w:rPr>
            </w:pPr>
            <w:r w:rsidRPr="00696B68">
              <w:rPr>
                <w:color w:val="000000"/>
                <w:sz w:val="20"/>
                <w:szCs w:val="20"/>
              </w:rPr>
              <w:t>UKBB</w:t>
            </w:r>
          </w:p>
        </w:tc>
        <w:tc>
          <w:tcPr>
            <w:tcW w:w="2433" w:type="dxa"/>
            <w:tcBorders>
              <w:top w:val="nil"/>
              <w:left w:val="nil"/>
              <w:bottom w:val="nil"/>
              <w:right w:val="nil"/>
            </w:tcBorders>
          </w:tcPr>
          <w:p w14:paraId="2F74BD41" w14:textId="1B1478A2" w:rsidR="000E6908" w:rsidRPr="00696B68" w:rsidRDefault="000E6908" w:rsidP="000E6908">
            <w:pPr>
              <w:jc w:val="center"/>
              <w:rPr>
                <w:color w:val="000000"/>
                <w:sz w:val="20"/>
                <w:szCs w:val="20"/>
              </w:rPr>
            </w:pPr>
            <w:r w:rsidRPr="00696B68">
              <w:rPr>
                <w:color w:val="000000"/>
                <w:sz w:val="20"/>
                <w:szCs w:val="20"/>
              </w:rPr>
              <w:t>Numerical memory</w:t>
            </w:r>
            <w:r w:rsidR="00532CF5">
              <w:rPr>
                <w:color w:val="000000"/>
                <w:sz w:val="20"/>
                <w:szCs w:val="20"/>
              </w:rPr>
              <w:t xml:space="preserve"> (4282)</w:t>
            </w:r>
          </w:p>
        </w:tc>
        <w:tc>
          <w:tcPr>
            <w:tcW w:w="1440" w:type="dxa"/>
            <w:tcBorders>
              <w:top w:val="nil"/>
              <w:left w:val="nil"/>
              <w:bottom w:val="nil"/>
              <w:right w:val="nil"/>
            </w:tcBorders>
            <w:shd w:val="clear" w:color="auto" w:fill="auto"/>
            <w:vAlign w:val="bottom"/>
          </w:tcPr>
          <w:p w14:paraId="7D67E523" w14:textId="3E5E7401" w:rsidR="000E6908" w:rsidRPr="00696B68" w:rsidRDefault="000E6908" w:rsidP="000E6908">
            <w:pPr>
              <w:jc w:val="center"/>
              <w:rPr>
                <w:color w:val="000000"/>
                <w:sz w:val="20"/>
                <w:szCs w:val="20"/>
              </w:rPr>
            </w:pPr>
            <w:r w:rsidRPr="00696B68">
              <w:rPr>
                <w:color w:val="000000"/>
                <w:sz w:val="20"/>
                <w:szCs w:val="20"/>
              </w:rPr>
              <w:t>9323</w:t>
            </w:r>
          </w:p>
        </w:tc>
        <w:tc>
          <w:tcPr>
            <w:tcW w:w="1073" w:type="dxa"/>
            <w:tcBorders>
              <w:top w:val="nil"/>
              <w:left w:val="nil"/>
              <w:bottom w:val="nil"/>
              <w:right w:val="nil"/>
            </w:tcBorders>
            <w:shd w:val="clear" w:color="auto" w:fill="auto"/>
            <w:vAlign w:val="bottom"/>
          </w:tcPr>
          <w:p w14:paraId="15CE5B3D" w14:textId="19E30FDD" w:rsidR="000E6908" w:rsidRPr="00696B68" w:rsidRDefault="000E6908" w:rsidP="000E6908">
            <w:pPr>
              <w:jc w:val="center"/>
              <w:rPr>
                <w:color w:val="000000"/>
                <w:sz w:val="20"/>
                <w:szCs w:val="20"/>
              </w:rPr>
            </w:pPr>
            <w:r w:rsidRPr="00696B68">
              <w:rPr>
                <w:color w:val="000000"/>
                <w:sz w:val="20"/>
                <w:szCs w:val="20"/>
              </w:rPr>
              <w:t>UKBB</w:t>
            </w:r>
          </w:p>
        </w:tc>
      </w:tr>
      <w:tr w:rsidR="000E6908" w:rsidRPr="00696B68" w14:paraId="5CC4DAC1" w14:textId="77777777" w:rsidTr="007E7ACD">
        <w:trPr>
          <w:trHeight w:val="241"/>
        </w:trPr>
        <w:tc>
          <w:tcPr>
            <w:tcW w:w="1885" w:type="dxa"/>
            <w:tcBorders>
              <w:top w:val="nil"/>
              <w:left w:val="nil"/>
              <w:bottom w:val="nil"/>
              <w:right w:val="nil"/>
            </w:tcBorders>
            <w:shd w:val="clear" w:color="auto" w:fill="auto"/>
            <w:vAlign w:val="bottom"/>
          </w:tcPr>
          <w:p w14:paraId="10F8A170" w14:textId="3465FBDB" w:rsidR="000E6908" w:rsidRPr="00696B68" w:rsidRDefault="000E6908" w:rsidP="000E6908">
            <w:pPr>
              <w:jc w:val="center"/>
              <w:rPr>
                <w:color w:val="000000"/>
                <w:sz w:val="20"/>
                <w:szCs w:val="20"/>
              </w:rPr>
            </w:pPr>
            <w:r w:rsidRPr="00696B68">
              <w:rPr>
                <w:color w:val="000000"/>
                <w:sz w:val="20"/>
                <w:szCs w:val="20"/>
              </w:rPr>
              <w:t>Multiple sclerosis</w:t>
            </w:r>
          </w:p>
        </w:tc>
        <w:tc>
          <w:tcPr>
            <w:tcW w:w="1350" w:type="dxa"/>
            <w:tcBorders>
              <w:top w:val="nil"/>
              <w:left w:val="nil"/>
              <w:bottom w:val="nil"/>
              <w:right w:val="nil"/>
            </w:tcBorders>
          </w:tcPr>
          <w:p w14:paraId="2938F186" w14:textId="466783A0" w:rsidR="000E6908" w:rsidRPr="00696B68" w:rsidRDefault="000E6908" w:rsidP="000E6908">
            <w:pPr>
              <w:jc w:val="center"/>
              <w:rPr>
                <w:color w:val="000000"/>
                <w:sz w:val="20"/>
                <w:szCs w:val="20"/>
              </w:rPr>
            </w:pPr>
            <w:r w:rsidRPr="00696B68">
              <w:rPr>
                <w:color w:val="000000"/>
                <w:sz w:val="20"/>
                <w:szCs w:val="20"/>
              </w:rPr>
              <w:t>109/109</w:t>
            </w:r>
          </w:p>
        </w:tc>
        <w:tc>
          <w:tcPr>
            <w:tcW w:w="1167" w:type="dxa"/>
            <w:tcBorders>
              <w:top w:val="nil"/>
              <w:left w:val="nil"/>
              <w:bottom w:val="nil"/>
              <w:right w:val="nil"/>
            </w:tcBorders>
          </w:tcPr>
          <w:p w14:paraId="07047846" w14:textId="4EE19A24" w:rsidR="000E6908" w:rsidRPr="00696B68" w:rsidRDefault="000E6908" w:rsidP="000E6908">
            <w:pPr>
              <w:jc w:val="center"/>
              <w:rPr>
                <w:color w:val="000000"/>
                <w:sz w:val="20"/>
                <w:szCs w:val="20"/>
              </w:rPr>
            </w:pPr>
            <w:r w:rsidRPr="00696B68">
              <w:rPr>
                <w:color w:val="000000"/>
                <w:sz w:val="20"/>
                <w:szCs w:val="20"/>
              </w:rPr>
              <w:t>UKBB</w:t>
            </w:r>
          </w:p>
        </w:tc>
        <w:tc>
          <w:tcPr>
            <w:tcW w:w="2433" w:type="dxa"/>
            <w:tcBorders>
              <w:top w:val="nil"/>
              <w:left w:val="nil"/>
              <w:bottom w:val="nil"/>
              <w:right w:val="nil"/>
            </w:tcBorders>
          </w:tcPr>
          <w:p w14:paraId="41505AED" w14:textId="03D72155" w:rsidR="000E6908" w:rsidRPr="00696B68" w:rsidRDefault="000E6908" w:rsidP="000E6908">
            <w:pPr>
              <w:jc w:val="center"/>
              <w:rPr>
                <w:color w:val="000000"/>
                <w:sz w:val="20"/>
                <w:szCs w:val="20"/>
              </w:rPr>
            </w:pPr>
            <w:r w:rsidRPr="00696B68">
              <w:rPr>
                <w:color w:val="000000"/>
                <w:sz w:val="20"/>
                <w:szCs w:val="20"/>
              </w:rPr>
              <w:t>Prospective memory</w:t>
            </w:r>
            <w:r w:rsidR="00532CF5">
              <w:rPr>
                <w:color w:val="000000"/>
                <w:sz w:val="20"/>
                <w:szCs w:val="20"/>
              </w:rPr>
              <w:t xml:space="preserve"> (4288)</w:t>
            </w:r>
          </w:p>
        </w:tc>
        <w:tc>
          <w:tcPr>
            <w:tcW w:w="1440" w:type="dxa"/>
            <w:tcBorders>
              <w:top w:val="nil"/>
              <w:left w:val="nil"/>
              <w:bottom w:val="nil"/>
              <w:right w:val="nil"/>
            </w:tcBorders>
            <w:shd w:val="clear" w:color="auto" w:fill="auto"/>
            <w:vAlign w:val="bottom"/>
          </w:tcPr>
          <w:p w14:paraId="2D55F51E" w14:textId="74B169DC" w:rsidR="000E6908" w:rsidRPr="00696B68" w:rsidRDefault="000E6908" w:rsidP="000E6908">
            <w:pPr>
              <w:jc w:val="center"/>
              <w:rPr>
                <w:color w:val="000000"/>
                <w:sz w:val="20"/>
                <w:szCs w:val="20"/>
              </w:rPr>
            </w:pPr>
            <w:r w:rsidRPr="00696B68">
              <w:rPr>
                <w:color w:val="000000"/>
                <w:sz w:val="20"/>
                <w:szCs w:val="20"/>
              </w:rPr>
              <w:t>19681</w:t>
            </w:r>
          </w:p>
        </w:tc>
        <w:tc>
          <w:tcPr>
            <w:tcW w:w="1073" w:type="dxa"/>
            <w:tcBorders>
              <w:top w:val="nil"/>
              <w:left w:val="nil"/>
              <w:bottom w:val="nil"/>
              <w:right w:val="nil"/>
            </w:tcBorders>
            <w:shd w:val="clear" w:color="auto" w:fill="auto"/>
            <w:vAlign w:val="bottom"/>
          </w:tcPr>
          <w:p w14:paraId="55A958EA" w14:textId="3BCD242C" w:rsidR="000E6908" w:rsidRPr="00696B68" w:rsidRDefault="000E6908" w:rsidP="000E6908">
            <w:pPr>
              <w:jc w:val="center"/>
              <w:rPr>
                <w:color w:val="000000"/>
                <w:sz w:val="20"/>
                <w:szCs w:val="20"/>
              </w:rPr>
            </w:pPr>
            <w:r w:rsidRPr="00696B68">
              <w:rPr>
                <w:color w:val="000000"/>
                <w:sz w:val="20"/>
                <w:szCs w:val="20"/>
              </w:rPr>
              <w:t>UKBB</w:t>
            </w:r>
          </w:p>
        </w:tc>
      </w:tr>
      <w:tr w:rsidR="000E6908" w:rsidRPr="00696B68" w14:paraId="681BF501" w14:textId="77777777" w:rsidTr="00E206FB">
        <w:trPr>
          <w:trHeight w:val="50"/>
        </w:trPr>
        <w:tc>
          <w:tcPr>
            <w:tcW w:w="1885" w:type="dxa"/>
            <w:tcBorders>
              <w:top w:val="nil"/>
              <w:left w:val="nil"/>
              <w:bottom w:val="nil"/>
              <w:right w:val="nil"/>
            </w:tcBorders>
            <w:shd w:val="clear" w:color="auto" w:fill="auto"/>
            <w:vAlign w:val="bottom"/>
          </w:tcPr>
          <w:p w14:paraId="0708FE7A" w14:textId="1A95B892" w:rsidR="000E6908" w:rsidRPr="00696B68" w:rsidRDefault="000E6908" w:rsidP="000E6908">
            <w:pPr>
              <w:jc w:val="center"/>
              <w:rPr>
                <w:color w:val="000000"/>
                <w:sz w:val="20"/>
                <w:szCs w:val="20"/>
              </w:rPr>
            </w:pPr>
            <w:r w:rsidRPr="00696B68">
              <w:rPr>
                <w:color w:val="000000"/>
                <w:sz w:val="20"/>
                <w:szCs w:val="20"/>
              </w:rPr>
              <w:t>Epilepsy</w:t>
            </w:r>
          </w:p>
        </w:tc>
        <w:tc>
          <w:tcPr>
            <w:tcW w:w="1350" w:type="dxa"/>
            <w:tcBorders>
              <w:top w:val="nil"/>
              <w:left w:val="nil"/>
              <w:bottom w:val="nil"/>
              <w:right w:val="nil"/>
            </w:tcBorders>
          </w:tcPr>
          <w:p w14:paraId="0FE250EE" w14:textId="3C16BF60" w:rsidR="000E6908" w:rsidRPr="00696B68" w:rsidRDefault="000E6908" w:rsidP="000E6908">
            <w:pPr>
              <w:jc w:val="center"/>
              <w:rPr>
                <w:color w:val="000000"/>
                <w:sz w:val="20"/>
                <w:szCs w:val="20"/>
              </w:rPr>
            </w:pPr>
            <w:r w:rsidRPr="00696B68">
              <w:rPr>
                <w:color w:val="000000"/>
                <w:sz w:val="20"/>
                <w:szCs w:val="20"/>
              </w:rPr>
              <w:t>250/250</w:t>
            </w:r>
          </w:p>
        </w:tc>
        <w:tc>
          <w:tcPr>
            <w:tcW w:w="1167" w:type="dxa"/>
            <w:tcBorders>
              <w:top w:val="nil"/>
              <w:left w:val="nil"/>
              <w:bottom w:val="nil"/>
              <w:right w:val="nil"/>
            </w:tcBorders>
          </w:tcPr>
          <w:p w14:paraId="3A71A27B" w14:textId="710100D5" w:rsidR="000E6908" w:rsidRPr="00696B68" w:rsidRDefault="000E6908" w:rsidP="000E6908">
            <w:pPr>
              <w:jc w:val="center"/>
              <w:rPr>
                <w:color w:val="000000"/>
                <w:sz w:val="20"/>
                <w:szCs w:val="20"/>
              </w:rPr>
            </w:pPr>
            <w:r w:rsidRPr="00696B68">
              <w:rPr>
                <w:color w:val="000000"/>
                <w:sz w:val="20"/>
                <w:szCs w:val="20"/>
              </w:rPr>
              <w:t>UKBB</w:t>
            </w:r>
          </w:p>
        </w:tc>
        <w:tc>
          <w:tcPr>
            <w:tcW w:w="2433" w:type="dxa"/>
            <w:tcBorders>
              <w:top w:val="nil"/>
              <w:left w:val="nil"/>
              <w:bottom w:val="nil"/>
              <w:right w:val="nil"/>
            </w:tcBorders>
          </w:tcPr>
          <w:p w14:paraId="6980E2B6" w14:textId="0B2E7118" w:rsidR="000E6908" w:rsidRPr="00696B68" w:rsidRDefault="000E6908" w:rsidP="000E6908">
            <w:pPr>
              <w:jc w:val="center"/>
              <w:rPr>
                <w:color w:val="000000"/>
                <w:sz w:val="20"/>
                <w:szCs w:val="20"/>
              </w:rPr>
            </w:pPr>
            <w:r w:rsidRPr="00696B68">
              <w:rPr>
                <w:color w:val="000000"/>
                <w:sz w:val="20"/>
                <w:szCs w:val="20"/>
              </w:rPr>
              <w:t>Reaction time</w:t>
            </w:r>
            <w:r w:rsidR="00532CF5">
              <w:rPr>
                <w:color w:val="000000"/>
                <w:sz w:val="20"/>
                <w:szCs w:val="20"/>
              </w:rPr>
              <w:t xml:space="preserve"> (20023)</w:t>
            </w:r>
          </w:p>
        </w:tc>
        <w:tc>
          <w:tcPr>
            <w:tcW w:w="1440" w:type="dxa"/>
            <w:tcBorders>
              <w:top w:val="nil"/>
              <w:left w:val="nil"/>
              <w:bottom w:val="nil"/>
              <w:right w:val="nil"/>
            </w:tcBorders>
            <w:shd w:val="clear" w:color="auto" w:fill="auto"/>
            <w:vAlign w:val="bottom"/>
          </w:tcPr>
          <w:p w14:paraId="7F17320F" w14:textId="523F0C3E" w:rsidR="000E6908" w:rsidRPr="00696B68" w:rsidRDefault="000E6908" w:rsidP="000E6908">
            <w:pPr>
              <w:jc w:val="center"/>
              <w:rPr>
                <w:color w:val="000000"/>
                <w:sz w:val="20"/>
                <w:szCs w:val="20"/>
              </w:rPr>
            </w:pPr>
            <w:r w:rsidRPr="00696B68">
              <w:rPr>
                <w:color w:val="000000"/>
                <w:sz w:val="20"/>
                <w:szCs w:val="20"/>
              </w:rPr>
              <w:t>21258</w:t>
            </w:r>
          </w:p>
        </w:tc>
        <w:tc>
          <w:tcPr>
            <w:tcW w:w="1073" w:type="dxa"/>
            <w:tcBorders>
              <w:top w:val="nil"/>
              <w:left w:val="nil"/>
              <w:bottom w:val="nil"/>
              <w:right w:val="nil"/>
            </w:tcBorders>
            <w:shd w:val="clear" w:color="auto" w:fill="auto"/>
            <w:vAlign w:val="bottom"/>
          </w:tcPr>
          <w:p w14:paraId="37E85BF1" w14:textId="4E4D67CB" w:rsidR="000E6908" w:rsidRPr="00696B68" w:rsidRDefault="000E6908" w:rsidP="000E6908">
            <w:pPr>
              <w:jc w:val="center"/>
              <w:rPr>
                <w:color w:val="000000"/>
                <w:sz w:val="20"/>
                <w:szCs w:val="20"/>
              </w:rPr>
            </w:pPr>
            <w:r w:rsidRPr="00696B68">
              <w:rPr>
                <w:color w:val="000000"/>
                <w:sz w:val="20"/>
                <w:szCs w:val="20"/>
              </w:rPr>
              <w:t>UKBB</w:t>
            </w:r>
          </w:p>
        </w:tc>
      </w:tr>
      <w:tr w:rsidR="000E6908" w:rsidRPr="00696B68" w14:paraId="428494BB" w14:textId="77777777" w:rsidTr="00E206FB">
        <w:trPr>
          <w:trHeight w:val="252"/>
        </w:trPr>
        <w:tc>
          <w:tcPr>
            <w:tcW w:w="1885" w:type="dxa"/>
            <w:tcBorders>
              <w:top w:val="nil"/>
              <w:left w:val="nil"/>
              <w:bottom w:val="nil"/>
              <w:right w:val="nil"/>
            </w:tcBorders>
            <w:shd w:val="clear" w:color="auto" w:fill="auto"/>
            <w:vAlign w:val="bottom"/>
          </w:tcPr>
          <w:p w14:paraId="13931A02" w14:textId="02C43402" w:rsidR="000E6908" w:rsidRPr="00696B68" w:rsidRDefault="000E6908" w:rsidP="000E6908">
            <w:pPr>
              <w:jc w:val="center"/>
              <w:rPr>
                <w:color w:val="000000"/>
                <w:sz w:val="20"/>
                <w:szCs w:val="20"/>
              </w:rPr>
            </w:pPr>
            <w:r w:rsidRPr="00696B68">
              <w:rPr>
                <w:color w:val="000000"/>
                <w:sz w:val="20"/>
                <w:szCs w:val="20"/>
              </w:rPr>
              <w:t>Migraine</w:t>
            </w:r>
          </w:p>
        </w:tc>
        <w:tc>
          <w:tcPr>
            <w:tcW w:w="1350" w:type="dxa"/>
            <w:tcBorders>
              <w:top w:val="nil"/>
              <w:left w:val="nil"/>
              <w:bottom w:val="nil"/>
              <w:right w:val="nil"/>
            </w:tcBorders>
          </w:tcPr>
          <w:p w14:paraId="6AC3DA27" w14:textId="7F1CC71A" w:rsidR="000E6908" w:rsidRPr="00696B68" w:rsidRDefault="000E6908" w:rsidP="000E6908">
            <w:pPr>
              <w:jc w:val="center"/>
              <w:rPr>
                <w:color w:val="000000"/>
                <w:sz w:val="20"/>
                <w:szCs w:val="20"/>
              </w:rPr>
            </w:pPr>
            <w:r w:rsidRPr="00696B68">
              <w:rPr>
                <w:color w:val="000000"/>
                <w:sz w:val="20"/>
                <w:szCs w:val="20"/>
              </w:rPr>
              <w:t>508/508</w:t>
            </w:r>
          </w:p>
        </w:tc>
        <w:tc>
          <w:tcPr>
            <w:tcW w:w="1167" w:type="dxa"/>
            <w:tcBorders>
              <w:top w:val="nil"/>
              <w:left w:val="nil"/>
              <w:bottom w:val="nil"/>
              <w:right w:val="nil"/>
            </w:tcBorders>
          </w:tcPr>
          <w:p w14:paraId="3E8D7109" w14:textId="661FB4AE" w:rsidR="000E6908" w:rsidRPr="00696B68" w:rsidRDefault="000E6908" w:rsidP="000E6908">
            <w:pPr>
              <w:jc w:val="center"/>
              <w:rPr>
                <w:color w:val="000000"/>
                <w:sz w:val="20"/>
                <w:szCs w:val="20"/>
              </w:rPr>
            </w:pPr>
            <w:r w:rsidRPr="00696B68">
              <w:rPr>
                <w:color w:val="000000"/>
                <w:sz w:val="20"/>
                <w:szCs w:val="20"/>
              </w:rPr>
              <w:t>UKBB</w:t>
            </w:r>
          </w:p>
        </w:tc>
        <w:tc>
          <w:tcPr>
            <w:tcW w:w="2433" w:type="dxa"/>
            <w:tcBorders>
              <w:top w:val="nil"/>
              <w:left w:val="nil"/>
              <w:bottom w:val="single" w:sz="4" w:space="0" w:color="auto"/>
              <w:right w:val="nil"/>
            </w:tcBorders>
          </w:tcPr>
          <w:p w14:paraId="0C55708B" w14:textId="566C9ECE" w:rsidR="000E6908" w:rsidRPr="00696B68" w:rsidRDefault="000E6908" w:rsidP="000E6908">
            <w:pPr>
              <w:jc w:val="center"/>
              <w:rPr>
                <w:color w:val="000000"/>
                <w:sz w:val="20"/>
                <w:szCs w:val="20"/>
              </w:rPr>
            </w:pPr>
            <w:r w:rsidRPr="00696B68">
              <w:rPr>
                <w:color w:val="000000"/>
                <w:sz w:val="20"/>
                <w:szCs w:val="20"/>
              </w:rPr>
              <w:t>Fluid intelligence</w:t>
            </w:r>
            <w:r w:rsidR="00532CF5">
              <w:rPr>
                <w:color w:val="000000"/>
                <w:sz w:val="20"/>
                <w:szCs w:val="20"/>
              </w:rPr>
              <w:t xml:space="preserve"> (20016)</w:t>
            </w:r>
          </w:p>
        </w:tc>
        <w:tc>
          <w:tcPr>
            <w:tcW w:w="1440" w:type="dxa"/>
            <w:tcBorders>
              <w:top w:val="nil"/>
              <w:left w:val="nil"/>
              <w:bottom w:val="single" w:sz="4" w:space="0" w:color="auto"/>
              <w:right w:val="nil"/>
            </w:tcBorders>
            <w:shd w:val="clear" w:color="auto" w:fill="auto"/>
            <w:vAlign w:val="bottom"/>
          </w:tcPr>
          <w:p w14:paraId="0D596EC2" w14:textId="2A1B48B0" w:rsidR="000E6908" w:rsidRPr="00696B68" w:rsidRDefault="000E6908" w:rsidP="000E6908">
            <w:pPr>
              <w:jc w:val="center"/>
              <w:rPr>
                <w:color w:val="000000"/>
                <w:sz w:val="20"/>
                <w:szCs w:val="20"/>
              </w:rPr>
            </w:pPr>
            <w:r w:rsidRPr="00696B68">
              <w:rPr>
                <w:color w:val="000000"/>
                <w:sz w:val="20"/>
                <w:szCs w:val="20"/>
              </w:rPr>
              <w:t>19184</w:t>
            </w:r>
          </w:p>
        </w:tc>
        <w:tc>
          <w:tcPr>
            <w:tcW w:w="1073" w:type="dxa"/>
            <w:tcBorders>
              <w:top w:val="nil"/>
              <w:left w:val="nil"/>
              <w:bottom w:val="single" w:sz="4" w:space="0" w:color="auto"/>
              <w:right w:val="nil"/>
            </w:tcBorders>
            <w:shd w:val="clear" w:color="auto" w:fill="auto"/>
            <w:vAlign w:val="bottom"/>
          </w:tcPr>
          <w:p w14:paraId="3AFACC83" w14:textId="35432EAD" w:rsidR="000E6908" w:rsidRPr="00696B68" w:rsidRDefault="000E6908" w:rsidP="000E6908">
            <w:pPr>
              <w:jc w:val="center"/>
              <w:rPr>
                <w:color w:val="000000"/>
                <w:sz w:val="20"/>
                <w:szCs w:val="20"/>
              </w:rPr>
            </w:pPr>
            <w:r w:rsidRPr="00696B68">
              <w:rPr>
                <w:color w:val="000000"/>
                <w:sz w:val="20"/>
                <w:szCs w:val="20"/>
              </w:rPr>
              <w:t>UKBB</w:t>
            </w:r>
          </w:p>
        </w:tc>
      </w:tr>
      <w:tr w:rsidR="006C48F2" w:rsidRPr="00696B68" w14:paraId="4DA5C817" w14:textId="77777777" w:rsidTr="00E206FB">
        <w:trPr>
          <w:gridAfter w:val="3"/>
          <w:wAfter w:w="4946" w:type="dxa"/>
          <w:trHeight w:val="241"/>
        </w:trPr>
        <w:tc>
          <w:tcPr>
            <w:tcW w:w="1885" w:type="dxa"/>
            <w:tcBorders>
              <w:top w:val="nil"/>
              <w:left w:val="nil"/>
              <w:bottom w:val="single" w:sz="4" w:space="0" w:color="auto"/>
              <w:right w:val="nil"/>
            </w:tcBorders>
            <w:shd w:val="clear" w:color="auto" w:fill="auto"/>
            <w:vAlign w:val="bottom"/>
          </w:tcPr>
          <w:p w14:paraId="734AAD49" w14:textId="57E85BD3" w:rsidR="006C48F2" w:rsidRPr="00696B68" w:rsidRDefault="006C48F2" w:rsidP="000E6908">
            <w:pPr>
              <w:jc w:val="center"/>
              <w:rPr>
                <w:color w:val="000000"/>
                <w:sz w:val="20"/>
                <w:szCs w:val="20"/>
              </w:rPr>
            </w:pPr>
            <w:r w:rsidRPr="00696B68">
              <w:rPr>
                <w:color w:val="000000"/>
                <w:sz w:val="20"/>
                <w:szCs w:val="20"/>
              </w:rPr>
              <w:t>Sleep disorders</w:t>
            </w:r>
          </w:p>
        </w:tc>
        <w:tc>
          <w:tcPr>
            <w:tcW w:w="1350" w:type="dxa"/>
            <w:tcBorders>
              <w:top w:val="nil"/>
              <w:left w:val="nil"/>
              <w:bottom w:val="single" w:sz="4" w:space="0" w:color="auto"/>
              <w:right w:val="nil"/>
            </w:tcBorders>
          </w:tcPr>
          <w:p w14:paraId="4ECCEF68" w14:textId="137F3900" w:rsidR="006C48F2" w:rsidRPr="00696B68" w:rsidRDefault="006C48F2" w:rsidP="000E6908">
            <w:pPr>
              <w:jc w:val="center"/>
              <w:rPr>
                <w:color w:val="000000"/>
                <w:sz w:val="20"/>
                <w:szCs w:val="20"/>
              </w:rPr>
            </w:pPr>
            <w:r w:rsidRPr="00696B68">
              <w:rPr>
                <w:color w:val="000000"/>
                <w:sz w:val="20"/>
                <w:szCs w:val="20"/>
              </w:rPr>
              <w:t>590/590</w:t>
            </w:r>
          </w:p>
        </w:tc>
        <w:tc>
          <w:tcPr>
            <w:tcW w:w="1167" w:type="dxa"/>
            <w:tcBorders>
              <w:top w:val="nil"/>
              <w:left w:val="nil"/>
              <w:bottom w:val="single" w:sz="4" w:space="0" w:color="auto"/>
              <w:right w:val="single" w:sz="4" w:space="0" w:color="auto"/>
            </w:tcBorders>
          </w:tcPr>
          <w:p w14:paraId="62632E0F" w14:textId="3F16A417" w:rsidR="006C48F2" w:rsidRPr="00696B68" w:rsidRDefault="006C48F2" w:rsidP="000E6908">
            <w:pPr>
              <w:jc w:val="center"/>
              <w:rPr>
                <w:color w:val="000000"/>
                <w:sz w:val="20"/>
                <w:szCs w:val="20"/>
              </w:rPr>
            </w:pPr>
            <w:r w:rsidRPr="00696B68">
              <w:rPr>
                <w:color w:val="000000"/>
                <w:sz w:val="20"/>
                <w:szCs w:val="20"/>
              </w:rPr>
              <w:t>UKBB</w:t>
            </w:r>
          </w:p>
        </w:tc>
      </w:tr>
    </w:tbl>
    <w:p w14:paraId="7AE12BE9" w14:textId="154970CF" w:rsidR="00D67387" w:rsidRPr="00696B68" w:rsidRDefault="00D67387" w:rsidP="00696B68">
      <w:pPr>
        <w:jc w:val="center"/>
        <w:rPr>
          <w:b/>
          <w:sz w:val="20"/>
          <w:szCs w:val="20"/>
        </w:rPr>
      </w:pPr>
    </w:p>
    <w:p w14:paraId="0A196DE5" w14:textId="77777777" w:rsidR="00BA257B" w:rsidRDefault="00BA257B">
      <w:pPr>
        <w:rPr>
          <w:b/>
          <w:sz w:val="20"/>
          <w:szCs w:val="20"/>
        </w:rPr>
      </w:pPr>
      <w:r>
        <w:rPr>
          <w:b/>
          <w:sz w:val="20"/>
          <w:szCs w:val="20"/>
        </w:rPr>
        <w:br w:type="page"/>
      </w:r>
    </w:p>
    <w:p w14:paraId="241F37E7" w14:textId="6F52E101" w:rsidR="007E2C79" w:rsidRPr="00A43A59" w:rsidRDefault="00B74606" w:rsidP="009267DB">
      <w:pPr>
        <w:jc w:val="both"/>
        <w:outlineLvl w:val="0"/>
        <w:rPr>
          <w:color w:val="000000" w:themeColor="text1"/>
        </w:rPr>
      </w:pPr>
      <w:r>
        <w:rPr>
          <w:b/>
        </w:rPr>
        <w:lastRenderedPageBreak/>
        <w:t>eTable 3</w:t>
      </w:r>
      <w:r w:rsidR="009267DB">
        <w:rPr>
          <w:b/>
        </w:rPr>
        <w:t xml:space="preserve">: </w:t>
      </w:r>
      <w:r w:rsidR="009267DB" w:rsidRPr="009267DB">
        <w:rPr>
          <w:b/>
          <w:bCs/>
        </w:rPr>
        <w:t xml:space="preserve">Comparison of variants identified via </w:t>
      </w:r>
      <w:r w:rsidR="00EA7808">
        <w:rPr>
          <w:b/>
          <w:bCs/>
        </w:rPr>
        <w:t>MuSIC</w:t>
      </w:r>
      <w:r w:rsidR="00837487">
        <w:rPr>
          <w:b/>
          <w:bCs/>
        </w:rPr>
        <w:t xml:space="preserve"> with</w:t>
      </w:r>
      <w:r w:rsidR="009267DB" w:rsidRPr="009267DB">
        <w:rPr>
          <w:b/>
          <w:bCs/>
        </w:rPr>
        <w:t xml:space="preserve"> other studies</w:t>
      </w:r>
      <w:r w:rsidR="009267DB">
        <w:rPr>
          <w:bCs/>
        </w:rPr>
        <w:t xml:space="preserve">. </w:t>
      </w:r>
      <w:r w:rsidR="00F54F5B">
        <w:rPr>
          <w:color w:val="000000" w:themeColor="text1"/>
        </w:rPr>
        <w:t>Using the AAL atlas</w:t>
      </w:r>
      <w:r w:rsidR="00C47F62">
        <w:rPr>
          <w:color w:val="000000" w:themeColor="text1"/>
        </w:rPr>
        <w:t>,</w:t>
      </w:r>
      <w:r w:rsidR="00F54F5B">
        <w:rPr>
          <w:color w:val="000000" w:themeColor="text1"/>
        </w:rPr>
        <w:t xml:space="preserve"> we found (using the same data in the current study) that 269 independent significant SNPs had 356 pairwise associations with 54 AAL brain regions. 230 out of the 269 SNPs matched with the SNPs in MuSIC. Among the 39 unmatched SNPs, 15 SNPs were in </w:t>
      </w:r>
      <w:r w:rsidR="00F54F5B" w:rsidRPr="00A16C25">
        <w:rPr>
          <w:color w:val="000000" w:themeColor="text1"/>
        </w:rPr>
        <w:t xml:space="preserve">linkage disequilibrium </w:t>
      </w:r>
      <w:r w:rsidR="00F54F5B">
        <w:rPr>
          <w:color w:val="000000" w:themeColor="text1"/>
        </w:rPr>
        <w:t xml:space="preserve">(LD, </w:t>
      </w:r>
      <w:r w:rsidR="00F54F5B" w:rsidRPr="002D68E0">
        <w:rPr>
          <w:i/>
          <w:color w:val="000000" w:themeColor="text1"/>
        </w:rPr>
        <w:t>r</w:t>
      </w:r>
      <w:r w:rsidR="00F54F5B" w:rsidRPr="002D68E0">
        <w:rPr>
          <w:i/>
          <w:color w:val="000000" w:themeColor="text1"/>
          <w:vertAlign w:val="superscript"/>
        </w:rPr>
        <w:t>2</w:t>
      </w:r>
      <w:r w:rsidR="00F54F5B">
        <w:rPr>
          <w:color w:val="000000" w:themeColor="text1"/>
          <w:vertAlign w:val="superscript"/>
        </w:rPr>
        <w:t xml:space="preserve"> </w:t>
      </w:r>
      <w:r w:rsidR="00F54F5B">
        <w:rPr>
          <w:color w:val="000000" w:themeColor="text1"/>
        </w:rPr>
        <w:t>&gt; 0.6) with MuSIC SNPs (</w:t>
      </w:r>
      <w:r w:rsidR="00F54F5B" w:rsidRPr="008908D3">
        <w:rPr>
          <w:b/>
          <w:color w:val="000000" w:themeColor="text1"/>
        </w:rPr>
        <w:t xml:space="preserve">Supplementary </w:t>
      </w:r>
      <w:r w:rsidR="0022259C">
        <w:rPr>
          <w:b/>
          <w:color w:val="000000" w:themeColor="text1"/>
        </w:rPr>
        <w:t>eFile 6</w:t>
      </w:r>
      <w:r w:rsidR="00F54F5B">
        <w:rPr>
          <w:color w:val="000000" w:themeColor="text1"/>
        </w:rPr>
        <w:t>). As a second example, Zhao et al.</w:t>
      </w:r>
      <w:r w:rsidR="00F54F5B">
        <w:rPr>
          <w:color w:val="000000" w:themeColor="text1"/>
        </w:rPr>
        <w:fldChar w:fldCharType="begin"/>
      </w:r>
      <w:r w:rsidR="00D55E3A">
        <w:rPr>
          <w:color w:val="000000" w:themeColor="text1"/>
        </w:rPr>
        <w:instrText xml:space="preserve"> ADDIN ZOTERO_ITEM CSL_CITATION {"citationID":"IGVeqe2S","properties":{"formattedCitation":"\\super 10\\nosupersub{}","plainCitation":"10","noteIndex":0},"citationItems":[{"id":1596,"uris":["http://zotero.org/users/3016129/items/6XRRWNPX"],"itemData":{"id":1596,"type":"article-journal","container-title":"Nature Genetics","DOI":"10.1038/s41588-019-0516-6","ISSN":"1061-4036, 1546-1718","issue":"11","journalAbbreviation":"Nat Genet","language":"en","page":"1637-1644","source":"DOI.org (Crossref)","title":"Genome-wide association analysis of 19,629 individuals identifies variants influencing regional brain volumes and refines their genetic co-architecture with cognitive and mental health traits","volume":"51","author":[{"family":"Zhao","given":"Bingxin"},{"literal":"Pediatric Imaging, Neurocognition and Genetics"},{"family":"Zhao","given":"Bingxin"},{"family":"Luo","given":"Tianyou"},{"family":"Li","given":"Tengfei"},{"family":"Li","given":"Yun"},{"family":"Zhang","given":"Jingwen"},{"family":"Shan","given":"Yue"},{"family":"Wang","given":"Xifeng"},{"family":"Yang","given":"Liuqing"},{"family":"Zhou","given":"Fan"},{"family":"Zhu","given":"Ziliang"},{"family":"Zhu","given":"Hongtu"}],"issued":{"date-parts":[["2019",11]]}}}],"schema":"https://github.com/citation-style-language/schema/raw/master/csl-citation.json"} </w:instrText>
      </w:r>
      <w:r w:rsidR="00F54F5B">
        <w:rPr>
          <w:color w:val="000000" w:themeColor="text1"/>
        </w:rPr>
        <w:fldChar w:fldCharType="separate"/>
      </w:r>
      <w:r w:rsidR="00D55E3A" w:rsidRPr="00D55E3A">
        <w:rPr>
          <w:vertAlign w:val="superscript"/>
        </w:rPr>
        <w:t>10</w:t>
      </w:r>
      <w:r w:rsidR="00F54F5B">
        <w:rPr>
          <w:color w:val="000000" w:themeColor="text1"/>
        </w:rPr>
        <w:fldChar w:fldCharType="end"/>
      </w:r>
      <w:r w:rsidR="00F54F5B">
        <w:rPr>
          <w:color w:val="000000" w:themeColor="text1"/>
        </w:rPr>
        <w:t xml:space="preserve"> reported that 251 independent significant SNPs had 346 pairwise associations with 43 GM regions using the Mindboggle atlas on the UKBB (</w:t>
      </w:r>
      <w:r w:rsidR="00F54F5B" w:rsidRPr="0005659D">
        <w:rPr>
          <w:i/>
          <w:color w:val="000000" w:themeColor="text1"/>
        </w:rPr>
        <w:t>N</w:t>
      </w:r>
      <w:r w:rsidR="00F54F5B">
        <w:rPr>
          <w:color w:val="000000" w:themeColor="text1"/>
        </w:rPr>
        <w:t>=19,629).</w:t>
      </w:r>
      <w:r w:rsidR="00F54F5B">
        <w:rPr>
          <w:color w:val="000000" w:themeColor="text1"/>
        </w:rPr>
        <w:fldChar w:fldCharType="begin"/>
      </w:r>
      <w:r w:rsidR="00D55E3A">
        <w:rPr>
          <w:color w:val="000000" w:themeColor="text1"/>
        </w:rPr>
        <w:instrText xml:space="preserve"> ADDIN ZOTERO_ITEM CSL_CITATION {"citationID":"GjmSGzLP","properties":{"formattedCitation":"\\super 11\\nosupersub{}","plainCitation":"11","noteIndex":0},"citationItems":[{"id":6805,"uris":["http://zotero.org/users/3016129/items/C2LBXIVZ"],"itemData":{"id":6805,"type":"article-journal","abstract":"We introduce the Mindboggle-101 dataset, the largest and most complete set of free, publicly accessible, manually labeled human brain images. To manually label the macroscopic anatomy in magnetic resonance images of 101 healthy participants, we created a new cortical labeling protocol that relies on robust anatomical landmarks and minimal manual edits after initialization with automated labels. The “Desikan–Killiany–Tourville” (DKT) protocol is intended to improve the ease, consistency, and accuracy of labeling human cortical areas. Given how difficult it is to label brains, the Mindboggle-101 dataset is intended to serve as brain atlases for use in labeling other brains, as a normative dataset to establish morphometric variation in a healthy population for comparison against clinical populations, and contribute to the development, training, testing, and evaluation of automated registration and labeling algorithms. To this end, we also introduce benchmarks for the evaluation of such algorithms by comparing our manual labels with labels automatically generated by probabilistic and multi-atlas registration-based approaches. All data and related software and updated information are available on the http://mindboggle.info/data website.","container-title":"Frontiers in Neuroscience","DOI":"10.3389/fnins.2012.00171","ISSN":"1662-453X","page":"171","source":"Frontiers","title":"101 Labeled Brain Images and a Consistent Human Cortical Labeling Protocol","volume":"6","author":[{"family":"Klein","given":"Arno"},{"family":"Tourville","given":"Jason"}],"issued":{"date-parts":[["2012"]]}}}],"schema":"https://github.com/citation-style-language/schema/raw/master/csl-citation.json"} </w:instrText>
      </w:r>
      <w:r w:rsidR="00F54F5B">
        <w:rPr>
          <w:color w:val="000000" w:themeColor="text1"/>
        </w:rPr>
        <w:fldChar w:fldCharType="separate"/>
      </w:r>
      <w:r w:rsidR="00D55E3A" w:rsidRPr="00D55E3A">
        <w:rPr>
          <w:vertAlign w:val="superscript"/>
        </w:rPr>
        <w:t>11</w:t>
      </w:r>
      <w:r w:rsidR="00F54F5B">
        <w:rPr>
          <w:color w:val="000000" w:themeColor="text1"/>
        </w:rPr>
        <w:fldChar w:fldCharType="end"/>
      </w:r>
      <w:r w:rsidR="00F54F5B">
        <w:rPr>
          <w:color w:val="000000" w:themeColor="text1"/>
        </w:rPr>
        <w:t xml:space="preserve"> 129 of the 251 SNPs matched with SNPs identified by MuSIC. Among those non-coinciding (127), 31 SNPs were in LD with MuSIC SNPs (</w:t>
      </w:r>
      <w:r w:rsidR="00F54F5B" w:rsidRPr="008908D3">
        <w:rPr>
          <w:b/>
          <w:color w:val="000000" w:themeColor="text1"/>
        </w:rPr>
        <w:t xml:space="preserve">Supplementary </w:t>
      </w:r>
      <w:r w:rsidR="0022259C">
        <w:rPr>
          <w:b/>
          <w:color w:val="000000" w:themeColor="text1"/>
        </w:rPr>
        <w:t>eFile 7</w:t>
      </w:r>
      <w:r w:rsidR="00F54F5B">
        <w:rPr>
          <w:color w:val="000000" w:themeColor="text1"/>
        </w:rPr>
        <w:t>). Similarly, Elliot et al.</w:t>
      </w:r>
      <w:r w:rsidR="00F54F5B">
        <w:rPr>
          <w:color w:val="000000" w:themeColor="text1"/>
        </w:rPr>
        <w:fldChar w:fldCharType="begin"/>
      </w:r>
      <w:r w:rsidR="00D55E3A">
        <w:rPr>
          <w:color w:val="000000" w:themeColor="text1"/>
        </w:rPr>
        <w:instrText xml:space="preserve"> ADDIN ZOTERO_ITEM CSL_CITATION {"citationID":"LqRkIaTQ","properties":{"formattedCitation":"\\super 12\\nosupersub{}","plainCitation":"12","noteIndex":0},"citationItems":[{"id":1255,"uris":["http://zotero.org/users/3016129/items/9KZCAGYC"],"itemData":{"id":1255,"type":"article-journal","container-title":"Nature","DOI":"10.1038/s41586-018-0571-7","ISSN":"0028-0836, 1476-4687","issue":"7726","journalAbbreviation":"Nature","language":"en","page":"210-216","source":"DOI.org (Crossref)","title":"Genome-wide association studies of brain imaging phenotypes in UK Biobank","volume":"562","author":[{"family":"Elliott","given":"Lloyd T."},{"family":"Sharp","given":"Kevin"},{"family":"Alfaro-Almagro","given":"Fidel"},{"family":"Shi","given":"Sinan"},{"family":"Miller","given":"Karla L."},{"family":"Douaud","given":"Gwenaëlle"},{"family":"Marchini","given":"Jonathan"},{"family":"Smith","given":"Stephen M."}],"issued":{"date-parts":[["2018",10]]}}}],"schema":"https://github.com/citation-style-language/schema/raw/master/csl-citation.json"} </w:instrText>
      </w:r>
      <w:r w:rsidR="00F54F5B">
        <w:rPr>
          <w:color w:val="000000" w:themeColor="text1"/>
        </w:rPr>
        <w:fldChar w:fldCharType="separate"/>
      </w:r>
      <w:r w:rsidR="00D55E3A" w:rsidRPr="00D55E3A">
        <w:rPr>
          <w:vertAlign w:val="superscript"/>
        </w:rPr>
        <w:t>12</w:t>
      </w:r>
      <w:r w:rsidR="00F54F5B">
        <w:rPr>
          <w:color w:val="000000" w:themeColor="text1"/>
        </w:rPr>
        <w:fldChar w:fldCharType="end"/>
      </w:r>
      <w:r w:rsidR="00F54F5B">
        <w:rPr>
          <w:color w:val="000000" w:themeColor="text1"/>
        </w:rPr>
        <w:t xml:space="preserve"> (</w:t>
      </w:r>
      <w:r w:rsidR="00F54F5B" w:rsidRPr="000C00F7">
        <w:rPr>
          <w:i/>
          <w:color w:val="000000" w:themeColor="text1"/>
        </w:rPr>
        <w:t>N</w:t>
      </w:r>
      <w:r w:rsidR="00F54F5B">
        <w:rPr>
          <w:color w:val="000000" w:themeColor="text1"/>
        </w:rPr>
        <w:t xml:space="preserve">=8428) discovered that 20 independent significant SNPs had 58 pairwise associations with 52 GM regions from atlases in Freesurfer and FSL software. Out of the 20 SNPs, 16 coincided with MuSIC SNPs. Among the </w:t>
      </w:r>
      <w:r w:rsidR="00C47F62">
        <w:rPr>
          <w:color w:val="000000" w:themeColor="text1"/>
        </w:rPr>
        <w:t>four</w:t>
      </w:r>
      <w:r w:rsidR="00F54F5B">
        <w:rPr>
          <w:color w:val="000000" w:themeColor="text1"/>
        </w:rPr>
        <w:t xml:space="preserve"> unmatched SNPs, 1 SNP was in LD with MuSIC SNPs (</w:t>
      </w:r>
      <w:r w:rsidR="00F54F5B" w:rsidRPr="008908D3">
        <w:rPr>
          <w:b/>
          <w:color w:val="000000" w:themeColor="text1"/>
        </w:rPr>
        <w:t xml:space="preserve">Supplementary </w:t>
      </w:r>
      <w:r w:rsidR="0022259C">
        <w:rPr>
          <w:b/>
          <w:color w:val="000000" w:themeColor="text1"/>
        </w:rPr>
        <w:t>eFile 8</w:t>
      </w:r>
      <w:r w:rsidR="00F54F5B">
        <w:rPr>
          <w:color w:val="000000" w:themeColor="text1"/>
        </w:rPr>
        <w:t xml:space="preserve">). Note that the definition of </w:t>
      </w:r>
      <w:r w:rsidR="006C7238">
        <w:rPr>
          <w:color w:val="000000" w:themeColor="text1"/>
        </w:rPr>
        <w:t>independent significant</w:t>
      </w:r>
      <w:r w:rsidR="00F54F5B">
        <w:rPr>
          <w:color w:val="000000" w:themeColor="text1"/>
        </w:rPr>
        <w:t xml:space="preserve"> SNPs or genomic loci might slightly differ between studies.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6"/>
        <w:gridCol w:w="1213"/>
        <w:gridCol w:w="1274"/>
        <w:gridCol w:w="1523"/>
        <w:gridCol w:w="806"/>
        <w:gridCol w:w="999"/>
        <w:gridCol w:w="916"/>
        <w:gridCol w:w="983"/>
      </w:tblGrid>
      <w:tr w:rsidR="007E2C79" w14:paraId="38FE1A4B" w14:textId="78ECBFBB" w:rsidTr="00780C8D">
        <w:tc>
          <w:tcPr>
            <w:tcW w:w="1654" w:type="dxa"/>
            <w:tcBorders>
              <w:top w:val="single" w:sz="4" w:space="0" w:color="auto"/>
              <w:bottom w:val="single" w:sz="4" w:space="0" w:color="auto"/>
            </w:tcBorders>
          </w:tcPr>
          <w:p w14:paraId="24FB718D" w14:textId="733DA68D" w:rsidR="007E2C79" w:rsidRPr="00994E01" w:rsidRDefault="007E2C79" w:rsidP="00D64D13">
            <w:pPr>
              <w:jc w:val="center"/>
              <w:rPr>
                <w:bCs/>
                <w:sz w:val="20"/>
                <w:szCs w:val="20"/>
              </w:rPr>
            </w:pPr>
            <w:r w:rsidRPr="00994E01">
              <w:rPr>
                <w:bCs/>
                <w:sz w:val="20"/>
                <w:szCs w:val="20"/>
              </w:rPr>
              <w:t>Study/Atlas</w:t>
            </w:r>
          </w:p>
        </w:tc>
        <w:tc>
          <w:tcPr>
            <w:tcW w:w="1213" w:type="dxa"/>
            <w:tcBorders>
              <w:top w:val="single" w:sz="4" w:space="0" w:color="auto"/>
              <w:bottom w:val="single" w:sz="4" w:space="0" w:color="auto"/>
            </w:tcBorders>
          </w:tcPr>
          <w:p w14:paraId="1B90A184" w14:textId="2152E46D" w:rsidR="007E2C79" w:rsidRPr="00994E01" w:rsidRDefault="007E2C79" w:rsidP="00D64D13">
            <w:pPr>
              <w:jc w:val="center"/>
              <w:rPr>
                <w:bCs/>
                <w:sz w:val="20"/>
                <w:szCs w:val="20"/>
              </w:rPr>
            </w:pPr>
            <w:r>
              <w:rPr>
                <w:bCs/>
                <w:sz w:val="20"/>
                <w:szCs w:val="20"/>
              </w:rPr>
              <w:t>Identified variants/loci</w:t>
            </w:r>
          </w:p>
        </w:tc>
        <w:tc>
          <w:tcPr>
            <w:tcW w:w="1280" w:type="dxa"/>
            <w:tcBorders>
              <w:top w:val="single" w:sz="4" w:space="0" w:color="auto"/>
              <w:bottom w:val="single" w:sz="4" w:space="0" w:color="auto"/>
            </w:tcBorders>
          </w:tcPr>
          <w:p w14:paraId="5D3FF447" w14:textId="061981AE" w:rsidR="007E2C79" w:rsidRPr="00994E01" w:rsidRDefault="007E2C79" w:rsidP="00D64D13">
            <w:pPr>
              <w:jc w:val="center"/>
              <w:rPr>
                <w:bCs/>
                <w:sz w:val="20"/>
                <w:szCs w:val="20"/>
              </w:rPr>
            </w:pPr>
            <w:r w:rsidRPr="00994E01">
              <w:rPr>
                <w:bCs/>
                <w:sz w:val="20"/>
                <w:szCs w:val="20"/>
              </w:rPr>
              <w:t>Matched variants</w:t>
            </w:r>
          </w:p>
        </w:tc>
        <w:tc>
          <w:tcPr>
            <w:tcW w:w="1533" w:type="dxa"/>
            <w:tcBorders>
              <w:top w:val="single" w:sz="4" w:space="0" w:color="auto"/>
              <w:bottom w:val="single" w:sz="4" w:space="0" w:color="auto"/>
            </w:tcBorders>
          </w:tcPr>
          <w:p w14:paraId="798B41A0" w14:textId="142703EB" w:rsidR="007E2C79" w:rsidRPr="00994E01" w:rsidRDefault="007E2C79" w:rsidP="00994E01">
            <w:pPr>
              <w:jc w:val="center"/>
              <w:rPr>
                <w:bCs/>
                <w:sz w:val="20"/>
                <w:szCs w:val="20"/>
              </w:rPr>
            </w:pPr>
            <w:r w:rsidRPr="00994E01">
              <w:rPr>
                <w:bCs/>
                <w:sz w:val="20"/>
                <w:szCs w:val="20"/>
              </w:rPr>
              <w:t xml:space="preserve">Variants in LD </w:t>
            </w:r>
          </w:p>
        </w:tc>
        <w:tc>
          <w:tcPr>
            <w:tcW w:w="769" w:type="dxa"/>
            <w:tcBorders>
              <w:top w:val="single" w:sz="4" w:space="0" w:color="auto"/>
              <w:bottom w:val="single" w:sz="4" w:space="0" w:color="auto"/>
            </w:tcBorders>
          </w:tcPr>
          <w:p w14:paraId="7717B9C7" w14:textId="7290BAC8" w:rsidR="007E2C79" w:rsidRPr="00994E01" w:rsidRDefault="00ED26B6" w:rsidP="00ED26B6">
            <w:pPr>
              <w:jc w:val="center"/>
              <w:rPr>
                <w:bCs/>
                <w:sz w:val="20"/>
                <w:szCs w:val="20"/>
              </w:rPr>
            </w:pPr>
            <w:r>
              <w:rPr>
                <w:bCs/>
                <w:sz w:val="20"/>
                <w:szCs w:val="20"/>
              </w:rPr>
              <w:t>Unique for MuSIC</w:t>
            </w:r>
          </w:p>
        </w:tc>
        <w:tc>
          <w:tcPr>
            <w:tcW w:w="1000" w:type="dxa"/>
            <w:tcBorders>
              <w:top w:val="single" w:sz="4" w:space="0" w:color="auto"/>
              <w:bottom w:val="single" w:sz="4" w:space="0" w:color="auto"/>
            </w:tcBorders>
          </w:tcPr>
          <w:p w14:paraId="6E617E4C" w14:textId="2AD98D8A" w:rsidR="007E2C79" w:rsidRPr="00994E01" w:rsidRDefault="007E2C79" w:rsidP="00D64D13">
            <w:pPr>
              <w:jc w:val="center"/>
              <w:rPr>
                <w:bCs/>
                <w:sz w:val="20"/>
                <w:szCs w:val="20"/>
              </w:rPr>
            </w:pPr>
            <w:r w:rsidRPr="00994E01">
              <w:rPr>
                <w:bCs/>
                <w:sz w:val="20"/>
                <w:szCs w:val="20"/>
              </w:rPr>
              <w:t>Database</w:t>
            </w:r>
          </w:p>
        </w:tc>
        <w:tc>
          <w:tcPr>
            <w:tcW w:w="918" w:type="dxa"/>
            <w:tcBorders>
              <w:top w:val="single" w:sz="4" w:space="0" w:color="auto"/>
              <w:bottom w:val="single" w:sz="4" w:space="0" w:color="auto"/>
            </w:tcBorders>
          </w:tcPr>
          <w:p w14:paraId="2D372E75" w14:textId="064D731D" w:rsidR="007E2C79" w:rsidRPr="00994E01" w:rsidRDefault="007E2C79" w:rsidP="00D64D13">
            <w:pPr>
              <w:jc w:val="center"/>
              <w:rPr>
                <w:bCs/>
                <w:sz w:val="20"/>
                <w:szCs w:val="20"/>
              </w:rPr>
            </w:pPr>
            <w:r w:rsidRPr="00994E01">
              <w:rPr>
                <w:bCs/>
                <w:sz w:val="20"/>
                <w:szCs w:val="20"/>
              </w:rPr>
              <w:t>Sample size</w:t>
            </w:r>
          </w:p>
        </w:tc>
        <w:tc>
          <w:tcPr>
            <w:tcW w:w="983" w:type="dxa"/>
            <w:tcBorders>
              <w:top w:val="single" w:sz="4" w:space="0" w:color="auto"/>
              <w:bottom w:val="single" w:sz="4" w:space="0" w:color="auto"/>
            </w:tcBorders>
          </w:tcPr>
          <w:p w14:paraId="2D846850" w14:textId="4ED0E2C4" w:rsidR="007E2C79" w:rsidRPr="00994E01" w:rsidRDefault="007E2C79" w:rsidP="00D64D13">
            <w:pPr>
              <w:jc w:val="center"/>
              <w:rPr>
                <w:bCs/>
                <w:sz w:val="20"/>
                <w:szCs w:val="20"/>
              </w:rPr>
            </w:pPr>
            <w:r w:rsidRPr="00994E01">
              <w:rPr>
                <w:bCs/>
                <w:sz w:val="20"/>
                <w:szCs w:val="20"/>
              </w:rPr>
              <w:t>Ancestry</w:t>
            </w:r>
          </w:p>
        </w:tc>
      </w:tr>
      <w:tr w:rsidR="007E2C79" w14:paraId="7162F33E" w14:textId="4BA296CF" w:rsidTr="00780C8D">
        <w:tc>
          <w:tcPr>
            <w:tcW w:w="1654" w:type="dxa"/>
            <w:tcBorders>
              <w:top w:val="single" w:sz="4" w:space="0" w:color="auto"/>
            </w:tcBorders>
          </w:tcPr>
          <w:p w14:paraId="07437648" w14:textId="20CCEE37" w:rsidR="007E2C79" w:rsidRPr="00994E01" w:rsidRDefault="007E2C79" w:rsidP="00D64D13">
            <w:pPr>
              <w:jc w:val="center"/>
              <w:rPr>
                <w:bCs/>
                <w:sz w:val="20"/>
                <w:szCs w:val="20"/>
              </w:rPr>
            </w:pPr>
            <w:r w:rsidRPr="00994E01">
              <w:rPr>
                <w:bCs/>
                <w:sz w:val="20"/>
                <w:szCs w:val="20"/>
              </w:rPr>
              <w:t>AAL</w:t>
            </w:r>
          </w:p>
        </w:tc>
        <w:tc>
          <w:tcPr>
            <w:tcW w:w="1213" w:type="dxa"/>
            <w:tcBorders>
              <w:top w:val="single" w:sz="4" w:space="0" w:color="auto"/>
            </w:tcBorders>
          </w:tcPr>
          <w:p w14:paraId="5594033B" w14:textId="0C43875E" w:rsidR="007E2C79" w:rsidRPr="00994E01" w:rsidRDefault="007E2C79" w:rsidP="00D64D13">
            <w:pPr>
              <w:jc w:val="center"/>
              <w:rPr>
                <w:bCs/>
                <w:sz w:val="20"/>
                <w:szCs w:val="20"/>
              </w:rPr>
            </w:pPr>
            <w:r w:rsidRPr="00994E01">
              <w:rPr>
                <w:bCs/>
                <w:sz w:val="20"/>
                <w:szCs w:val="20"/>
              </w:rPr>
              <w:t>269</w:t>
            </w:r>
          </w:p>
        </w:tc>
        <w:tc>
          <w:tcPr>
            <w:tcW w:w="1280" w:type="dxa"/>
            <w:tcBorders>
              <w:top w:val="single" w:sz="4" w:space="0" w:color="auto"/>
            </w:tcBorders>
          </w:tcPr>
          <w:p w14:paraId="421D6320" w14:textId="4982AC0B" w:rsidR="007E2C79" w:rsidRPr="00994E01" w:rsidRDefault="007E2C79" w:rsidP="00D64D13">
            <w:pPr>
              <w:jc w:val="center"/>
              <w:rPr>
                <w:bCs/>
                <w:sz w:val="20"/>
                <w:szCs w:val="20"/>
              </w:rPr>
            </w:pPr>
            <w:r w:rsidRPr="00994E01">
              <w:rPr>
                <w:bCs/>
                <w:sz w:val="20"/>
                <w:szCs w:val="20"/>
              </w:rPr>
              <w:t>230</w:t>
            </w:r>
          </w:p>
        </w:tc>
        <w:tc>
          <w:tcPr>
            <w:tcW w:w="1533" w:type="dxa"/>
            <w:tcBorders>
              <w:top w:val="single" w:sz="4" w:space="0" w:color="auto"/>
            </w:tcBorders>
          </w:tcPr>
          <w:p w14:paraId="06E77624" w14:textId="1C0AEE3B" w:rsidR="007E2C79" w:rsidRPr="00994E01" w:rsidRDefault="007E2C79" w:rsidP="00D64D13">
            <w:pPr>
              <w:jc w:val="center"/>
              <w:rPr>
                <w:bCs/>
                <w:sz w:val="20"/>
                <w:szCs w:val="20"/>
              </w:rPr>
            </w:pPr>
            <w:r w:rsidRPr="00994E01">
              <w:rPr>
                <w:bCs/>
                <w:sz w:val="20"/>
                <w:szCs w:val="20"/>
              </w:rPr>
              <w:t>15</w:t>
            </w:r>
          </w:p>
        </w:tc>
        <w:tc>
          <w:tcPr>
            <w:tcW w:w="769" w:type="dxa"/>
            <w:tcBorders>
              <w:top w:val="single" w:sz="4" w:space="0" w:color="auto"/>
            </w:tcBorders>
          </w:tcPr>
          <w:p w14:paraId="5D523006" w14:textId="19D329B2" w:rsidR="007E2C79" w:rsidRDefault="00ED26B6" w:rsidP="00994E01">
            <w:pPr>
              <w:shd w:val="clear" w:color="auto" w:fill="FFFFFF"/>
              <w:spacing w:before="100" w:beforeAutospacing="1" w:after="100" w:afterAutospacing="1"/>
              <w:rPr>
                <w:bCs/>
                <w:sz w:val="20"/>
                <w:szCs w:val="20"/>
              </w:rPr>
            </w:pPr>
            <w:r>
              <w:rPr>
                <w:bCs/>
                <w:sz w:val="20"/>
                <w:szCs w:val="20"/>
              </w:rPr>
              <w:t>13</w:t>
            </w:r>
            <w:r w:rsidR="0079491B">
              <w:rPr>
                <w:bCs/>
                <w:sz w:val="20"/>
                <w:szCs w:val="20"/>
              </w:rPr>
              <w:t>65</w:t>
            </w:r>
          </w:p>
        </w:tc>
        <w:tc>
          <w:tcPr>
            <w:tcW w:w="1000" w:type="dxa"/>
            <w:tcBorders>
              <w:top w:val="single" w:sz="4" w:space="0" w:color="auto"/>
            </w:tcBorders>
          </w:tcPr>
          <w:p w14:paraId="76414CB9" w14:textId="643EEE8B" w:rsidR="007E2C79" w:rsidRPr="00994E01" w:rsidRDefault="007E2C79" w:rsidP="00994E01">
            <w:pPr>
              <w:shd w:val="clear" w:color="auto" w:fill="FFFFFF"/>
              <w:spacing w:before="100" w:beforeAutospacing="1" w:after="100" w:afterAutospacing="1"/>
              <w:rPr>
                <w:bCs/>
                <w:sz w:val="20"/>
                <w:szCs w:val="20"/>
              </w:rPr>
            </w:pPr>
            <w:r>
              <w:rPr>
                <w:bCs/>
                <w:sz w:val="20"/>
                <w:szCs w:val="20"/>
              </w:rPr>
              <w:t>UKBB</w:t>
            </w:r>
          </w:p>
        </w:tc>
        <w:tc>
          <w:tcPr>
            <w:tcW w:w="918" w:type="dxa"/>
            <w:tcBorders>
              <w:top w:val="single" w:sz="4" w:space="0" w:color="auto"/>
            </w:tcBorders>
          </w:tcPr>
          <w:p w14:paraId="45B5FACA" w14:textId="6D7A19AC" w:rsidR="007E2C79" w:rsidRPr="00994E01" w:rsidRDefault="007E2C79" w:rsidP="00D64D13">
            <w:pPr>
              <w:jc w:val="center"/>
              <w:rPr>
                <w:bCs/>
                <w:sz w:val="20"/>
                <w:szCs w:val="20"/>
              </w:rPr>
            </w:pPr>
            <w:r w:rsidRPr="00326D7D">
              <w:rPr>
                <w:bCs/>
                <w:sz w:val="20"/>
                <w:szCs w:val="20"/>
              </w:rPr>
              <w:t>18,052</w:t>
            </w:r>
          </w:p>
        </w:tc>
        <w:tc>
          <w:tcPr>
            <w:tcW w:w="983" w:type="dxa"/>
            <w:tcBorders>
              <w:top w:val="single" w:sz="4" w:space="0" w:color="auto"/>
            </w:tcBorders>
          </w:tcPr>
          <w:p w14:paraId="3780638F" w14:textId="1C551342" w:rsidR="007E2C79" w:rsidRPr="00994E01" w:rsidRDefault="007E2C79" w:rsidP="00D64D13">
            <w:pPr>
              <w:jc w:val="center"/>
              <w:rPr>
                <w:bCs/>
                <w:sz w:val="20"/>
                <w:szCs w:val="20"/>
              </w:rPr>
            </w:pPr>
            <w:r w:rsidRPr="00994E01">
              <w:rPr>
                <w:bCs/>
                <w:sz w:val="20"/>
                <w:szCs w:val="20"/>
              </w:rPr>
              <w:t>European</w:t>
            </w:r>
          </w:p>
        </w:tc>
      </w:tr>
      <w:tr w:rsidR="007E2C79" w14:paraId="26ACE549" w14:textId="53782F0D" w:rsidTr="00780C8D">
        <w:tc>
          <w:tcPr>
            <w:tcW w:w="1654" w:type="dxa"/>
          </w:tcPr>
          <w:p w14:paraId="7C1A85E2" w14:textId="7F643064" w:rsidR="007E2C79" w:rsidRPr="00994E01" w:rsidRDefault="007E2C79" w:rsidP="00D55E3A">
            <w:pPr>
              <w:jc w:val="center"/>
              <w:rPr>
                <w:bCs/>
                <w:sz w:val="20"/>
                <w:szCs w:val="20"/>
              </w:rPr>
            </w:pPr>
            <w:r w:rsidRPr="00994E01">
              <w:rPr>
                <w:color w:val="000000" w:themeColor="text1"/>
                <w:sz w:val="20"/>
                <w:szCs w:val="20"/>
              </w:rPr>
              <w:t>Zhao et al.</w:t>
            </w:r>
            <w:r w:rsidRPr="00994E01">
              <w:rPr>
                <w:color w:val="000000" w:themeColor="text1"/>
                <w:sz w:val="20"/>
                <w:szCs w:val="20"/>
              </w:rPr>
              <w:fldChar w:fldCharType="begin"/>
            </w:r>
            <w:r w:rsidR="00D55E3A">
              <w:rPr>
                <w:color w:val="000000" w:themeColor="text1"/>
                <w:sz w:val="20"/>
                <w:szCs w:val="20"/>
              </w:rPr>
              <w:instrText xml:space="preserve"> ADDIN ZOTERO_ITEM CSL_CITATION {"citationID":"4KUOx4ee","properties":{"formattedCitation":"\\super 10\\nosupersub{}","plainCitation":"10","noteIndex":0},"citationItems":[{"id":1596,"uris":["http://zotero.org/users/3016129/items/6XRRWNPX"],"itemData":{"id":1596,"type":"article-journal","container-title":"Nature Genetics","DOI":"10.1038/s41588-019-0516-6","ISSN":"1061-4036, 1546-1718","issue":"11","journalAbbreviation":"Nat Genet","language":"en","page":"1637-1644","source":"DOI.org (Crossref)","title":"Genome-wide association analysis of 19,629 individuals identifies variants influencing regional brain volumes and refines their genetic co-architecture with cognitive and mental health traits","volume":"51","author":[{"family":"Zhao","given":"Bingxin"},{"literal":"Pediatric Imaging, Neurocognition and Genetics"},{"family":"Zhao","given":"Bingxin"},{"family":"Luo","given":"Tianyou"},{"family":"Li","given":"Tengfei"},{"family":"Li","given":"Yun"},{"family":"Zhang","given":"Jingwen"},{"family":"Shan","given":"Yue"},{"family":"Wang","given":"Xifeng"},{"family":"Yang","given":"Liuqing"},{"family":"Zhou","given":"Fan"},{"family":"Zhu","given":"Ziliang"},{"family":"Zhu","given":"Hongtu"}],"issued":{"date-parts":[["2019",11]]}}}],"schema":"https://github.com/citation-style-language/schema/raw/master/csl-citation.json"} </w:instrText>
            </w:r>
            <w:r w:rsidRPr="00994E01">
              <w:rPr>
                <w:color w:val="000000" w:themeColor="text1"/>
                <w:sz w:val="20"/>
                <w:szCs w:val="20"/>
              </w:rPr>
              <w:fldChar w:fldCharType="separate"/>
            </w:r>
            <w:r w:rsidR="00D55E3A" w:rsidRPr="00D55E3A">
              <w:rPr>
                <w:sz w:val="20"/>
                <w:vertAlign w:val="superscript"/>
              </w:rPr>
              <w:t>10</w:t>
            </w:r>
            <w:r w:rsidRPr="00994E01">
              <w:rPr>
                <w:color w:val="000000" w:themeColor="text1"/>
                <w:sz w:val="20"/>
                <w:szCs w:val="20"/>
              </w:rPr>
              <w:fldChar w:fldCharType="end"/>
            </w:r>
          </w:p>
        </w:tc>
        <w:tc>
          <w:tcPr>
            <w:tcW w:w="1213" w:type="dxa"/>
          </w:tcPr>
          <w:p w14:paraId="610D5BAF" w14:textId="4DF7DB69" w:rsidR="007E2C79" w:rsidRPr="00994E01" w:rsidRDefault="007E2C79" w:rsidP="00D64D13">
            <w:pPr>
              <w:jc w:val="center"/>
              <w:rPr>
                <w:bCs/>
                <w:sz w:val="20"/>
                <w:szCs w:val="20"/>
              </w:rPr>
            </w:pPr>
            <w:r w:rsidRPr="00994E01">
              <w:rPr>
                <w:bCs/>
                <w:sz w:val="20"/>
                <w:szCs w:val="20"/>
              </w:rPr>
              <w:t>251</w:t>
            </w:r>
          </w:p>
        </w:tc>
        <w:tc>
          <w:tcPr>
            <w:tcW w:w="1280" w:type="dxa"/>
          </w:tcPr>
          <w:p w14:paraId="208F32C1" w14:textId="0272C09B" w:rsidR="007E2C79" w:rsidRPr="00994E01" w:rsidRDefault="007E2C79" w:rsidP="00D64D13">
            <w:pPr>
              <w:jc w:val="center"/>
              <w:rPr>
                <w:bCs/>
                <w:sz w:val="20"/>
                <w:szCs w:val="20"/>
              </w:rPr>
            </w:pPr>
            <w:r w:rsidRPr="00994E01">
              <w:rPr>
                <w:bCs/>
                <w:sz w:val="20"/>
                <w:szCs w:val="20"/>
              </w:rPr>
              <w:t>129</w:t>
            </w:r>
          </w:p>
        </w:tc>
        <w:tc>
          <w:tcPr>
            <w:tcW w:w="1533" w:type="dxa"/>
          </w:tcPr>
          <w:p w14:paraId="3E092DF5" w14:textId="4AC13AFB" w:rsidR="007E2C79" w:rsidRPr="00994E01" w:rsidRDefault="007E2C79" w:rsidP="00D64D13">
            <w:pPr>
              <w:jc w:val="center"/>
              <w:rPr>
                <w:bCs/>
                <w:sz w:val="20"/>
                <w:szCs w:val="20"/>
              </w:rPr>
            </w:pPr>
            <w:r w:rsidRPr="00994E01">
              <w:rPr>
                <w:bCs/>
                <w:sz w:val="20"/>
                <w:szCs w:val="20"/>
              </w:rPr>
              <w:t>31</w:t>
            </w:r>
          </w:p>
        </w:tc>
        <w:tc>
          <w:tcPr>
            <w:tcW w:w="769" w:type="dxa"/>
          </w:tcPr>
          <w:p w14:paraId="3D391957" w14:textId="42E8EE3B" w:rsidR="007E2C79" w:rsidRPr="00994E01" w:rsidRDefault="00ED26B6" w:rsidP="00994E01">
            <w:pPr>
              <w:shd w:val="clear" w:color="auto" w:fill="FFFFFF"/>
              <w:spacing w:before="100" w:beforeAutospacing="1" w:after="100" w:afterAutospacing="1"/>
              <w:rPr>
                <w:bCs/>
                <w:sz w:val="20"/>
                <w:szCs w:val="20"/>
              </w:rPr>
            </w:pPr>
            <w:r>
              <w:rPr>
                <w:bCs/>
                <w:sz w:val="20"/>
                <w:szCs w:val="20"/>
              </w:rPr>
              <w:t>14</w:t>
            </w:r>
            <w:r w:rsidR="0079491B">
              <w:rPr>
                <w:bCs/>
                <w:sz w:val="20"/>
                <w:szCs w:val="20"/>
              </w:rPr>
              <w:t>50</w:t>
            </w:r>
          </w:p>
        </w:tc>
        <w:tc>
          <w:tcPr>
            <w:tcW w:w="1000" w:type="dxa"/>
          </w:tcPr>
          <w:p w14:paraId="0134EB58" w14:textId="350934BD" w:rsidR="007E2C79" w:rsidRPr="00994E01" w:rsidRDefault="007E2C79" w:rsidP="00994E01">
            <w:pPr>
              <w:shd w:val="clear" w:color="auto" w:fill="FFFFFF"/>
              <w:spacing w:before="100" w:beforeAutospacing="1" w:after="100" w:afterAutospacing="1"/>
              <w:rPr>
                <w:bCs/>
                <w:sz w:val="20"/>
                <w:szCs w:val="20"/>
              </w:rPr>
            </w:pPr>
            <w:r w:rsidRPr="00994E01">
              <w:rPr>
                <w:bCs/>
                <w:sz w:val="20"/>
                <w:szCs w:val="20"/>
              </w:rPr>
              <w:t>UKBB</w:t>
            </w:r>
          </w:p>
        </w:tc>
        <w:tc>
          <w:tcPr>
            <w:tcW w:w="918" w:type="dxa"/>
          </w:tcPr>
          <w:p w14:paraId="6635528D" w14:textId="75C88934" w:rsidR="007E2C79" w:rsidRPr="00994E01" w:rsidRDefault="007E2C79" w:rsidP="00994E01">
            <w:pPr>
              <w:shd w:val="clear" w:color="auto" w:fill="FFFFFF"/>
              <w:spacing w:before="100" w:beforeAutospacing="1" w:after="100" w:afterAutospacing="1"/>
              <w:jc w:val="center"/>
              <w:rPr>
                <w:bCs/>
                <w:sz w:val="20"/>
                <w:szCs w:val="20"/>
              </w:rPr>
            </w:pPr>
            <w:r w:rsidRPr="00994E01">
              <w:rPr>
                <w:bCs/>
                <w:sz w:val="20"/>
                <w:szCs w:val="20"/>
              </w:rPr>
              <w:t xml:space="preserve">19,629 </w:t>
            </w:r>
          </w:p>
        </w:tc>
        <w:tc>
          <w:tcPr>
            <w:tcW w:w="983" w:type="dxa"/>
          </w:tcPr>
          <w:p w14:paraId="44B1F837" w14:textId="5FCBF148" w:rsidR="007E2C79" w:rsidRPr="00994E01" w:rsidRDefault="007E2C79" w:rsidP="00D64D13">
            <w:pPr>
              <w:shd w:val="clear" w:color="auto" w:fill="FFFFFF"/>
              <w:spacing w:before="100" w:beforeAutospacing="1" w:after="100" w:afterAutospacing="1"/>
              <w:jc w:val="center"/>
              <w:rPr>
                <w:bCs/>
                <w:sz w:val="20"/>
                <w:szCs w:val="20"/>
              </w:rPr>
            </w:pPr>
            <w:r w:rsidRPr="00994E01">
              <w:rPr>
                <w:bCs/>
                <w:sz w:val="20"/>
                <w:szCs w:val="20"/>
              </w:rPr>
              <w:t>European</w:t>
            </w:r>
          </w:p>
        </w:tc>
      </w:tr>
      <w:tr w:rsidR="007E2C79" w14:paraId="761805FB" w14:textId="7A8C1E6F" w:rsidTr="00780C8D">
        <w:tc>
          <w:tcPr>
            <w:tcW w:w="1654" w:type="dxa"/>
            <w:tcBorders>
              <w:bottom w:val="single" w:sz="4" w:space="0" w:color="auto"/>
            </w:tcBorders>
          </w:tcPr>
          <w:p w14:paraId="51E4DC56" w14:textId="5784B49A" w:rsidR="007E2C79" w:rsidRPr="00994E01" w:rsidRDefault="007E2C79" w:rsidP="00D55E3A">
            <w:pPr>
              <w:jc w:val="center"/>
              <w:rPr>
                <w:rFonts w:eastAsia="SimSun"/>
                <w:color w:val="000000"/>
                <w:sz w:val="20"/>
                <w:szCs w:val="20"/>
                <w:lang w:eastAsia="en-US"/>
              </w:rPr>
            </w:pPr>
            <w:r w:rsidRPr="00994E01">
              <w:rPr>
                <w:color w:val="000000" w:themeColor="text1"/>
                <w:sz w:val="20"/>
                <w:szCs w:val="20"/>
              </w:rPr>
              <w:t>Elliot et al.</w:t>
            </w:r>
            <w:r w:rsidRPr="00994E01">
              <w:rPr>
                <w:color w:val="000000" w:themeColor="text1"/>
                <w:sz w:val="20"/>
                <w:szCs w:val="20"/>
              </w:rPr>
              <w:fldChar w:fldCharType="begin"/>
            </w:r>
            <w:r w:rsidR="00D55E3A">
              <w:rPr>
                <w:color w:val="000000" w:themeColor="text1"/>
                <w:sz w:val="20"/>
                <w:szCs w:val="20"/>
              </w:rPr>
              <w:instrText xml:space="preserve"> ADDIN ZOTERO_ITEM CSL_CITATION {"citationID":"czh8lNSr","properties":{"formattedCitation":"\\super 12\\nosupersub{}","plainCitation":"12","noteIndex":0},"citationItems":[{"id":1255,"uris":["http://zotero.org/users/3016129/items/9KZCAGYC"],"itemData":{"id":1255,"type":"article-journal","container-title":"Nature","DOI":"10.1038/s41586-018-0571-7","ISSN":"0028-0836, 1476-4687","issue":"7726","journalAbbreviation":"Nature","language":"en","page":"210-216","source":"DOI.org (Crossref)","title":"Genome-wide association studies of brain imaging phenotypes in UK Biobank","volume":"562","author":[{"family":"Elliott","given":"Lloyd T."},{"family":"Sharp","given":"Kevin"},{"family":"Alfaro-Almagro","given":"Fidel"},{"family":"Shi","given":"Sinan"},{"family":"Miller","given":"Karla L."},{"family":"Douaud","given":"Gwenaëlle"},{"family":"Marchini","given":"Jonathan"},{"family":"Smith","given":"Stephen M."}],"issued":{"date-parts":[["2018",10]]}}}],"schema":"https://github.com/citation-style-language/schema/raw/master/csl-citation.json"} </w:instrText>
            </w:r>
            <w:r w:rsidRPr="00994E01">
              <w:rPr>
                <w:color w:val="000000" w:themeColor="text1"/>
                <w:sz w:val="20"/>
                <w:szCs w:val="20"/>
              </w:rPr>
              <w:fldChar w:fldCharType="separate"/>
            </w:r>
            <w:r w:rsidR="00D55E3A" w:rsidRPr="00D55E3A">
              <w:rPr>
                <w:sz w:val="20"/>
                <w:vertAlign w:val="superscript"/>
              </w:rPr>
              <w:t>12</w:t>
            </w:r>
            <w:r w:rsidRPr="00994E01">
              <w:rPr>
                <w:color w:val="000000" w:themeColor="text1"/>
                <w:sz w:val="20"/>
                <w:szCs w:val="20"/>
              </w:rPr>
              <w:fldChar w:fldCharType="end"/>
            </w:r>
          </w:p>
        </w:tc>
        <w:tc>
          <w:tcPr>
            <w:tcW w:w="1213" w:type="dxa"/>
            <w:tcBorders>
              <w:bottom w:val="single" w:sz="4" w:space="0" w:color="auto"/>
            </w:tcBorders>
          </w:tcPr>
          <w:p w14:paraId="3B083FF4" w14:textId="543A754C" w:rsidR="007E2C79" w:rsidRPr="00994E01" w:rsidRDefault="007E2C79" w:rsidP="00D64D13">
            <w:pPr>
              <w:jc w:val="center"/>
              <w:rPr>
                <w:bCs/>
                <w:sz w:val="20"/>
                <w:szCs w:val="20"/>
              </w:rPr>
            </w:pPr>
            <w:r w:rsidRPr="00994E01">
              <w:rPr>
                <w:bCs/>
                <w:sz w:val="20"/>
                <w:szCs w:val="20"/>
              </w:rPr>
              <w:t>20</w:t>
            </w:r>
          </w:p>
        </w:tc>
        <w:tc>
          <w:tcPr>
            <w:tcW w:w="1280" w:type="dxa"/>
            <w:tcBorders>
              <w:bottom w:val="single" w:sz="4" w:space="0" w:color="auto"/>
            </w:tcBorders>
          </w:tcPr>
          <w:p w14:paraId="53E5BFA2" w14:textId="3B797EB3" w:rsidR="007E2C79" w:rsidRPr="00994E01" w:rsidRDefault="007E2C79" w:rsidP="00D64D13">
            <w:pPr>
              <w:jc w:val="center"/>
              <w:rPr>
                <w:bCs/>
                <w:sz w:val="20"/>
                <w:szCs w:val="20"/>
              </w:rPr>
            </w:pPr>
            <w:r w:rsidRPr="00994E01">
              <w:rPr>
                <w:bCs/>
                <w:sz w:val="20"/>
                <w:szCs w:val="20"/>
              </w:rPr>
              <w:t>16</w:t>
            </w:r>
          </w:p>
        </w:tc>
        <w:tc>
          <w:tcPr>
            <w:tcW w:w="1533" w:type="dxa"/>
            <w:tcBorders>
              <w:bottom w:val="single" w:sz="4" w:space="0" w:color="auto"/>
            </w:tcBorders>
          </w:tcPr>
          <w:p w14:paraId="2FF59560" w14:textId="0B240007" w:rsidR="007E2C79" w:rsidRPr="00994E01" w:rsidRDefault="007E2C79" w:rsidP="00D64D13">
            <w:pPr>
              <w:jc w:val="center"/>
              <w:rPr>
                <w:bCs/>
                <w:sz w:val="20"/>
                <w:szCs w:val="20"/>
              </w:rPr>
            </w:pPr>
            <w:r w:rsidRPr="00994E01">
              <w:rPr>
                <w:bCs/>
                <w:sz w:val="20"/>
                <w:szCs w:val="20"/>
              </w:rPr>
              <w:t>1</w:t>
            </w:r>
          </w:p>
        </w:tc>
        <w:tc>
          <w:tcPr>
            <w:tcW w:w="769" w:type="dxa"/>
            <w:tcBorders>
              <w:bottom w:val="single" w:sz="4" w:space="0" w:color="auto"/>
            </w:tcBorders>
          </w:tcPr>
          <w:p w14:paraId="2CC5D079" w14:textId="6723BA21" w:rsidR="007E2C79" w:rsidRPr="00994E01" w:rsidRDefault="00ED26B6" w:rsidP="00994E01">
            <w:pPr>
              <w:shd w:val="clear" w:color="auto" w:fill="FFFFFF"/>
              <w:spacing w:before="100" w:beforeAutospacing="1" w:after="100" w:afterAutospacing="1"/>
              <w:rPr>
                <w:bCs/>
                <w:sz w:val="20"/>
                <w:szCs w:val="20"/>
              </w:rPr>
            </w:pPr>
            <w:r>
              <w:rPr>
                <w:bCs/>
                <w:sz w:val="20"/>
                <w:szCs w:val="20"/>
              </w:rPr>
              <w:t>159</w:t>
            </w:r>
            <w:r w:rsidR="0079491B">
              <w:rPr>
                <w:bCs/>
                <w:sz w:val="20"/>
                <w:szCs w:val="20"/>
              </w:rPr>
              <w:t>3</w:t>
            </w:r>
          </w:p>
        </w:tc>
        <w:tc>
          <w:tcPr>
            <w:tcW w:w="1000" w:type="dxa"/>
            <w:tcBorders>
              <w:bottom w:val="single" w:sz="4" w:space="0" w:color="auto"/>
            </w:tcBorders>
          </w:tcPr>
          <w:p w14:paraId="7B705073" w14:textId="528E00E9" w:rsidR="007E2C79" w:rsidRPr="00994E01" w:rsidRDefault="007E2C79" w:rsidP="00994E01">
            <w:pPr>
              <w:shd w:val="clear" w:color="auto" w:fill="FFFFFF"/>
              <w:spacing w:before="100" w:beforeAutospacing="1" w:after="100" w:afterAutospacing="1"/>
              <w:rPr>
                <w:bCs/>
                <w:sz w:val="20"/>
                <w:szCs w:val="20"/>
              </w:rPr>
            </w:pPr>
            <w:r w:rsidRPr="00994E01">
              <w:rPr>
                <w:bCs/>
                <w:sz w:val="20"/>
                <w:szCs w:val="20"/>
              </w:rPr>
              <w:t>UKBB</w:t>
            </w:r>
          </w:p>
        </w:tc>
        <w:tc>
          <w:tcPr>
            <w:tcW w:w="918" w:type="dxa"/>
            <w:tcBorders>
              <w:bottom w:val="single" w:sz="4" w:space="0" w:color="auto"/>
            </w:tcBorders>
          </w:tcPr>
          <w:p w14:paraId="1ECB3E0C" w14:textId="79D4ED1B" w:rsidR="007E2C79" w:rsidRPr="00994E01" w:rsidRDefault="007E2C79" w:rsidP="00994E01">
            <w:pPr>
              <w:jc w:val="center"/>
              <w:rPr>
                <w:bCs/>
                <w:sz w:val="20"/>
                <w:szCs w:val="20"/>
              </w:rPr>
            </w:pPr>
            <w:r>
              <w:rPr>
                <w:bCs/>
                <w:sz w:val="20"/>
                <w:szCs w:val="20"/>
              </w:rPr>
              <w:t>8428</w:t>
            </w:r>
            <w:r w:rsidRPr="00994E01">
              <w:rPr>
                <w:bCs/>
                <w:sz w:val="20"/>
                <w:szCs w:val="20"/>
              </w:rPr>
              <w:t xml:space="preserve"> </w:t>
            </w:r>
          </w:p>
        </w:tc>
        <w:tc>
          <w:tcPr>
            <w:tcW w:w="983" w:type="dxa"/>
            <w:tcBorders>
              <w:bottom w:val="single" w:sz="4" w:space="0" w:color="auto"/>
            </w:tcBorders>
          </w:tcPr>
          <w:p w14:paraId="6C787AF6" w14:textId="4DEB3ED5" w:rsidR="007E2C79" w:rsidRPr="00994E01" w:rsidRDefault="007E2C79" w:rsidP="00D64D13">
            <w:pPr>
              <w:jc w:val="center"/>
              <w:rPr>
                <w:bCs/>
                <w:sz w:val="20"/>
                <w:szCs w:val="20"/>
              </w:rPr>
            </w:pPr>
            <w:r w:rsidRPr="00994E01">
              <w:rPr>
                <w:bCs/>
                <w:sz w:val="20"/>
                <w:szCs w:val="20"/>
              </w:rPr>
              <w:t>European</w:t>
            </w:r>
          </w:p>
        </w:tc>
      </w:tr>
    </w:tbl>
    <w:p w14:paraId="15F6389B" w14:textId="77777777" w:rsidR="00B51E42" w:rsidRDefault="00B51E42" w:rsidP="00B51E42">
      <w:pPr>
        <w:rPr>
          <w:b/>
          <w:sz w:val="20"/>
          <w:szCs w:val="20"/>
        </w:rPr>
      </w:pPr>
    </w:p>
    <w:p w14:paraId="3D796AC6" w14:textId="5C266E21" w:rsidR="006B4D30" w:rsidRDefault="006B4D30">
      <w:pPr>
        <w:rPr>
          <w:b/>
          <w:sz w:val="20"/>
          <w:szCs w:val="20"/>
        </w:rPr>
      </w:pPr>
      <w:r>
        <w:rPr>
          <w:b/>
          <w:sz w:val="20"/>
          <w:szCs w:val="20"/>
        </w:rPr>
        <w:br w:type="page"/>
      </w:r>
    </w:p>
    <w:p w14:paraId="42B5DC2A" w14:textId="4901552C" w:rsidR="00261AF0" w:rsidRDefault="00816AAE" w:rsidP="006B4D30">
      <w:pPr>
        <w:jc w:val="both"/>
        <w:outlineLvl w:val="0"/>
        <w:rPr>
          <w:bCs/>
        </w:rPr>
      </w:pPr>
      <w:r>
        <w:rPr>
          <w:b/>
        </w:rPr>
        <w:lastRenderedPageBreak/>
        <w:t>eTable 4</w:t>
      </w:r>
      <w:r w:rsidR="006B4D30">
        <w:rPr>
          <w:b/>
        </w:rPr>
        <w:t xml:space="preserve">: </w:t>
      </w:r>
      <w:r w:rsidR="00B62264">
        <w:rPr>
          <w:b/>
          <w:bCs/>
        </w:rPr>
        <w:t>S</w:t>
      </w:r>
      <w:r w:rsidR="00492C79" w:rsidRPr="00492C79">
        <w:rPr>
          <w:b/>
          <w:bCs/>
        </w:rPr>
        <w:t xml:space="preserve">elected studies for previously published GWAS summary statistics for </w:t>
      </w:r>
      <w:r w:rsidR="00CA3F5D">
        <w:rPr>
          <w:b/>
          <w:bCs/>
        </w:rPr>
        <w:t>six</w:t>
      </w:r>
      <w:r w:rsidR="00492C79" w:rsidRPr="00492C79">
        <w:rPr>
          <w:b/>
          <w:bCs/>
        </w:rPr>
        <w:t xml:space="preserve"> clinical traits</w:t>
      </w:r>
      <w:r w:rsidR="006B4D30">
        <w:rPr>
          <w:bCs/>
        </w:rPr>
        <w:t>.</w:t>
      </w:r>
      <w:r w:rsidR="0050661F">
        <w:rPr>
          <w:bCs/>
        </w:rPr>
        <w:t xml:space="preserve"> We selected the candidat</w:t>
      </w:r>
      <w:r w:rsidR="00263892">
        <w:rPr>
          <w:bCs/>
        </w:rPr>
        <w:t>e studies from the GWAS Catalog</w:t>
      </w:r>
      <w:r w:rsidR="0050661F">
        <w:rPr>
          <w:bCs/>
        </w:rPr>
        <w:t xml:space="preserve"> for specific traits, including neurodegenerative diseases, psychiatric disorders, etc. The inclusion criteria are i) GWAS summary statistics are publicly available; ii) the study population is European ancestry</w:t>
      </w:r>
      <w:r w:rsidR="00D1535B">
        <w:rPr>
          <w:bCs/>
        </w:rPr>
        <w:t xml:space="preserve"> in </w:t>
      </w:r>
      <w:r w:rsidR="008126A5">
        <w:rPr>
          <w:bCs/>
        </w:rPr>
        <w:t xml:space="preserve">the </w:t>
      </w:r>
      <w:r w:rsidR="00D1535B">
        <w:rPr>
          <w:bCs/>
        </w:rPr>
        <w:t>majority</w:t>
      </w:r>
      <w:r w:rsidR="00960451">
        <w:rPr>
          <w:bCs/>
        </w:rPr>
        <w:t>;</w:t>
      </w:r>
      <w:r w:rsidR="0050661F">
        <w:rPr>
          <w:bCs/>
        </w:rPr>
        <w:t xml:space="preserve"> iii) the heritability estimates (</w:t>
      </w:r>
      <w:r w:rsidR="0050661F" w:rsidRPr="0050661F">
        <w:rPr>
          <w:bCs/>
          <w:i/>
        </w:rPr>
        <w:t>h</w:t>
      </w:r>
      <w:r w:rsidR="0050661F" w:rsidRPr="0050661F">
        <w:rPr>
          <w:bCs/>
          <w:i/>
          <w:vertAlign w:val="superscript"/>
        </w:rPr>
        <w:t>2</w:t>
      </w:r>
      <w:r w:rsidR="0050661F">
        <w:rPr>
          <w:bCs/>
        </w:rPr>
        <w:t>) v</w:t>
      </w:r>
      <w:r w:rsidR="005268A8">
        <w:rPr>
          <w:bCs/>
        </w:rPr>
        <w:t>ia LDSC are not spuriously low</w:t>
      </w:r>
      <w:r w:rsidR="001E0B44">
        <w:rPr>
          <w:bCs/>
        </w:rPr>
        <w:t xml:space="preserve"> (</w:t>
      </w:r>
      <w:r w:rsidR="001E0B44" w:rsidRPr="0050661F">
        <w:rPr>
          <w:bCs/>
          <w:i/>
        </w:rPr>
        <w:t>h</w:t>
      </w:r>
      <w:r w:rsidR="001E0B44" w:rsidRPr="0050661F">
        <w:rPr>
          <w:bCs/>
          <w:i/>
          <w:vertAlign w:val="superscript"/>
        </w:rPr>
        <w:t>2</w:t>
      </w:r>
      <w:r w:rsidR="001E0B44">
        <w:rPr>
          <w:bCs/>
        </w:rPr>
        <w:t>&gt;0.05)</w:t>
      </w:r>
      <w:r w:rsidR="0050661F">
        <w:rPr>
          <w:bCs/>
        </w:rPr>
        <w:t>.</w:t>
      </w:r>
      <w:r w:rsidR="00D1535B">
        <w:rPr>
          <w:bCs/>
        </w:rPr>
        <w:t xml:space="preserve"> This resulted in </w:t>
      </w:r>
      <w:r w:rsidR="00554B1E">
        <w:rPr>
          <w:bCs/>
        </w:rPr>
        <w:t>six</w:t>
      </w:r>
      <w:r w:rsidR="00D1535B">
        <w:rPr>
          <w:bCs/>
        </w:rPr>
        <w:t xml:space="preserve"> clinical traits. We present the clinical trait, the dataset used, the URL link, the </w:t>
      </w:r>
      <w:r w:rsidR="00261AF0">
        <w:rPr>
          <w:bCs/>
        </w:rPr>
        <w:t>Pubmed ID, and the sample size.</w:t>
      </w:r>
    </w:p>
    <w:p w14:paraId="7F19AED5" w14:textId="7558DC2D" w:rsidR="009F1994" w:rsidRDefault="00261AF0" w:rsidP="00B01A20">
      <w:pPr>
        <w:jc w:val="both"/>
        <w:rPr>
          <w:bCs/>
        </w:rPr>
      </w:pPr>
      <w:r>
        <w:rPr>
          <w:bCs/>
        </w:rPr>
        <w:t>Abbreviations:</w:t>
      </w:r>
      <w:r w:rsidR="005D3947">
        <w:rPr>
          <w:bCs/>
        </w:rPr>
        <w:t xml:space="preserve"> PGC: </w:t>
      </w:r>
      <w:r w:rsidR="005D3947" w:rsidRPr="005D3947">
        <w:rPr>
          <w:bCs/>
        </w:rPr>
        <w:t>Psychiatric genomics consortium</w:t>
      </w:r>
      <w:r w:rsidR="006F7FE2">
        <w:rPr>
          <w:bCs/>
        </w:rPr>
        <w:t xml:space="preserve">; ADHD: </w:t>
      </w:r>
      <w:r w:rsidR="006F7FE2">
        <w:rPr>
          <w:color w:val="000000" w:themeColor="text1"/>
        </w:rPr>
        <w:t>a</w:t>
      </w:r>
      <w:r w:rsidR="006F7FE2" w:rsidRPr="00B6036A">
        <w:rPr>
          <w:color w:val="000000" w:themeColor="text1"/>
        </w:rPr>
        <w:t>ttention</w:t>
      </w:r>
      <w:r w:rsidR="006F7FE2">
        <w:rPr>
          <w:color w:val="000000" w:themeColor="text1"/>
        </w:rPr>
        <w:t xml:space="preserve"> </w:t>
      </w:r>
      <w:r w:rsidR="006F7FE2" w:rsidRPr="00B6036A">
        <w:rPr>
          <w:color w:val="000000" w:themeColor="text1"/>
        </w:rPr>
        <w:t>deficit</w:t>
      </w:r>
      <w:r w:rsidR="006F7FE2">
        <w:rPr>
          <w:color w:val="000000" w:themeColor="text1"/>
        </w:rPr>
        <w:t xml:space="preserve"> </w:t>
      </w:r>
      <w:r w:rsidR="006F7FE2" w:rsidRPr="00B6036A">
        <w:rPr>
          <w:color w:val="000000" w:themeColor="text1"/>
        </w:rPr>
        <w:t>hyperactivity disorder</w:t>
      </w:r>
      <w:r w:rsidR="006F7FE2">
        <w:rPr>
          <w:color w:val="000000" w:themeColor="text1"/>
        </w:rPr>
        <w:t>; ASD: autism spectrum dis</w:t>
      </w:r>
      <w:r w:rsidR="00B15CCC">
        <w:rPr>
          <w:color w:val="000000" w:themeColor="text1"/>
        </w:rPr>
        <w:t>orde</w:t>
      </w:r>
      <w:r w:rsidR="004A6AEB">
        <w:rPr>
          <w:color w:val="000000" w:themeColor="text1"/>
        </w:rPr>
        <w:t>r</w:t>
      </w:r>
      <w:r w:rsidR="006F7FE2">
        <w:rPr>
          <w:color w:val="000000" w:themeColor="text1"/>
        </w:rPr>
        <w:t>; MDD: major depressive disorder; OCD: o</w:t>
      </w:r>
      <w:r w:rsidR="006F7FE2" w:rsidRPr="00551F52">
        <w:rPr>
          <w:color w:val="000000" w:themeColor="text1"/>
        </w:rPr>
        <w:t>bsessive-</w:t>
      </w:r>
      <w:r w:rsidR="006F7FE2">
        <w:rPr>
          <w:color w:val="000000" w:themeColor="text1"/>
        </w:rPr>
        <w:t>c</w:t>
      </w:r>
      <w:r w:rsidR="006F7FE2" w:rsidRPr="00551F52">
        <w:rPr>
          <w:color w:val="000000" w:themeColor="text1"/>
        </w:rPr>
        <w:t xml:space="preserve">ompulsive </w:t>
      </w:r>
      <w:r w:rsidR="006F7FE2">
        <w:rPr>
          <w:color w:val="000000" w:themeColor="text1"/>
        </w:rPr>
        <w:t>d</w:t>
      </w:r>
      <w:r w:rsidR="006F7FE2" w:rsidRPr="00551F52">
        <w:rPr>
          <w:color w:val="000000" w:themeColor="text1"/>
        </w:rPr>
        <w:t>isorder</w:t>
      </w:r>
      <w:r w:rsidR="006F7FE2">
        <w:rPr>
          <w:color w:val="000000" w:themeColor="text1"/>
        </w:rPr>
        <w:t>; SCZ: schizophrenia</w:t>
      </w:r>
      <w:r w:rsidR="001B56F5">
        <w:rPr>
          <w:color w:val="000000" w:themeColor="text1"/>
        </w:rPr>
        <w:t>; BPD: bipolar disorder</w:t>
      </w:r>
      <w:r w:rsidR="00E54B55">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967"/>
        <w:gridCol w:w="4967"/>
        <w:gridCol w:w="1106"/>
        <w:gridCol w:w="1076"/>
      </w:tblGrid>
      <w:tr w:rsidR="006B2243" w14:paraId="417C8A0B" w14:textId="77777777" w:rsidTr="00F27AFE">
        <w:tc>
          <w:tcPr>
            <w:tcW w:w="1234" w:type="dxa"/>
            <w:tcBorders>
              <w:top w:val="single" w:sz="4" w:space="0" w:color="auto"/>
              <w:bottom w:val="single" w:sz="4" w:space="0" w:color="auto"/>
            </w:tcBorders>
          </w:tcPr>
          <w:p w14:paraId="15373675" w14:textId="534526C4" w:rsidR="00D1535B" w:rsidRPr="00D1535B" w:rsidRDefault="00D1535B" w:rsidP="001A62A7">
            <w:pPr>
              <w:jc w:val="center"/>
              <w:rPr>
                <w:bCs/>
                <w:sz w:val="20"/>
                <w:szCs w:val="20"/>
              </w:rPr>
            </w:pPr>
            <w:r w:rsidRPr="00D1535B">
              <w:rPr>
                <w:bCs/>
                <w:sz w:val="20"/>
                <w:szCs w:val="20"/>
              </w:rPr>
              <w:t>Trait</w:t>
            </w:r>
          </w:p>
        </w:tc>
        <w:tc>
          <w:tcPr>
            <w:tcW w:w="967" w:type="dxa"/>
            <w:tcBorders>
              <w:top w:val="single" w:sz="4" w:space="0" w:color="auto"/>
              <w:bottom w:val="single" w:sz="4" w:space="0" w:color="auto"/>
            </w:tcBorders>
          </w:tcPr>
          <w:p w14:paraId="0230EB11" w14:textId="4E4E8D5F" w:rsidR="00D1535B" w:rsidRPr="00D1535B" w:rsidRDefault="00D1535B" w:rsidP="001A62A7">
            <w:pPr>
              <w:jc w:val="center"/>
              <w:rPr>
                <w:bCs/>
                <w:sz w:val="20"/>
                <w:szCs w:val="20"/>
              </w:rPr>
            </w:pPr>
            <w:r w:rsidRPr="00D1535B">
              <w:rPr>
                <w:bCs/>
                <w:sz w:val="20"/>
                <w:szCs w:val="20"/>
              </w:rPr>
              <w:t>Dataset</w:t>
            </w:r>
          </w:p>
        </w:tc>
        <w:tc>
          <w:tcPr>
            <w:tcW w:w="4967" w:type="dxa"/>
            <w:tcBorders>
              <w:top w:val="single" w:sz="4" w:space="0" w:color="auto"/>
              <w:bottom w:val="single" w:sz="4" w:space="0" w:color="auto"/>
            </w:tcBorders>
          </w:tcPr>
          <w:p w14:paraId="29B6A65F" w14:textId="505D4E4C" w:rsidR="00D1535B" w:rsidRPr="00D1535B" w:rsidRDefault="00D1535B" w:rsidP="001A62A7">
            <w:pPr>
              <w:jc w:val="center"/>
              <w:rPr>
                <w:bCs/>
                <w:sz w:val="20"/>
                <w:szCs w:val="20"/>
              </w:rPr>
            </w:pPr>
            <w:r w:rsidRPr="00D1535B">
              <w:rPr>
                <w:bCs/>
                <w:sz w:val="20"/>
                <w:szCs w:val="20"/>
              </w:rPr>
              <w:t>URL</w:t>
            </w:r>
          </w:p>
        </w:tc>
        <w:tc>
          <w:tcPr>
            <w:tcW w:w="1106" w:type="dxa"/>
            <w:tcBorders>
              <w:top w:val="single" w:sz="4" w:space="0" w:color="auto"/>
              <w:bottom w:val="single" w:sz="4" w:space="0" w:color="auto"/>
            </w:tcBorders>
          </w:tcPr>
          <w:p w14:paraId="5F195105" w14:textId="29C14452" w:rsidR="00D1535B" w:rsidRPr="00D1535B" w:rsidRDefault="00622D5D" w:rsidP="001A62A7">
            <w:pPr>
              <w:jc w:val="center"/>
              <w:rPr>
                <w:bCs/>
                <w:sz w:val="20"/>
                <w:szCs w:val="20"/>
              </w:rPr>
            </w:pPr>
            <w:r>
              <w:rPr>
                <w:bCs/>
                <w:sz w:val="20"/>
                <w:szCs w:val="20"/>
              </w:rPr>
              <w:t>PubM</w:t>
            </w:r>
            <w:r w:rsidR="00D1535B" w:rsidRPr="00D1535B">
              <w:rPr>
                <w:bCs/>
                <w:sz w:val="20"/>
                <w:szCs w:val="20"/>
              </w:rPr>
              <w:t>ed ID</w:t>
            </w:r>
          </w:p>
        </w:tc>
        <w:tc>
          <w:tcPr>
            <w:tcW w:w="1076" w:type="dxa"/>
            <w:tcBorders>
              <w:top w:val="single" w:sz="4" w:space="0" w:color="auto"/>
              <w:bottom w:val="single" w:sz="4" w:space="0" w:color="auto"/>
            </w:tcBorders>
          </w:tcPr>
          <w:p w14:paraId="69461ABC" w14:textId="56E75AD7" w:rsidR="00D1535B" w:rsidRPr="00D1535B" w:rsidRDefault="00D1535B" w:rsidP="001A62A7">
            <w:pPr>
              <w:jc w:val="center"/>
              <w:rPr>
                <w:bCs/>
                <w:sz w:val="20"/>
                <w:szCs w:val="20"/>
              </w:rPr>
            </w:pPr>
            <w:r w:rsidRPr="00D1535B">
              <w:rPr>
                <w:bCs/>
                <w:sz w:val="20"/>
                <w:szCs w:val="20"/>
              </w:rPr>
              <w:t>Sample size</w:t>
            </w:r>
          </w:p>
        </w:tc>
      </w:tr>
      <w:tr w:rsidR="006B2243" w14:paraId="69259894" w14:textId="77777777" w:rsidTr="00F27AFE">
        <w:tc>
          <w:tcPr>
            <w:tcW w:w="1234" w:type="dxa"/>
            <w:tcBorders>
              <w:top w:val="single" w:sz="4" w:space="0" w:color="auto"/>
            </w:tcBorders>
          </w:tcPr>
          <w:p w14:paraId="61C8A97A" w14:textId="6C48056A" w:rsidR="00D1535B" w:rsidRPr="00D1535B" w:rsidRDefault="00D1535B" w:rsidP="001A62A7">
            <w:pPr>
              <w:jc w:val="center"/>
              <w:rPr>
                <w:bCs/>
                <w:sz w:val="20"/>
                <w:szCs w:val="20"/>
              </w:rPr>
            </w:pPr>
            <w:r>
              <w:rPr>
                <w:bCs/>
                <w:sz w:val="20"/>
                <w:szCs w:val="20"/>
              </w:rPr>
              <w:t>ADHD</w:t>
            </w:r>
          </w:p>
        </w:tc>
        <w:tc>
          <w:tcPr>
            <w:tcW w:w="967" w:type="dxa"/>
            <w:tcBorders>
              <w:top w:val="single" w:sz="4" w:space="0" w:color="auto"/>
            </w:tcBorders>
          </w:tcPr>
          <w:p w14:paraId="6A1A9338" w14:textId="48C21BF1" w:rsidR="00D1535B" w:rsidRPr="00D1535B" w:rsidRDefault="005D3947" w:rsidP="001A62A7">
            <w:pPr>
              <w:jc w:val="center"/>
              <w:rPr>
                <w:bCs/>
                <w:sz w:val="20"/>
                <w:szCs w:val="20"/>
              </w:rPr>
            </w:pPr>
            <w:r w:rsidRPr="005D3947">
              <w:rPr>
                <w:bCs/>
                <w:sz w:val="20"/>
                <w:szCs w:val="20"/>
              </w:rPr>
              <w:t>PGC</w:t>
            </w:r>
          </w:p>
        </w:tc>
        <w:tc>
          <w:tcPr>
            <w:tcW w:w="4967" w:type="dxa"/>
            <w:tcBorders>
              <w:top w:val="single" w:sz="4" w:space="0" w:color="auto"/>
            </w:tcBorders>
          </w:tcPr>
          <w:p w14:paraId="233432CF" w14:textId="7F917F27" w:rsidR="00873E9D" w:rsidRPr="006B2243" w:rsidRDefault="005C1D8E" w:rsidP="001A62A7">
            <w:pPr>
              <w:jc w:val="center"/>
              <w:rPr>
                <w:rFonts w:eastAsia="SimSun"/>
                <w:color w:val="000000"/>
                <w:sz w:val="16"/>
                <w:szCs w:val="16"/>
                <w:lang w:eastAsia="en-US"/>
              </w:rPr>
            </w:pPr>
            <w:hyperlink r:id="rId30" w:history="1">
              <w:r w:rsidR="00873E9D" w:rsidRPr="006B2243">
                <w:rPr>
                  <w:rStyle w:val="Hyperlink"/>
                  <w:rFonts w:eastAsia="SimSun"/>
                  <w:sz w:val="16"/>
                  <w:szCs w:val="16"/>
                </w:rPr>
                <w:t>https://figshare.com/articles/dataset/adhd2019/14671965</w:t>
              </w:r>
            </w:hyperlink>
          </w:p>
          <w:p w14:paraId="188ECCBF" w14:textId="77777777" w:rsidR="00D1535B" w:rsidRPr="006B2243" w:rsidRDefault="00D1535B" w:rsidP="001A62A7">
            <w:pPr>
              <w:jc w:val="center"/>
              <w:rPr>
                <w:bCs/>
                <w:sz w:val="16"/>
                <w:szCs w:val="16"/>
              </w:rPr>
            </w:pPr>
          </w:p>
        </w:tc>
        <w:tc>
          <w:tcPr>
            <w:tcW w:w="1106" w:type="dxa"/>
            <w:tcBorders>
              <w:top w:val="single" w:sz="4" w:space="0" w:color="auto"/>
            </w:tcBorders>
          </w:tcPr>
          <w:p w14:paraId="6CD6E88C" w14:textId="77777777" w:rsidR="00873E9D" w:rsidRPr="00873E9D" w:rsidRDefault="00873E9D" w:rsidP="001A62A7">
            <w:pPr>
              <w:numPr>
                <w:ilvl w:val="0"/>
                <w:numId w:val="16"/>
              </w:numPr>
              <w:shd w:val="clear" w:color="auto" w:fill="FFFFFF"/>
              <w:spacing w:before="100" w:beforeAutospacing="1" w:after="100" w:afterAutospacing="1"/>
              <w:ind w:left="0"/>
              <w:jc w:val="center"/>
              <w:rPr>
                <w:bCs/>
                <w:sz w:val="20"/>
                <w:szCs w:val="20"/>
              </w:rPr>
            </w:pPr>
            <w:r w:rsidRPr="00873E9D">
              <w:rPr>
                <w:sz w:val="20"/>
                <w:szCs w:val="20"/>
              </w:rPr>
              <w:t>30478444</w:t>
            </w:r>
          </w:p>
          <w:p w14:paraId="39518976" w14:textId="77777777" w:rsidR="00D1535B" w:rsidRPr="00D1535B" w:rsidRDefault="00D1535B" w:rsidP="001A62A7">
            <w:pPr>
              <w:jc w:val="center"/>
              <w:rPr>
                <w:bCs/>
                <w:sz w:val="20"/>
                <w:szCs w:val="20"/>
              </w:rPr>
            </w:pPr>
          </w:p>
        </w:tc>
        <w:tc>
          <w:tcPr>
            <w:tcW w:w="1076" w:type="dxa"/>
            <w:tcBorders>
              <w:top w:val="single" w:sz="4" w:space="0" w:color="auto"/>
            </w:tcBorders>
          </w:tcPr>
          <w:p w14:paraId="7B4FDE7F" w14:textId="64C778DA" w:rsidR="00873E9D" w:rsidRPr="00873E9D" w:rsidRDefault="00873E9D" w:rsidP="001A62A7">
            <w:pPr>
              <w:jc w:val="center"/>
              <w:rPr>
                <w:rFonts w:eastAsia="SimSun"/>
                <w:color w:val="000000"/>
                <w:sz w:val="20"/>
                <w:szCs w:val="20"/>
                <w:lang w:eastAsia="en-US"/>
              </w:rPr>
            </w:pPr>
            <w:r w:rsidRPr="00873E9D">
              <w:rPr>
                <w:rFonts w:eastAsia="SimSun"/>
                <w:color w:val="000000"/>
                <w:sz w:val="20"/>
                <w:szCs w:val="20"/>
              </w:rPr>
              <w:t>53</w:t>
            </w:r>
            <w:r w:rsidR="005D3947">
              <w:rPr>
                <w:rFonts w:eastAsia="SimSun"/>
                <w:color w:val="000000"/>
                <w:sz w:val="20"/>
                <w:szCs w:val="20"/>
              </w:rPr>
              <w:t>,</w:t>
            </w:r>
            <w:r w:rsidRPr="00873E9D">
              <w:rPr>
                <w:rFonts w:eastAsia="SimSun"/>
                <w:color w:val="000000"/>
                <w:sz w:val="20"/>
                <w:szCs w:val="20"/>
              </w:rPr>
              <w:t>293 European</w:t>
            </w:r>
          </w:p>
          <w:p w14:paraId="0813580D" w14:textId="77777777" w:rsidR="00D1535B" w:rsidRPr="00D1535B" w:rsidRDefault="00D1535B" w:rsidP="001A62A7">
            <w:pPr>
              <w:jc w:val="center"/>
              <w:rPr>
                <w:bCs/>
                <w:sz w:val="20"/>
                <w:szCs w:val="20"/>
              </w:rPr>
            </w:pPr>
          </w:p>
        </w:tc>
      </w:tr>
      <w:tr w:rsidR="006B2243" w14:paraId="46739FA4" w14:textId="77777777" w:rsidTr="00F27AFE">
        <w:tc>
          <w:tcPr>
            <w:tcW w:w="1234" w:type="dxa"/>
          </w:tcPr>
          <w:p w14:paraId="625B45E6" w14:textId="143B4090" w:rsidR="00D1535B" w:rsidRPr="00D1535B" w:rsidRDefault="005D3947" w:rsidP="001A62A7">
            <w:pPr>
              <w:jc w:val="center"/>
              <w:rPr>
                <w:bCs/>
                <w:sz w:val="20"/>
                <w:szCs w:val="20"/>
              </w:rPr>
            </w:pPr>
            <w:r>
              <w:rPr>
                <w:bCs/>
                <w:sz w:val="20"/>
                <w:szCs w:val="20"/>
              </w:rPr>
              <w:t>ASD</w:t>
            </w:r>
          </w:p>
        </w:tc>
        <w:tc>
          <w:tcPr>
            <w:tcW w:w="967" w:type="dxa"/>
          </w:tcPr>
          <w:p w14:paraId="6295641E" w14:textId="6096AF36" w:rsidR="00D1535B" w:rsidRPr="00D1535B" w:rsidRDefault="005D3947" w:rsidP="001A62A7">
            <w:pPr>
              <w:jc w:val="center"/>
              <w:rPr>
                <w:bCs/>
                <w:sz w:val="20"/>
                <w:szCs w:val="20"/>
              </w:rPr>
            </w:pPr>
            <w:r w:rsidRPr="005D3947">
              <w:rPr>
                <w:bCs/>
                <w:sz w:val="20"/>
                <w:szCs w:val="20"/>
              </w:rPr>
              <w:t>PGC</w:t>
            </w:r>
          </w:p>
        </w:tc>
        <w:tc>
          <w:tcPr>
            <w:tcW w:w="4967" w:type="dxa"/>
          </w:tcPr>
          <w:p w14:paraId="508A49E0" w14:textId="77777777" w:rsidR="005D3947" w:rsidRPr="006B2243" w:rsidRDefault="005D3947" w:rsidP="001A62A7">
            <w:pPr>
              <w:jc w:val="center"/>
              <w:rPr>
                <w:rStyle w:val="Hyperlink"/>
                <w:rFonts w:eastAsia="SimSun"/>
                <w:sz w:val="16"/>
                <w:szCs w:val="16"/>
              </w:rPr>
            </w:pPr>
            <w:r w:rsidRPr="006B2243">
              <w:rPr>
                <w:rStyle w:val="Hyperlink"/>
                <w:rFonts w:eastAsia="SimSun"/>
                <w:sz w:val="16"/>
                <w:szCs w:val="16"/>
              </w:rPr>
              <w:t>https://figshare.com/articles/dataset/asd2019/14671989</w:t>
            </w:r>
          </w:p>
          <w:p w14:paraId="182EAB64" w14:textId="77777777" w:rsidR="00D1535B" w:rsidRPr="006B2243" w:rsidRDefault="00D1535B" w:rsidP="001A62A7">
            <w:pPr>
              <w:jc w:val="center"/>
              <w:rPr>
                <w:bCs/>
                <w:sz w:val="16"/>
                <w:szCs w:val="16"/>
              </w:rPr>
            </w:pPr>
          </w:p>
        </w:tc>
        <w:tc>
          <w:tcPr>
            <w:tcW w:w="1106" w:type="dxa"/>
          </w:tcPr>
          <w:p w14:paraId="5171E2A9" w14:textId="3F9911F0" w:rsidR="00D1535B" w:rsidRPr="00D1535B" w:rsidRDefault="005D3947" w:rsidP="001A62A7">
            <w:pPr>
              <w:numPr>
                <w:ilvl w:val="0"/>
                <w:numId w:val="16"/>
              </w:numPr>
              <w:shd w:val="clear" w:color="auto" w:fill="FFFFFF"/>
              <w:spacing w:before="100" w:beforeAutospacing="1" w:after="100" w:afterAutospacing="1"/>
              <w:ind w:left="0"/>
              <w:jc w:val="center"/>
              <w:rPr>
                <w:bCs/>
                <w:sz w:val="20"/>
                <w:szCs w:val="20"/>
              </w:rPr>
            </w:pPr>
            <w:r w:rsidRPr="005D3947">
              <w:rPr>
                <w:sz w:val="20"/>
                <w:szCs w:val="20"/>
              </w:rPr>
              <w:t>30804558</w:t>
            </w:r>
          </w:p>
        </w:tc>
        <w:tc>
          <w:tcPr>
            <w:tcW w:w="1076" w:type="dxa"/>
          </w:tcPr>
          <w:p w14:paraId="1911443D" w14:textId="6775D432" w:rsidR="00D1535B" w:rsidRPr="009871C9" w:rsidRDefault="005D3947" w:rsidP="001A62A7">
            <w:pPr>
              <w:shd w:val="clear" w:color="auto" w:fill="FFFFFF"/>
              <w:spacing w:before="100" w:beforeAutospacing="1" w:after="100" w:afterAutospacing="1"/>
              <w:jc w:val="center"/>
              <w:rPr>
                <w:sz w:val="20"/>
                <w:szCs w:val="20"/>
              </w:rPr>
            </w:pPr>
            <w:r w:rsidRPr="005D3947">
              <w:rPr>
                <w:sz w:val="20"/>
                <w:szCs w:val="20"/>
              </w:rPr>
              <w:t>46</w:t>
            </w:r>
            <w:r>
              <w:rPr>
                <w:sz w:val="20"/>
                <w:szCs w:val="20"/>
              </w:rPr>
              <w:t>,</w:t>
            </w:r>
            <w:r w:rsidR="001B3827">
              <w:rPr>
                <w:sz w:val="20"/>
                <w:szCs w:val="20"/>
              </w:rPr>
              <w:t xml:space="preserve">350 </w:t>
            </w:r>
            <w:r w:rsidR="001B3827" w:rsidRPr="005D3947">
              <w:rPr>
                <w:rFonts w:hint="eastAsia"/>
                <w:sz w:val="20"/>
                <w:szCs w:val="20"/>
              </w:rPr>
              <w:t>European</w:t>
            </w:r>
          </w:p>
        </w:tc>
      </w:tr>
      <w:tr w:rsidR="006B2243" w14:paraId="3CE38467" w14:textId="77777777" w:rsidTr="00F27AFE">
        <w:tc>
          <w:tcPr>
            <w:tcW w:w="1234" w:type="dxa"/>
          </w:tcPr>
          <w:p w14:paraId="5CC03B5B" w14:textId="105287A0" w:rsidR="00D1535B" w:rsidRPr="00C7014B" w:rsidRDefault="001B56F5" w:rsidP="001A62A7">
            <w:pPr>
              <w:jc w:val="center"/>
              <w:rPr>
                <w:rFonts w:eastAsia="SimSun"/>
                <w:color w:val="000000"/>
                <w:sz w:val="20"/>
                <w:szCs w:val="20"/>
                <w:lang w:eastAsia="en-US"/>
              </w:rPr>
            </w:pPr>
            <w:r w:rsidRPr="00C7014B">
              <w:rPr>
                <w:rFonts w:eastAsia="SimSun"/>
                <w:color w:val="000000"/>
                <w:sz w:val="20"/>
                <w:szCs w:val="20"/>
              </w:rPr>
              <w:t>BPD</w:t>
            </w:r>
          </w:p>
        </w:tc>
        <w:tc>
          <w:tcPr>
            <w:tcW w:w="967" w:type="dxa"/>
          </w:tcPr>
          <w:p w14:paraId="55B1F7A9" w14:textId="7B6D40E7" w:rsidR="00D1535B" w:rsidRPr="00D1535B" w:rsidRDefault="005D3947" w:rsidP="001A62A7">
            <w:pPr>
              <w:jc w:val="center"/>
              <w:rPr>
                <w:bCs/>
                <w:sz w:val="20"/>
                <w:szCs w:val="20"/>
              </w:rPr>
            </w:pPr>
            <w:r w:rsidRPr="005D3947">
              <w:rPr>
                <w:bCs/>
                <w:sz w:val="20"/>
                <w:szCs w:val="20"/>
              </w:rPr>
              <w:t>PGC</w:t>
            </w:r>
          </w:p>
        </w:tc>
        <w:tc>
          <w:tcPr>
            <w:tcW w:w="4967" w:type="dxa"/>
          </w:tcPr>
          <w:p w14:paraId="2776F3ED" w14:textId="575D1224" w:rsidR="00D1535B" w:rsidRPr="006B2243" w:rsidRDefault="005D3947" w:rsidP="001A62A7">
            <w:pPr>
              <w:jc w:val="center"/>
              <w:rPr>
                <w:rFonts w:eastAsia="SimSun"/>
                <w:color w:val="0000FF"/>
                <w:sz w:val="16"/>
                <w:szCs w:val="16"/>
                <w:u w:val="single"/>
              </w:rPr>
            </w:pPr>
            <w:r w:rsidRPr="006B2243">
              <w:rPr>
                <w:rStyle w:val="Hyperlink"/>
                <w:rFonts w:eastAsia="SimSun" w:hint="eastAsia"/>
                <w:sz w:val="16"/>
                <w:szCs w:val="16"/>
              </w:rPr>
              <w:t>https://figshare.com/articles/dataset/bip2019/14671998</w:t>
            </w:r>
          </w:p>
        </w:tc>
        <w:tc>
          <w:tcPr>
            <w:tcW w:w="1106" w:type="dxa"/>
          </w:tcPr>
          <w:p w14:paraId="1978834C" w14:textId="6492763B" w:rsidR="00D1535B" w:rsidRPr="00D1535B" w:rsidRDefault="005D3947" w:rsidP="001A62A7">
            <w:pPr>
              <w:numPr>
                <w:ilvl w:val="0"/>
                <w:numId w:val="16"/>
              </w:numPr>
              <w:shd w:val="clear" w:color="auto" w:fill="FFFFFF"/>
              <w:spacing w:before="100" w:beforeAutospacing="1" w:after="100" w:afterAutospacing="1"/>
              <w:ind w:left="0"/>
              <w:jc w:val="center"/>
              <w:rPr>
                <w:bCs/>
                <w:sz w:val="20"/>
                <w:szCs w:val="20"/>
              </w:rPr>
            </w:pPr>
            <w:r w:rsidRPr="005D3947">
              <w:rPr>
                <w:sz w:val="20"/>
                <w:szCs w:val="20"/>
              </w:rPr>
              <w:t>31043756</w:t>
            </w:r>
          </w:p>
        </w:tc>
        <w:tc>
          <w:tcPr>
            <w:tcW w:w="1076" w:type="dxa"/>
          </w:tcPr>
          <w:p w14:paraId="3F51B6ED" w14:textId="6C0BD54F" w:rsidR="00D1535B" w:rsidRPr="00A9767C" w:rsidRDefault="005D3947" w:rsidP="001A62A7">
            <w:pPr>
              <w:jc w:val="center"/>
              <w:rPr>
                <w:sz w:val="20"/>
                <w:szCs w:val="20"/>
              </w:rPr>
            </w:pPr>
            <w:r>
              <w:rPr>
                <w:sz w:val="20"/>
                <w:szCs w:val="20"/>
              </w:rPr>
              <w:t>51</w:t>
            </w:r>
            <w:r w:rsidR="00A9767C">
              <w:rPr>
                <w:sz w:val="20"/>
                <w:szCs w:val="20"/>
              </w:rPr>
              <w:t xml:space="preserve">,710 </w:t>
            </w:r>
            <w:r w:rsidR="00A9767C" w:rsidRPr="005D3947">
              <w:rPr>
                <w:rFonts w:hint="eastAsia"/>
                <w:sz w:val="20"/>
                <w:szCs w:val="20"/>
              </w:rPr>
              <w:t>European</w:t>
            </w:r>
          </w:p>
        </w:tc>
      </w:tr>
      <w:tr w:rsidR="006B2243" w14:paraId="5F74FE6E" w14:textId="77777777" w:rsidTr="00F27AFE">
        <w:tc>
          <w:tcPr>
            <w:tcW w:w="1234" w:type="dxa"/>
          </w:tcPr>
          <w:p w14:paraId="7F5B493E" w14:textId="2B7796A8" w:rsidR="00D1535B" w:rsidRPr="00D1535B" w:rsidRDefault="001A62A7" w:rsidP="00D1535B">
            <w:pPr>
              <w:jc w:val="center"/>
              <w:rPr>
                <w:bCs/>
                <w:sz w:val="20"/>
                <w:szCs w:val="20"/>
              </w:rPr>
            </w:pPr>
            <w:r>
              <w:rPr>
                <w:bCs/>
                <w:sz w:val="20"/>
                <w:szCs w:val="20"/>
              </w:rPr>
              <w:t>MDD</w:t>
            </w:r>
          </w:p>
        </w:tc>
        <w:tc>
          <w:tcPr>
            <w:tcW w:w="967" w:type="dxa"/>
          </w:tcPr>
          <w:p w14:paraId="6C15C9F4" w14:textId="62BFD5E4" w:rsidR="00D1535B" w:rsidRPr="00D1535B" w:rsidRDefault="001A62A7" w:rsidP="00D1535B">
            <w:pPr>
              <w:jc w:val="center"/>
              <w:rPr>
                <w:bCs/>
                <w:sz w:val="20"/>
                <w:szCs w:val="20"/>
              </w:rPr>
            </w:pPr>
            <w:r>
              <w:rPr>
                <w:bCs/>
                <w:sz w:val="20"/>
                <w:szCs w:val="20"/>
              </w:rPr>
              <w:t>Meta analysis</w:t>
            </w:r>
          </w:p>
        </w:tc>
        <w:tc>
          <w:tcPr>
            <w:tcW w:w="4967" w:type="dxa"/>
          </w:tcPr>
          <w:p w14:paraId="30B900A0" w14:textId="77777777" w:rsidR="0053639F" w:rsidRPr="006B2243" w:rsidRDefault="0053639F" w:rsidP="0053639F">
            <w:pPr>
              <w:jc w:val="center"/>
              <w:rPr>
                <w:rStyle w:val="Hyperlink"/>
                <w:rFonts w:eastAsia="SimSun"/>
                <w:sz w:val="16"/>
                <w:szCs w:val="16"/>
              </w:rPr>
            </w:pPr>
            <w:r w:rsidRPr="006B2243">
              <w:rPr>
                <w:rStyle w:val="Hyperlink"/>
                <w:rFonts w:eastAsia="SimSun"/>
                <w:sz w:val="16"/>
                <w:szCs w:val="16"/>
              </w:rPr>
              <w:t>https://figshare.com/articles/dataset/mdd2013/14672082</w:t>
            </w:r>
          </w:p>
          <w:p w14:paraId="1AF18E5A" w14:textId="77777777" w:rsidR="00D1535B" w:rsidRPr="006B2243" w:rsidRDefault="00D1535B" w:rsidP="00D1535B">
            <w:pPr>
              <w:jc w:val="center"/>
              <w:rPr>
                <w:bCs/>
                <w:sz w:val="16"/>
                <w:szCs w:val="16"/>
              </w:rPr>
            </w:pPr>
          </w:p>
        </w:tc>
        <w:tc>
          <w:tcPr>
            <w:tcW w:w="1106" w:type="dxa"/>
          </w:tcPr>
          <w:p w14:paraId="3FEEDE26" w14:textId="31F44ACA" w:rsidR="00D1535B" w:rsidRPr="0053639F" w:rsidRDefault="0053639F" w:rsidP="0053639F">
            <w:pPr>
              <w:numPr>
                <w:ilvl w:val="0"/>
                <w:numId w:val="16"/>
              </w:numPr>
              <w:shd w:val="clear" w:color="auto" w:fill="FFFFFF"/>
              <w:spacing w:before="100" w:beforeAutospacing="1" w:after="100" w:afterAutospacing="1"/>
              <w:ind w:left="0"/>
              <w:jc w:val="center"/>
              <w:rPr>
                <w:rFonts w:ascii="Segoe UI" w:hAnsi="Segoe UI" w:cs="Segoe UI"/>
                <w:color w:val="212121"/>
                <w:lang w:eastAsia="en-US"/>
              </w:rPr>
            </w:pPr>
            <w:r w:rsidRPr="0053639F">
              <w:rPr>
                <w:sz w:val="20"/>
                <w:szCs w:val="20"/>
              </w:rPr>
              <w:t>22472876</w:t>
            </w:r>
          </w:p>
        </w:tc>
        <w:tc>
          <w:tcPr>
            <w:tcW w:w="1076" w:type="dxa"/>
          </w:tcPr>
          <w:p w14:paraId="49CD2E46" w14:textId="2D76FB7E" w:rsidR="00D1535B" w:rsidRPr="0053639F" w:rsidRDefault="0053639F" w:rsidP="0053639F">
            <w:pPr>
              <w:jc w:val="center"/>
              <w:rPr>
                <w:sz w:val="20"/>
                <w:szCs w:val="20"/>
              </w:rPr>
            </w:pPr>
            <w:r w:rsidRPr="0053639F">
              <w:rPr>
                <w:sz w:val="20"/>
                <w:szCs w:val="20"/>
              </w:rPr>
              <w:t xml:space="preserve">18,759 </w:t>
            </w:r>
            <w:r w:rsidRPr="0053639F">
              <w:rPr>
                <w:rFonts w:hint="eastAsia"/>
                <w:sz w:val="20"/>
                <w:szCs w:val="20"/>
              </w:rPr>
              <w:t>European</w:t>
            </w:r>
          </w:p>
        </w:tc>
      </w:tr>
      <w:tr w:rsidR="006B2243" w14:paraId="47D5C567" w14:textId="77777777" w:rsidTr="00F27AFE">
        <w:tc>
          <w:tcPr>
            <w:tcW w:w="1234" w:type="dxa"/>
          </w:tcPr>
          <w:p w14:paraId="2651BB59" w14:textId="1719C135" w:rsidR="00D1535B" w:rsidRPr="00D1535B" w:rsidRDefault="0053639F" w:rsidP="00D1535B">
            <w:pPr>
              <w:jc w:val="center"/>
              <w:rPr>
                <w:bCs/>
                <w:sz w:val="20"/>
                <w:szCs w:val="20"/>
              </w:rPr>
            </w:pPr>
            <w:r>
              <w:rPr>
                <w:bCs/>
                <w:sz w:val="20"/>
                <w:szCs w:val="20"/>
              </w:rPr>
              <w:t>SCZ</w:t>
            </w:r>
          </w:p>
        </w:tc>
        <w:tc>
          <w:tcPr>
            <w:tcW w:w="967" w:type="dxa"/>
          </w:tcPr>
          <w:p w14:paraId="288D02B3" w14:textId="353201F6" w:rsidR="00D1535B" w:rsidRPr="00D1535B" w:rsidRDefault="0053639F" w:rsidP="00D1535B">
            <w:pPr>
              <w:jc w:val="center"/>
              <w:rPr>
                <w:bCs/>
                <w:sz w:val="20"/>
                <w:szCs w:val="20"/>
              </w:rPr>
            </w:pPr>
            <w:r>
              <w:rPr>
                <w:bCs/>
                <w:sz w:val="20"/>
                <w:szCs w:val="20"/>
              </w:rPr>
              <w:t>PGC</w:t>
            </w:r>
          </w:p>
        </w:tc>
        <w:tc>
          <w:tcPr>
            <w:tcW w:w="4967" w:type="dxa"/>
          </w:tcPr>
          <w:p w14:paraId="44AD5DCD" w14:textId="49A6B57E" w:rsidR="00D1535B" w:rsidRPr="006B2243" w:rsidRDefault="005C1D8E" w:rsidP="0086733A">
            <w:pPr>
              <w:jc w:val="center"/>
              <w:rPr>
                <w:rFonts w:eastAsia="SimSun"/>
                <w:color w:val="0000FF"/>
                <w:sz w:val="16"/>
                <w:szCs w:val="16"/>
                <w:u w:val="single"/>
              </w:rPr>
            </w:pPr>
            <w:hyperlink r:id="rId31" w:history="1">
              <w:r w:rsidR="0086733A" w:rsidRPr="006B2243">
                <w:rPr>
                  <w:rStyle w:val="Hyperlink"/>
                  <w:rFonts w:eastAsia="SimSun"/>
                  <w:sz w:val="16"/>
                  <w:szCs w:val="16"/>
                </w:rPr>
                <w:t>https://figshare.com/articles/dataset/scz2013sweden/14672154</w:t>
              </w:r>
            </w:hyperlink>
          </w:p>
        </w:tc>
        <w:tc>
          <w:tcPr>
            <w:tcW w:w="1106" w:type="dxa"/>
          </w:tcPr>
          <w:p w14:paraId="49F453F8" w14:textId="49D491EF" w:rsidR="00D1535B" w:rsidRPr="0086733A" w:rsidRDefault="0086733A" w:rsidP="0086733A">
            <w:pPr>
              <w:numPr>
                <w:ilvl w:val="0"/>
                <w:numId w:val="16"/>
              </w:numPr>
              <w:shd w:val="clear" w:color="auto" w:fill="FFFFFF"/>
              <w:spacing w:before="100" w:beforeAutospacing="1" w:after="100" w:afterAutospacing="1"/>
              <w:ind w:left="0"/>
              <w:jc w:val="center"/>
              <w:rPr>
                <w:rFonts w:ascii="Segoe UI" w:hAnsi="Segoe UI" w:cs="Segoe UI"/>
                <w:color w:val="212121"/>
                <w:lang w:eastAsia="en-US"/>
              </w:rPr>
            </w:pPr>
            <w:r w:rsidRPr="0086733A">
              <w:rPr>
                <w:sz w:val="20"/>
                <w:szCs w:val="20"/>
              </w:rPr>
              <w:t>23974872</w:t>
            </w:r>
          </w:p>
        </w:tc>
        <w:tc>
          <w:tcPr>
            <w:tcW w:w="1076" w:type="dxa"/>
          </w:tcPr>
          <w:p w14:paraId="3D462A69" w14:textId="3AFE8307" w:rsidR="00D1535B" w:rsidRPr="0086733A" w:rsidRDefault="0086733A" w:rsidP="0086733A">
            <w:pPr>
              <w:jc w:val="center"/>
              <w:rPr>
                <w:rFonts w:eastAsia="SimSun"/>
                <w:color w:val="000000"/>
                <w:lang w:eastAsia="en-US"/>
              </w:rPr>
            </w:pPr>
            <w:r w:rsidRPr="0086733A">
              <w:rPr>
                <w:sz w:val="20"/>
                <w:szCs w:val="20"/>
              </w:rPr>
              <w:t>11</w:t>
            </w:r>
            <w:r w:rsidR="005170B7">
              <w:rPr>
                <w:sz w:val="20"/>
                <w:szCs w:val="20"/>
              </w:rPr>
              <w:t>,</w:t>
            </w:r>
            <w:r w:rsidRPr="0086733A">
              <w:rPr>
                <w:sz w:val="20"/>
                <w:szCs w:val="20"/>
              </w:rPr>
              <w:t>244</w:t>
            </w:r>
            <w:r>
              <w:rPr>
                <w:rFonts w:eastAsia="SimSun"/>
                <w:color w:val="000000"/>
              </w:rPr>
              <w:t xml:space="preserve"> </w:t>
            </w:r>
            <w:r w:rsidRPr="0086733A">
              <w:rPr>
                <w:sz w:val="20"/>
                <w:szCs w:val="20"/>
              </w:rPr>
              <w:t>European</w:t>
            </w:r>
          </w:p>
        </w:tc>
      </w:tr>
      <w:tr w:rsidR="006B2243" w14:paraId="3C5009C1" w14:textId="77777777" w:rsidTr="00F27AFE">
        <w:tc>
          <w:tcPr>
            <w:tcW w:w="1234" w:type="dxa"/>
            <w:tcBorders>
              <w:bottom w:val="single" w:sz="4" w:space="0" w:color="auto"/>
            </w:tcBorders>
          </w:tcPr>
          <w:p w14:paraId="6F02D04A" w14:textId="79CC6D42" w:rsidR="00D1535B" w:rsidRPr="00D1535B" w:rsidRDefault="0086733A" w:rsidP="00D1535B">
            <w:pPr>
              <w:jc w:val="center"/>
              <w:rPr>
                <w:bCs/>
                <w:sz w:val="20"/>
                <w:szCs w:val="20"/>
              </w:rPr>
            </w:pPr>
            <w:r>
              <w:rPr>
                <w:bCs/>
                <w:sz w:val="20"/>
                <w:szCs w:val="20"/>
              </w:rPr>
              <w:t>OCD</w:t>
            </w:r>
          </w:p>
        </w:tc>
        <w:tc>
          <w:tcPr>
            <w:tcW w:w="967" w:type="dxa"/>
            <w:tcBorders>
              <w:bottom w:val="single" w:sz="4" w:space="0" w:color="auto"/>
            </w:tcBorders>
          </w:tcPr>
          <w:p w14:paraId="59FD98D9" w14:textId="7873728E" w:rsidR="00D1535B" w:rsidRPr="00D1535B" w:rsidRDefault="0086733A" w:rsidP="00D1535B">
            <w:pPr>
              <w:jc w:val="center"/>
              <w:rPr>
                <w:bCs/>
                <w:sz w:val="20"/>
                <w:szCs w:val="20"/>
              </w:rPr>
            </w:pPr>
            <w:r>
              <w:rPr>
                <w:bCs/>
                <w:sz w:val="20"/>
                <w:szCs w:val="20"/>
              </w:rPr>
              <w:t>Meta analysis</w:t>
            </w:r>
          </w:p>
        </w:tc>
        <w:tc>
          <w:tcPr>
            <w:tcW w:w="4967" w:type="dxa"/>
            <w:tcBorders>
              <w:bottom w:val="single" w:sz="4" w:space="0" w:color="auto"/>
            </w:tcBorders>
          </w:tcPr>
          <w:p w14:paraId="70DDA14F" w14:textId="2FF6F7A7" w:rsidR="00D1535B" w:rsidRPr="006B2243" w:rsidRDefault="0086733A" w:rsidP="005C1D8E">
            <w:pPr>
              <w:jc w:val="center"/>
              <w:rPr>
                <w:rFonts w:eastAsia="SimSun"/>
                <w:color w:val="0000FF"/>
                <w:sz w:val="16"/>
                <w:szCs w:val="16"/>
                <w:u w:val="single"/>
              </w:rPr>
            </w:pPr>
            <w:r w:rsidRPr="006B2243">
              <w:rPr>
                <w:rStyle w:val="Hyperlink"/>
                <w:rFonts w:eastAsia="SimSun" w:hint="eastAsia"/>
                <w:sz w:val="16"/>
                <w:szCs w:val="16"/>
              </w:rPr>
              <w:t>https://figshare.com/articles/dataset/ocd2018/14672103</w:t>
            </w:r>
          </w:p>
        </w:tc>
        <w:tc>
          <w:tcPr>
            <w:tcW w:w="1106" w:type="dxa"/>
            <w:tcBorders>
              <w:bottom w:val="single" w:sz="4" w:space="0" w:color="auto"/>
            </w:tcBorders>
          </w:tcPr>
          <w:p w14:paraId="018243CC" w14:textId="7E8DCB0E" w:rsidR="00D1535B" w:rsidRPr="0086733A" w:rsidRDefault="0086733A" w:rsidP="0086733A">
            <w:pPr>
              <w:numPr>
                <w:ilvl w:val="0"/>
                <w:numId w:val="16"/>
              </w:numPr>
              <w:shd w:val="clear" w:color="auto" w:fill="FFFFFF"/>
              <w:spacing w:before="100" w:beforeAutospacing="1" w:after="100" w:afterAutospacing="1"/>
              <w:ind w:left="0"/>
              <w:jc w:val="center"/>
              <w:rPr>
                <w:rFonts w:ascii="Segoe UI" w:hAnsi="Segoe UI" w:cs="Segoe UI"/>
                <w:color w:val="212121"/>
                <w:lang w:eastAsia="en-US"/>
              </w:rPr>
            </w:pPr>
            <w:r w:rsidRPr="0086733A">
              <w:rPr>
                <w:sz w:val="20"/>
                <w:szCs w:val="20"/>
              </w:rPr>
              <w:t>28761083</w:t>
            </w:r>
          </w:p>
        </w:tc>
        <w:tc>
          <w:tcPr>
            <w:tcW w:w="1076" w:type="dxa"/>
            <w:tcBorders>
              <w:bottom w:val="single" w:sz="4" w:space="0" w:color="auto"/>
            </w:tcBorders>
          </w:tcPr>
          <w:p w14:paraId="55ECF4C4" w14:textId="40713DCF" w:rsidR="0086733A" w:rsidRPr="0086733A" w:rsidRDefault="0086733A" w:rsidP="0086733A">
            <w:pPr>
              <w:jc w:val="center"/>
              <w:rPr>
                <w:sz w:val="20"/>
                <w:szCs w:val="20"/>
              </w:rPr>
            </w:pPr>
            <w:r w:rsidRPr="0086733A">
              <w:rPr>
                <w:sz w:val="20"/>
                <w:szCs w:val="20"/>
              </w:rPr>
              <w:t>9</w:t>
            </w:r>
            <w:r w:rsidR="005170B7">
              <w:rPr>
                <w:sz w:val="20"/>
                <w:szCs w:val="20"/>
              </w:rPr>
              <w:t>,</w:t>
            </w:r>
            <w:r w:rsidRPr="0086733A">
              <w:rPr>
                <w:sz w:val="20"/>
                <w:szCs w:val="20"/>
              </w:rPr>
              <w:t xml:space="preserve">725 </w:t>
            </w:r>
            <w:r w:rsidRPr="0086733A">
              <w:rPr>
                <w:rFonts w:hint="eastAsia"/>
                <w:sz w:val="20"/>
                <w:szCs w:val="20"/>
              </w:rPr>
              <w:t xml:space="preserve">European </w:t>
            </w:r>
          </w:p>
          <w:p w14:paraId="7D6F9264" w14:textId="77777777" w:rsidR="00D1535B" w:rsidRPr="00D1535B" w:rsidRDefault="00D1535B" w:rsidP="00D1535B">
            <w:pPr>
              <w:jc w:val="center"/>
              <w:rPr>
                <w:bCs/>
                <w:sz w:val="20"/>
                <w:szCs w:val="20"/>
              </w:rPr>
            </w:pPr>
          </w:p>
        </w:tc>
      </w:tr>
    </w:tbl>
    <w:p w14:paraId="2456F7AC" w14:textId="77777777" w:rsidR="00D1535B" w:rsidRDefault="00D1535B" w:rsidP="00D1535B">
      <w:pPr>
        <w:jc w:val="both"/>
        <w:rPr>
          <w:bCs/>
        </w:rPr>
      </w:pPr>
    </w:p>
    <w:p w14:paraId="495BD65B" w14:textId="363385D7" w:rsidR="00F4570C" w:rsidRDefault="00F4570C">
      <w:pPr>
        <w:rPr>
          <w:b/>
          <w:sz w:val="20"/>
          <w:szCs w:val="20"/>
        </w:rPr>
      </w:pPr>
      <w:r>
        <w:rPr>
          <w:b/>
          <w:sz w:val="20"/>
          <w:szCs w:val="20"/>
        </w:rPr>
        <w:br w:type="page"/>
      </w:r>
    </w:p>
    <w:p w14:paraId="6E9FE747" w14:textId="77777777" w:rsidR="008034F5" w:rsidRDefault="00816AAE" w:rsidP="008034F5">
      <w:pPr>
        <w:outlineLvl w:val="0"/>
        <w:rPr>
          <w:bCs/>
        </w:rPr>
      </w:pPr>
      <w:r>
        <w:rPr>
          <w:b/>
        </w:rPr>
        <w:lastRenderedPageBreak/>
        <w:t>eTable 5</w:t>
      </w:r>
      <w:r w:rsidR="00F4570C">
        <w:rPr>
          <w:b/>
        </w:rPr>
        <w:t xml:space="preserve">: </w:t>
      </w:r>
      <w:r w:rsidR="00F4570C">
        <w:rPr>
          <w:b/>
          <w:bCs/>
        </w:rPr>
        <w:t>Classification balanced accu</w:t>
      </w:r>
      <w:r w:rsidR="00D129C9">
        <w:rPr>
          <w:b/>
          <w:bCs/>
        </w:rPr>
        <w:t>racy for disease classification</w:t>
      </w:r>
      <w:r w:rsidR="008C18C5">
        <w:rPr>
          <w:b/>
          <w:bCs/>
        </w:rPr>
        <w:t xml:space="preserve"> and</w:t>
      </w:r>
      <w:r w:rsidR="00D129C9">
        <w:rPr>
          <w:b/>
          <w:bCs/>
        </w:rPr>
        <w:t xml:space="preserve"> effect size of these imaging signatures.</w:t>
      </w:r>
    </w:p>
    <w:p w14:paraId="5605AABC" w14:textId="60C94B0F" w:rsidR="00D358EF" w:rsidRPr="008F00E5" w:rsidRDefault="00D358EF" w:rsidP="00C77D81">
      <w:pPr>
        <w:rPr>
          <w:bCs/>
        </w:rPr>
      </w:pPr>
      <w:r w:rsidRPr="008F00E5">
        <w:t>Disease classification</w:t>
      </w:r>
      <w:r w:rsidR="00E055D9" w:rsidRPr="008F00E5">
        <w:t xml:space="preserve"> </w:t>
      </w:r>
      <w:r w:rsidR="000D7042" w:rsidRPr="008F00E5">
        <w:t>performance is presented using</w:t>
      </w:r>
      <w:r w:rsidR="00E055D9" w:rsidRPr="008F00E5">
        <w:t xml:space="preserve"> balanced accuracy. The mean and standard deviation are presented</w:t>
      </w:r>
      <w:r w:rsidR="00FB4ACB" w:rsidRPr="008F00E5">
        <w:t>.</w:t>
      </w:r>
      <w:r w:rsidR="003E3E5B" w:rsidRPr="008F00E5">
        <w:t xml:space="preserve"> Cohen</w:t>
      </w:r>
      <w:r w:rsidR="00DE0094" w:rsidRPr="008F00E5">
        <w:t>'</w:t>
      </w:r>
      <w:r w:rsidR="003E3E5B" w:rsidRPr="008F00E5">
        <w:t xml:space="preserve">s </w:t>
      </w:r>
      <w:r w:rsidR="003E3E5B" w:rsidRPr="008F00E5">
        <w:rPr>
          <w:i/>
        </w:rPr>
        <w:t>d</w:t>
      </w:r>
      <w:r w:rsidR="003E3E5B" w:rsidRPr="008F00E5">
        <w:t xml:space="preserve"> was computed to compare the SPARE</w:t>
      </w:r>
      <w:r w:rsidR="00B861FF" w:rsidRPr="008F00E5">
        <w:t xml:space="preserve"> </w:t>
      </w:r>
      <w:r w:rsidR="003E3E5B" w:rsidRPr="008F00E5">
        <w:t>scores between groups.</w:t>
      </w:r>
    </w:p>
    <w:p w14:paraId="4C07C2ED" w14:textId="355F5284" w:rsidR="00285A15" w:rsidRPr="008F00E5" w:rsidRDefault="00A64B8E" w:rsidP="00A64B8E">
      <w:r w:rsidRPr="008F00E5">
        <w:t>Multi-scale classification</w:t>
      </w:r>
      <w:r w:rsidR="00F57498" w:rsidRPr="008F00E5">
        <w:rPr>
          <w:vertAlign w:val="superscript"/>
        </w:rPr>
        <w:t>a</w:t>
      </w:r>
      <w:r w:rsidRPr="008F00E5">
        <w:t>:</w:t>
      </w:r>
      <w:r w:rsidR="009F320C" w:rsidRPr="008F00E5">
        <w:t xml:space="preserve"> </w:t>
      </w:r>
      <w:r w:rsidR="00285A15" w:rsidRPr="008F00E5">
        <w:t xml:space="preserve">All 2003 </w:t>
      </w:r>
      <w:r w:rsidR="00730890" w:rsidRPr="008F00E5">
        <w:t>PSC</w:t>
      </w:r>
      <w:r w:rsidR="00285A15" w:rsidRPr="008F00E5">
        <w:t>s from multiple scales were fit into the classif</w:t>
      </w:r>
      <w:r w:rsidR="00D0636A" w:rsidRPr="008F00E5">
        <w:t>i</w:t>
      </w:r>
      <w:r w:rsidR="00285A15" w:rsidRPr="008F00E5">
        <w:t xml:space="preserve">er. </w:t>
      </w:r>
    </w:p>
    <w:p w14:paraId="5B014AB9" w14:textId="57085A56" w:rsidR="00A64B8E" w:rsidRPr="008F00E5" w:rsidRDefault="000640EB" w:rsidP="00A64B8E">
      <w:r w:rsidRPr="008F00E5">
        <w:t>Multi-scale classification</w:t>
      </w:r>
      <w:r w:rsidRPr="008F00E5">
        <w:rPr>
          <w:vertAlign w:val="superscript"/>
        </w:rPr>
        <w:t>b</w:t>
      </w:r>
      <w:r w:rsidRPr="008F00E5">
        <w:t xml:space="preserve">: </w:t>
      </w:r>
      <w:r w:rsidR="00730890" w:rsidRPr="008F00E5">
        <w:t>PSC</w:t>
      </w:r>
      <w:r w:rsidR="002B681A" w:rsidRPr="008F00E5">
        <w:t>s from all scales were fit into the classifier with a nested feature selection procedure</w:t>
      </w:r>
      <w:r w:rsidR="008D3286" w:rsidRPr="008F00E5">
        <w:t xml:space="preserve"> (SVM-REF)</w:t>
      </w:r>
      <w:r w:rsidR="002B681A" w:rsidRPr="008F00E5">
        <w:t xml:space="preserve">. The motivation is that </w:t>
      </w:r>
      <w:r w:rsidR="00730890" w:rsidRPr="008F00E5">
        <w:t>PSC</w:t>
      </w:r>
      <w:r w:rsidR="002B681A" w:rsidRPr="008F00E5">
        <w:t xml:space="preserve">s from different scales are hierarchical and correlated. The nested feature selection can select the </w:t>
      </w:r>
      <w:r w:rsidR="00270B71" w:rsidRPr="008F00E5">
        <w:t xml:space="preserve">features </w:t>
      </w:r>
      <w:r w:rsidR="002B681A" w:rsidRPr="008F00E5">
        <w:t xml:space="preserve">most relevant to the specific task. </w:t>
      </w:r>
      <w:r w:rsidR="00D75045" w:rsidRPr="008F00E5">
        <w:t>We avoided any statistical comparison of the performance of machine learning models because available statistical tests are liberal and often lead to false-positive conclusions due to the complexity of the cross-validation procedure.</w:t>
      </w:r>
      <w:r w:rsidR="00D75045" w:rsidRPr="008F00E5">
        <w:rPr>
          <w:color w:val="000000" w:themeColor="text1"/>
        </w:rPr>
        <w:fldChar w:fldCharType="begin"/>
      </w:r>
      <w:r w:rsidR="00D55E3A">
        <w:rPr>
          <w:color w:val="000000" w:themeColor="text1"/>
        </w:rPr>
        <w:instrText xml:space="preserve"> ADDIN ZOTERO_ITEM CSL_CITATION {"citationID":"xHZl5K3a","properties":{"formattedCitation":"\\super 13\\nosupersub{}","plainCitation":"13","noteIndex":0},"citationItems":[{"id":490,"uris":["http://zotero.org/users/3016129/items/CGLKUM29"],"itemData":{"id":490,"type":"chapter","container-title":"Advances in Neural Information Processing Systems 12","page":"307–313","publisher":"MIT Press","title":"Inference for the Generalization Error","author":[{"family":"Nadeau","given":"Claude"},{"family":"Bengio","given":"Yoshua"}],"editor":[{"family":"Solla","given":"S A"},{"family":"Leen","given":"T K"},{"family":"Müller","given":"K"}],"issued":{"date-parts":[["2000"]]}}}],"schema":"https://github.com/citation-style-language/schema/raw/master/csl-citation.json"} </w:instrText>
      </w:r>
      <w:r w:rsidR="00D75045" w:rsidRPr="008F00E5">
        <w:rPr>
          <w:color w:val="000000" w:themeColor="text1"/>
        </w:rPr>
        <w:fldChar w:fldCharType="separate"/>
      </w:r>
      <w:r w:rsidR="00D55E3A" w:rsidRPr="00D55E3A">
        <w:rPr>
          <w:vertAlign w:val="superscript"/>
        </w:rPr>
        <w:t>13</w:t>
      </w:r>
      <w:r w:rsidR="00D75045" w:rsidRPr="008F00E5">
        <w:rPr>
          <w:color w:val="000000" w:themeColor="text1"/>
        </w:rPr>
        <w:fldChar w:fldCharType="end"/>
      </w:r>
      <w:r w:rsidR="00D75045" w:rsidRPr="008F00E5">
        <w:rPr>
          <w:color w:val="000000" w:themeColor="text1"/>
        </w:rPr>
        <w:t xml:space="preserve"> </w:t>
      </w:r>
      <w:r w:rsidR="002B681A" w:rsidRPr="008F00E5">
        <w:t xml:space="preserve"> </w:t>
      </w:r>
    </w:p>
    <w:tbl>
      <w:tblPr>
        <w:tblStyle w:val="TableGrid"/>
        <w:tblW w:w="9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5"/>
        <w:gridCol w:w="630"/>
        <w:gridCol w:w="540"/>
        <w:gridCol w:w="630"/>
        <w:gridCol w:w="540"/>
        <w:gridCol w:w="630"/>
        <w:gridCol w:w="540"/>
        <w:gridCol w:w="630"/>
        <w:gridCol w:w="540"/>
        <w:gridCol w:w="630"/>
        <w:gridCol w:w="540"/>
        <w:gridCol w:w="630"/>
        <w:gridCol w:w="540"/>
        <w:gridCol w:w="630"/>
        <w:gridCol w:w="618"/>
      </w:tblGrid>
      <w:tr w:rsidR="006045D8" w14:paraId="23781467" w14:textId="2B7181F0" w:rsidTr="00F528A9">
        <w:trPr>
          <w:trHeight w:val="195"/>
        </w:trPr>
        <w:tc>
          <w:tcPr>
            <w:tcW w:w="985" w:type="dxa"/>
            <w:tcBorders>
              <w:top w:val="single" w:sz="4" w:space="0" w:color="auto"/>
              <w:bottom w:val="single" w:sz="4" w:space="0" w:color="auto"/>
            </w:tcBorders>
          </w:tcPr>
          <w:p w14:paraId="33FB5A5C" w14:textId="01CA5A39" w:rsidR="00D422AC" w:rsidRPr="00EB6F27" w:rsidRDefault="00730890" w:rsidP="00D422AC">
            <w:pPr>
              <w:jc w:val="center"/>
              <w:rPr>
                <w:sz w:val="16"/>
                <w:szCs w:val="16"/>
              </w:rPr>
            </w:pPr>
            <w:r w:rsidRPr="00EB6F27">
              <w:rPr>
                <w:sz w:val="16"/>
                <w:szCs w:val="16"/>
              </w:rPr>
              <w:t>PSC</w:t>
            </w:r>
          </w:p>
        </w:tc>
        <w:tc>
          <w:tcPr>
            <w:tcW w:w="630" w:type="dxa"/>
            <w:tcBorders>
              <w:top w:val="single" w:sz="4" w:space="0" w:color="auto"/>
              <w:bottom w:val="single" w:sz="4" w:space="0" w:color="auto"/>
            </w:tcBorders>
          </w:tcPr>
          <w:p w14:paraId="4CC65C4E" w14:textId="5F81EBC7" w:rsidR="00D422AC" w:rsidRPr="00EB6F27" w:rsidRDefault="00D422AC" w:rsidP="00A93963">
            <w:pPr>
              <w:jc w:val="center"/>
              <w:rPr>
                <w:sz w:val="16"/>
                <w:szCs w:val="16"/>
              </w:rPr>
            </w:pPr>
            <w:r w:rsidRPr="00EB6F27">
              <w:rPr>
                <w:sz w:val="16"/>
                <w:szCs w:val="16"/>
              </w:rPr>
              <w:t>AD</w:t>
            </w:r>
          </w:p>
        </w:tc>
        <w:tc>
          <w:tcPr>
            <w:tcW w:w="540" w:type="dxa"/>
            <w:tcBorders>
              <w:top w:val="single" w:sz="4" w:space="0" w:color="auto"/>
              <w:bottom w:val="single" w:sz="4" w:space="0" w:color="auto"/>
            </w:tcBorders>
          </w:tcPr>
          <w:p w14:paraId="5173C26C" w14:textId="62F91127" w:rsidR="00D422AC" w:rsidRPr="00EB6F27" w:rsidRDefault="00D422AC" w:rsidP="00A93963">
            <w:pPr>
              <w:jc w:val="center"/>
              <w:rPr>
                <w:i/>
                <w:sz w:val="16"/>
                <w:szCs w:val="16"/>
              </w:rPr>
            </w:pPr>
            <w:r w:rsidRPr="00EB6F27">
              <w:rPr>
                <w:i/>
                <w:sz w:val="16"/>
                <w:szCs w:val="16"/>
              </w:rPr>
              <w:t>d</w:t>
            </w:r>
          </w:p>
        </w:tc>
        <w:tc>
          <w:tcPr>
            <w:tcW w:w="630" w:type="dxa"/>
            <w:tcBorders>
              <w:top w:val="single" w:sz="4" w:space="0" w:color="auto"/>
              <w:bottom w:val="single" w:sz="4" w:space="0" w:color="auto"/>
            </w:tcBorders>
          </w:tcPr>
          <w:p w14:paraId="70CFF0DA" w14:textId="60810A44" w:rsidR="00D422AC" w:rsidRPr="00EB6F27" w:rsidRDefault="00D422AC" w:rsidP="00A93963">
            <w:pPr>
              <w:jc w:val="center"/>
              <w:rPr>
                <w:sz w:val="16"/>
                <w:szCs w:val="16"/>
              </w:rPr>
            </w:pPr>
            <w:r w:rsidRPr="00EB6F27">
              <w:rPr>
                <w:sz w:val="16"/>
                <w:szCs w:val="16"/>
              </w:rPr>
              <w:t>MCI</w:t>
            </w:r>
          </w:p>
        </w:tc>
        <w:tc>
          <w:tcPr>
            <w:tcW w:w="540" w:type="dxa"/>
            <w:tcBorders>
              <w:top w:val="single" w:sz="4" w:space="0" w:color="auto"/>
              <w:bottom w:val="single" w:sz="4" w:space="0" w:color="auto"/>
            </w:tcBorders>
          </w:tcPr>
          <w:p w14:paraId="7BEDBDF3" w14:textId="55BAC1CA" w:rsidR="00D422AC" w:rsidRPr="00EB6F27" w:rsidRDefault="00D422AC" w:rsidP="00A93963">
            <w:pPr>
              <w:jc w:val="center"/>
              <w:rPr>
                <w:sz w:val="16"/>
                <w:szCs w:val="16"/>
              </w:rPr>
            </w:pPr>
            <w:r w:rsidRPr="00EB6F27">
              <w:rPr>
                <w:i/>
                <w:sz w:val="16"/>
                <w:szCs w:val="16"/>
              </w:rPr>
              <w:t>d</w:t>
            </w:r>
          </w:p>
        </w:tc>
        <w:tc>
          <w:tcPr>
            <w:tcW w:w="630" w:type="dxa"/>
            <w:tcBorders>
              <w:top w:val="single" w:sz="4" w:space="0" w:color="auto"/>
              <w:bottom w:val="single" w:sz="4" w:space="0" w:color="auto"/>
            </w:tcBorders>
          </w:tcPr>
          <w:p w14:paraId="7457D733" w14:textId="23151C5C" w:rsidR="00D422AC" w:rsidRPr="00EB6F27" w:rsidRDefault="00D422AC" w:rsidP="00A93963">
            <w:pPr>
              <w:jc w:val="center"/>
              <w:rPr>
                <w:sz w:val="16"/>
                <w:szCs w:val="16"/>
              </w:rPr>
            </w:pPr>
            <w:r w:rsidRPr="00EB6F27">
              <w:rPr>
                <w:sz w:val="16"/>
                <w:szCs w:val="16"/>
              </w:rPr>
              <w:t>SCZ</w:t>
            </w:r>
          </w:p>
        </w:tc>
        <w:tc>
          <w:tcPr>
            <w:tcW w:w="540" w:type="dxa"/>
            <w:tcBorders>
              <w:top w:val="single" w:sz="4" w:space="0" w:color="auto"/>
              <w:bottom w:val="single" w:sz="4" w:space="0" w:color="auto"/>
            </w:tcBorders>
          </w:tcPr>
          <w:p w14:paraId="7C9952B8" w14:textId="32F8E9AD" w:rsidR="00D422AC" w:rsidRPr="00EB6F27" w:rsidRDefault="00D422AC" w:rsidP="00A93963">
            <w:pPr>
              <w:jc w:val="center"/>
              <w:rPr>
                <w:sz w:val="16"/>
                <w:szCs w:val="16"/>
              </w:rPr>
            </w:pPr>
            <w:r w:rsidRPr="00EB6F27">
              <w:rPr>
                <w:i/>
                <w:sz w:val="16"/>
                <w:szCs w:val="16"/>
              </w:rPr>
              <w:t>d</w:t>
            </w:r>
          </w:p>
        </w:tc>
        <w:tc>
          <w:tcPr>
            <w:tcW w:w="630" w:type="dxa"/>
            <w:tcBorders>
              <w:top w:val="single" w:sz="4" w:space="0" w:color="auto"/>
              <w:bottom w:val="single" w:sz="4" w:space="0" w:color="auto"/>
            </w:tcBorders>
          </w:tcPr>
          <w:p w14:paraId="68E7B10B" w14:textId="5C4F6931" w:rsidR="00D422AC" w:rsidRPr="00EB6F27" w:rsidRDefault="00D422AC" w:rsidP="00A93963">
            <w:pPr>
              <w:jc w:val="center"/>
              <w:rPr>
                <w:sz w:val="16"/>
                <w:szCs w:val="16"/>
              </w:rPr>
            </w:pPr>
            <w:r w:rsidRPr="00EB6F27">
              <w:rPr>
                <w:sz w:val="16"/>
                <w:szCs w:val="16"/>
              </w:rPr>
              <w:t>DM</w:t>
            </w:r>
          </w:p>
        </w:tc>
        <w:tc>
          <w:tcPr>
            <w:tcW w:w="540" w:type="dxa"/>
            <w:tcBorders>
              <w:top w:val="single" w:sz="4" w:space="0" w:color="auto"/>
              <w:bottom w:val="single" w:sz="4" w:space="0" w:color="auto"/>
            </w:tcBorders>
          </w:tcPr>
          <w:p w14:paraId="7B990A00" w14:textId="3F66FF25" w:rsidR="00D422AC" w:rsidRPr="00EB6F27" w:rsidRDefault="00D422AC" w:rsidP="00A93963">
            <w:pPr>
              <w:jc w:val="center"/>
              <w:rPr>
                <w:sz w:val="16"/>
                <w:szCs w:val="16"/>
              </w:rPr>
            </w:pPr>
            <w:r w:rsidRPr="00EB6F27">
              <w:rPr>
                <w:i/>
                <w:sz w:val="16"/>
                <w:szCs w:val="16"/>
              </w:rPr>
              <w:t>d</w:t>
            </w:r>
          </w:p>
        </w:tc>
        <w:tc>
          <w:tcPr>
            <w:tcW w:w="630" w:type="dxa"/>
            <w:tcBorders>
              <w:top w:val="single" w:sz="4" w:space="0" w:color="auto"/>
              <w:bottom w:val="single" w:sz="4" w:space="0" w:color="auto"/>
            </w:tcBorders>
          </w:tcPr>
          <w:p w14:paraId="1B7FD408" w14:textId="3358A32F" w:rsidR="00D422AC" w:rsidRPr="00EB6F27" w:rsidRDefault="00A35500" w:rsidP="00A93963">
            <w:pPr>
              <w:jc w:val="center"/>
              <w:rPr>
                <w:sz w:val="16"/>
                <w:szCs w:val="16"/>
              </w:rPr>
            </w:pPr>
            <w:r w:rsidRPr="00EB6F27">
              <w:rPr>
                <w:sz w:val="16"/>
                <w:szCs w:val="16"/>
              </w:rPr>
              <w:t>HTN</w:t>
            </w:r>
          </w:p>
        </w:tc>
        <w:tc>
          <w:tcPr>
            <w:tcW w:w="540" w:type="dxa"/>
            <w:tcBorders>
              <w:top w:val="single" w:sz="4" w:space="0" w:color="auto"/>
              <w:bottom w:val="single" w:sz="4" w:space="0" w:color="auto"/>
            </w:tcBorders>
          </w:tcPr>
          <w:p w14:paraId="27F3EABD" w14:textId="2D1BFE74" w:rsidR="00D422AC" w:rsidRPr="00EB6F27" w:rsidRDefault="00D422AC" w:rsidP="00A93963">
            <w:pPr>
              <w:jc w:val="center"/>
              <w:rPr>
                <w:sz w:val="16"/>
                <w:szCs w:val="16"/>
              </w:rPr>
            </w:pPr>
            <w:r w:rsidRPr="00EB6F27">
              <w:rPr>
                <w:i/>
                <w:sz w:val="16"/>
                <w:szCs w:val="16"/>
              </w:rPr>
              <w:t>d</w:t>
            </w:r>
          </w:p>
        </w:tc>
        <w:tc>
          <w:tcPr>
            <w:tcW w:w="630" w:type="dxa"/>
            <w:tcBorders>
              <w:top w:val="single" w:sz="4" w:space="0" w:color="auto"/>
              <w:bottom w:val="single" w:sz="4" w:space="0" w:color="auto"/>
            </w:tcBorders>
          </w:tcPr>
          <w:p w14:paraId="11F5F300" w14:textId="4080CAE1" w:rsidR="00D422AC" w:rsidRPr="00EB6F27" w:rsidRDefault="00D422AC" w:rsidP="00A93963">
            <w:pPr>
              <w:jc w:val="center"/>
              <w:rPr>
                <w:sz w:val="16"/>
                <w:szCs w:val="16"/>
              </w:rPr>
            </w:pPr>
            <w:r w:rsidRPr="00EB6F27">
              <w:rPr>
                <w:sz w:val="16"/>
                <w:szCs w:val="16"/>
              </w:rPr>
              <w:t>MDD</w:t>
            </w:r>
          </w:p>
        </w:tc>
        <w:tc>
          <w:tcPr>
            <w:tcW w:w="540" w:type="dxa"/>
            <w:tcBorders>
              <w:top w:val="single" w:sz="4" w:space="0" w:color="auto"/>
              <w:bottom w:val="single" w:sz="4" w:space="0" w:color="auto"/>
            </w:tcBorders>
          </w:tcPr>
          <w:p w14:paraId="16E80241" w14:textId="4D4D849B" w:rsidR="00D422AC" w:rsidRPr="00EB6F27" w:rsidRDefault="00D422AC" w:rsidP="00A93963">
            <w:pPr>
              <w:jc w:val="center"/>
              <w:rPr>
                <w:sz w:val="16"/>
                <w:szCs w:val="16"/>
              </w:rPr>
            </w:pPr>
            <w:r w:rsidRPr="00EB6F27">
              <w:rPr>
                <w:i/>
                <w:sz w:val="16"/>
                <w:szCs w:val="16"/>
              </w:rPr>
              <w:t>d</w:t>
            </w:r>
          </w:p>
        </w:tc>
        <w:tc>
          <w:tcPr>
            <w:tcW w:w="630" w:type="dxa"/>
            <w:tcBorders>
              <w:top w:val="single" w:sz="4" w:space="0" w:color="auto"/>
              <w:bottom w:val="single" w:sz="4" w:space="0" w:color="auto"/>
            </w:tcBorders>
          </w:tcPr>
          <w:p w14:paraId="4F6FD411" w14:textId="31800261" w:rsidR="00D422AC" w:rsidRPr="00EB6F27" w:rsidRDefault="00D422AC" w:rsidP="00A93963">
            <w:pPr>
              <w:jc w:val="center"/>
              <w:rPr>
                <w:sz w:val="16"/>
                <w:szCs w:val="16"/>
              </w:rPr>
            </w:pPr>
            <w:r w:rsidRPr="00EB6F27">
              <w:rPr>
                <w:sz w:val="16"/>
                <w:szCs w:val="16"/>
              </w:rPr>
              <w:t>ASD</w:t>
            </w:r>
          </w:p>
        </w:tc>
        <w:tc>
          <w:tcPr>
            <w:tcW w:w="618" w:type="dxa"/>
            <w:tcBorders>
              <w:top w:val="single" w:sz="4" w:space="0" w:color="auto"/>
              <w:bottom w:val="single" w:sz="4" w:space="0" w:color="auto"/>
            </w:tcBorders>
          </w:tcPr>
          <w:p w14:paraId="3C92A5B6" w14:textId="5E4859E9" w:rsidR="00D422AC" w:rsidRPr="00EB6F27" w:rsidRDefault="00D422AC" w:rsidP="00A93963">
            <w:pPr>
              <w:jc w:val="center"/>
              <w:rPr>
                <w:sz w:val="16"/>
                <w:szCs w:val="16"/>
              </w:rPr>
            </w:pPr>
            <w:r w:rsidRPr="00EB6F27">
              <w:rPr>
                <w:i/>
                <w:sz w:val="16"/>
                <w:szCs w:val="16"/>
              </w:rPr>
              <w:t>d</w:t>
            </w:r>
          </w:p>
        </w:tc>
      </w:tr>
      <w:tr w:rsidR="006045D8" w14:paraId="3FCED133" w14:textId="60EC0291" w:rsidTr="00F528A9">
        <w:trPr>
          <w:trHeight w:val="390"/>
        </w:trPr>
        <w:tc>
          <w:tcPr>
            <w:tcW w:w="985" w:type="dxa"/>
            <w:tcBorders>
              <w:top w:val="single" w:sz="4" w:space="0" w:color="auto"/>
            </w:tcBorders>
          </w:tcPr>
          <w:p w14:paraId="50B37F3F" w14:textId="4FAD5906" w:rsidR="00D422AC" w:rsidRPr="00EB6F27" w:rsidRDefault="00D422AC" w:rsidP="00A93963">
            <w:pPr>
              <w:jc w:val="center"/>
              <w:rPr>
                <w:sz w:val="16"/>
                <w:szCs w:val="16"/>
              </w:rPr>
            </w:pPr>
            <w:r w:rsidRPr="00EB6F27">
              <w:rPr>
                <w:sz w:val="16"/>
                <w:szCs w:val="16"/>
              </w:rPr>
              <w:t>C32</w:t>
            </w:r>
          </w:p>
        </w:tc>
        <w:tc>
          <w:tcPr>
            <w:tcW w:w="630" w:type="dxa"/>
            <w:tcBorders>
              <w:top w:val="single" w:sz="4" w:space="0" w:color="auto"/>
            </w:tcBorders>
          </w:tcPr>
          <w:p w14:paraId="112566D6" w14:textId="75EDC67E" w:rsidR="00D422AC" w:rsidRPr="00EB6F27" w:rsidRDefault="00D422AC" w:rsidP="00EB6F27">
            <w:pPr>
              <w:jc w:val="center"/>
              <w:rPr>
                <w:sz w:val="16"/>
                <w:szCs w:val="16"/>
              </w:rPr>
            </w:pPr>
            <w:r w:rsidRPr="00EB6F27">
              <w:rPr>
                <w:sz w:val="16"/>
                <w:szCs w:val="16"/>
              </w:rPr>
              <w:t>0.78</w:t>
            </w:r>
            <m:oMath>
              <m:r>
                <w:rPr>
                  <w:rFonts w:ascii="Cambria Math" w:hAnsi="Cambria Math"/>
                  <w:sz w:val="16"/>
                  <w:szCs w:val="16"/>
                </w:rPr>
                <m:t>±</m:t>
              </m:r>
            </m:oMath>
            <w:r w:rsidR="00EB6F27">
              <w:rPr>
                <w:sz w:val="16"/>
                <w:szCs w:val="16"/>
              </w:rPr>
              <w:t>0.02</w:t>
            </w:r>
          </w:p>
        </w:tc>
        <w:tc>
          <w:tcPr>
            <w:tcW w:w="540" w:type="dxa"/>
            <w:tcBorders>
              <w:top w:val="single" w:sz="4" w:space="0" w:color="auto"/>
            </w:tcBorders>
          </w:tcPr>
          <w:p w14:paraId="6B0F6D15" w14:textId="15F70811" w:rsidR="00D422AC" w:rsidRPr="00EB6F27" w:rsidRDefault="00D422AC" w:rsidP="00A93963">
            <w:pPr>
              <w:jc w:val="center"/>
              <w:rPr>
                <w:sz w:val="16"/>
                <w:szCs w:val="16"/>
              </w:rPr>
            </w:pPr>
            <w:r w:rsidRPr="00EB6F27">
              <w:rPr>
                <w:sz w:val="16"/>
                <w:szCs w:val="16"/>
              </w:rPr>
              <w:t>1.52</w:t>
            </w:r>
          </w:p>
        </w:tc>
        <w:tc>
          <w:tcPr>
            <w:tcW w:w="630" w:type="dxa"/>
            <w:tcBorders>
              <w:top w:val="single" w:sz="4" w:space="0" w:color="auto"/>
            </w:tcBorders>
          </w:tcPr>
          <w:p w14:paraId="62E6D623" w14:textId="42FD28CD" w:rsidR="00D422AC" w:rsidRPr="00EB6F27" w:rsidRDefault="00D422AC" w:rsidP="00EB6F27">
            <w:pPr>
              <w:jc w:val="center"/>
              <w:rPr>
                <w:sz w:val="16"/>
                <w:szCs w:val="16"/>
              </w:rPr>
            </w:pPr>
            <w:r w:rsidRPr="00EB6F27">
              <w:rPr>
                <w:sz w:val="16"/>
                <w:szCs w:val="16"/>
              </w:rPr>
              <w:t>0.62</w:t>
            </w:r>
            <m:oMath>
              <m:r>
                <w:rPr>
                  <w:rFonts w:ascii="Cambria Math" w:hAnsi="Cambria Math"/>
                  <w:sz w:val="16"/>
                  <w:szCs w:val="16"/>
                </w:rPr>
                <m:t>±</m:t>
              </m:r>
            </m:oMath>
            <w:r w:rsidR="00EB6F27">
              <w:rPr>
                <w:sz w:val="16"/>
                <w:szCs w:val="16"/>
              </w:rPr>
              <w:t>0.02</w:t>
            </w:r>
          </w:p>
        </w:tc>
        <w:tc>
          <w:tcPr>
            <w:tcW w:w="540" w:type="dxa"/>
            <w:tcBorders>
              <w:top w:val="single" w:sz="4" w:space="0" w:color="auto"/>
            </w:tcBorders>
          </w:tcPr>
          <w:p w14:paraId="260432D0" w14:textId="1F890A06" w:rsidR="00D422AC" w:rsidRPr="00EB6F27" w:rsidRDefault="00D422AC" w:rsidP="00A93963">
            <w:pPr>
              <w:jc w:val="center"/>
              <w:rPr>
                <w:sz w:val="16"/>
                <w:szCs w:val="16"/>
              </w:rPr>
            </w:pPr>
            <w:r w:rsidRPr="00EB6F27">
              <w:rPr>
                <w:sz w:val="16"/>
                <w:szCs w:val="16"/>
              </w:rPr>
              <w:t>0.59</w:t>
            </w:r>
          </w:p>
        </w:tc>
        <w:tc>
          <w:tcPr>
            <w:tcW w:w="630" w:type="dxa"/>
            <w:tcBorders>
              <w:top w:val="single" w:sz="4" w:space="0" w:color="auto"/>
            </w:tcBorders>
          </w:tcPr>
          <w:p w14:paraId="4CB1F7F9" w14:textId="4EC6EA92" w:rsidR="00D422AC" w:rsidRPr="00EB6F27" w:rsidRDefault="00D422AC" w:rsidP="00A93963">
            <w:pPr>
              <w:jc w:val="center"/>
              <w:rPr>
                <w:b/>
                <w:sz w:val="16"/>
                <w:szCs w:val="16"/>
              </w:rPr>
            </w:pPr>
            <w:r w:rsidRPr="00EB6F27">
              <w:rPr>
                <w:sz w:val="16"/>
                <w:szCs w:val="16"/>
              </w:rPr>
              <w:t>0.55</w:t>
            </w:r>
            <m:oMath>
              <m:r>
                <w:rPr>
                  <w:rFonts w:ascii="Cambria Math" w:hAnsi="Cambria Math"/>
                  <w:sz w:val="16"/>
                  <w:szCs w:val="16"/>
                </w:rPr>
                <m:t>±</m:t>
              </m:r>
            </m:oMath>
            <w:r w:rsidR="00EB6F27">
              <w:rPr>
                <w:sz w:val="16"/>
                <w:szCs w:val="16"/>
              </w:rPr>
              <w:t>0.02</w:t>
            </w:r>
          </w:p>
        </w:tc>
        <w:tc>
          <w:tcPr>
            <w:tcW w:w="540" w:type="dxa"/>
            <w:tcBorders>
              <w:top w:val="single" w:sz="4" w:space="0" w:color="auto"/>
            </w:tcBorders>
          </w:tcPr>
          <w:p w14:paraId="32F6A231" w14:textId="727D7B59" w:rsidR="00D422AC" w:rsidRPr="00EB6F27" w:rsidRDefault="00D422AC" w:rsidP="00A93963">
            <w:pPr>
              <w:jc w:val="center"/>
              <w:rPr>
                <w:sz w:val="16"/>
                <w:szCs w:val="16"/>
              </w:rPr>
            </w:pPr>
            <w:r w:rsidRPr="00EB6F27">
              <w:rPr>
                <w:sz w:val="16"/>
                <w:szCs w:val="16"/>
              </w:rPr>
              <w:t>0.30</w:t>
            </w:r>
          </w:p>
        </w:tc>
        <w:tc>
          <w:tcPr>
            <w:tcW w:w="630" w:type="dxa"/>
            <w:tcBorders>
              <w:top w:val="single" w:sz="4" w:space="0" w:color="auto"/>
            </w:tcBorders>
          </w:tcPr>
          <w:p w14:paraId="6282DD94" w14:textId="5375C2A0" w:rsidR="00D422AC" w:rsidRPr="00EB6F27" w:rsidRDefault="00D422AC" w:rsidP="00A93963">
            <w:pPr>
              <w:jc w:val="center"/>
              <w:rPr>
                <w:sz w:val="16"/>
                <w:szCs w:val="16"/>
              </w:rPr>
            </w:pPr>
            <w:r w:rsidRPr="00EB6F27">
              <w:rPr>
                <w:sz w:val="16"/>
                <w:szCs w:val="16"/>
              </w:rPr>
              <w:t>0.56</w:t>
            </w:r>
            <m:oMath>
              <m:r>
                <w:rPr>
                  <w:rFonts w:ascii="Cambria Math" w:hAnsi="Cambria Math"/>
                  <w:sz w:val="16"/>
                  <w:szCs w:val="16"/>
                </w:rPr>
                <m:t>±</m:t>
              </m:r>
            </m:oMath>
            <w:r w:rsidR="00EB6F27">
              <w:rPr>
                <w:sz w:val="16"/>
                <w:szCs w:val="16"/>
              </w:rPr>
              <w:t>0.02</w:t>
            </w:r>
          </w:p>
        </w:tc>
        <w:tc>
          <w:tcPr>
            <w:tcW w:w="540" w:type="dxa"/>
            <w:tcBorders>
              <w:top w:val="single" w:sz="4" w:space="0" w:color="auto"/>
            </w:tcBorders>
          </w:tcPr>
          <w:p w14:paraId="5B584B0D" w14:textId="6625E91A" w:rsidR="00D422AC" w:rsidRPr="00EB6F27" w:rsidRDefault="00F750E6" w:rsidP="00A93963">
            <w:pPr>
              <w:jc w:val="center"/>
              <w:rPr>
                <w:sz w:val="16"/>
                <w:szCs w:val="16"/>
              </w:rPr>
            </w:pPr>
            <w:r w:rsidRPr="00EB6F27">
              <w:rPr>
                <w:sz w:val="16"/>
                <w:szCs w:val="16"/>
              </w:rPr>
              <w:t>0.35</w:t>
            </w:r>
          </w:p>
        </w:tc>
        <w:tc>
          <w:tcPr>
            <w:tcW w:w="630" w:type="dxa"/>
            <w:tcBorders>
              <w:top w:val="single" w:sz="4" w:space="0" w:color="auto"/>
            </w:tcBorders>
          </w:tcPr>
          <w:p w14:paraId="517B539A" w14:textId="7402DE0B" w:rsidR="00D422AC" w:rsidRPr="00EB6F27" w:rsidRDefault="00D422AC" w:rsidP="00A93963">
            <w:pPr>
              <w:jc w:val="center"/>
              <w:rPr>
                <w:sz w:val="16"/>
                <w:szCs w:val="16"/>
              </w:rPr>
            </w:pPr>
            <w:r w:rsidRPr="00EB6F27">
              <w:rPr>
                <w:sz w:val="16"/>
                <w:szCs w:val="16"/>
              </w:rPr>
              <w:t>0.55</w:t>
            </w:r>
            <m:oMath>
              <m:r>
                <w:rPr>
                  <w:rFonts w:ascii="Cambria Math" w:hAnsi="Cambria Math"/>
                  <w:sz w:val="16"/>
                  <w:szCs w:val="16"/>
                </w:rPr>
                <m:t>±</m:t>
              </m:r>
            </m:oMath>
            <w:r w:rsidR="00EB6F27">
              <w:rPr>
                <w:sz w:val="16"/>
                <w:szCs w:val="16"/>
              </w:rPr>
              <w:t>0.02</w:t>
            </w:r>
          </w:p>
        </w:tc>
        <w:tc>
          <w:tcPr>
            <w:tcW w:w="540" w:type="dxa"/>
            <w:tcBorders>
              <w:top w:val="single" w:sz="4" w:space="0" w:color="auto"/>
            </w:tcBorders>
          </w:tcPr>
          <w:p w14:paraId="1A2A40FB" w14:textId="672604FD" w:rsidR="00D422AC" w:rsidRPr="00EB6F27" w:rsidRDefault="00F750E6" w:rsidP="00A93963">
            <w:pPr>
              <w:jc w:val="center"/>
              <w:rPr>
                <w:sz w:val="16"/>
                <w:szCs w:val="16"/>
              </w:rPr>
            </w:pPr>
            <w:r w:rsidRPr="00EB6F27">
              <w:rPr>
                <w:sz w:val="16"/>
                <w:szCs w:val="16"/>
              </w:rPr>
              <w:t>0.28</w:t>
            </w:r>
          </w:p>
        </w:tc>
        <w:tc>
          <w:tcPr>
            <w:tcW w:w="630" w:type="dxa"/>
            <w:tcBorders>
              <w:top w:val="single" w:sz="4" w:space="0" w:color="auto"/>
            </w:tcBorders>
          </w:tcPr>
          <w:p w14:paraId="034316D0" w14:textId="13B09A87" w:rsidR="00D422AC" w:rsidRPr="00EB6F27" w:rsidRDefault="00D422AC" w:rsidP="00A93963">
            <w:pPr>
              <w:jc w:val="center"/>
              <w:rPr>
                <w:sz w:val="16"/>
                <w:szCs w:val="16"/>
              </w:rPr>
            </w:pPr>
            <w:r w:rsidRPr="00EB6F27">
              <w:rPr>
                <w:sz w:val="16"/>
                <w:szCs w:val="16"/>
              </w:rPr>
              <w:t>0.52</w:t>
            </w:r>
            <m:oMath>
              <m:r>
                <w:rPr>
                  <w:rFonts w:ascii="Cambria Math" w:hAnsi="Cambria Math"/>
                  <w:sz w:val="16"/>
                  <w:szCs w:val="16"/>
                </w:rPr>
                <m:t>±</m:t>
              </m:r>
            </m:oMath>
            <w:r w:rsidR="00EB6F27">
              <w:rPr>
                <w:sz w:val="16"/>
                <w:szCs w:val="16"/>
              </w:rPr>
              <w:t>0.02</w:t>
            </w:r>
          </w:p>
        </w:tc>
        <w:tc>
          <w:tcPr>
            <w:tcW w:w="540" w:type="dxa"/>
            <w:tcBorders>
              <w:top w:val="single" w:sz="4" w:space="0" w:color="auto"/>
            </w:tcBorders>
          </w:tcPr>
          <w:p w14:paraId="0EFF10B9" w14:textId="64180FB8" w:rsidR="00D422AC" w:rsidRPr="00EB6F27" w:rsidRDefault="00F750E6" w:rsidP="00A93963">
            <w:pPr>
              <w:jc w:val="center"/>
              <w:rPr>
                <w:sz w:val="16"/>
                <w:szCs w:val="16"/>
              </w:rPr>
            </w:pPr>
            <w:r w:rsidRPr="00EB6F27">
              <w:rPr>
                <w:sz w:val="16"/>
                <w:szCs w:val="16"/>
              </w:rPr>
              <w:t>0.16</w:t>
            </w:r>
          </w:p>
        </w:tc>
        <w:tc>
          <w:tcPr>
            <w:tcW w:w="630" w:type="dxa"/>
            <w:tcBorders>
              <w:top w:val="single" w:sz="4" w:space="0" w:color="auto"/>
            </w:tcBorders>
          </w:tcPr>
          <w:p w14:paraId="53A4E6EB" w14:textId="2D93601C" w:rsidR="00D422AC" w:rsidRPr="00EB6F27" w:rsidRDefault="00D422AC" w:rsidP="00A93963">
            <w:pPr>
              <w:jc w:val="center"/>
              <w:rPr>
                <w:sz w:val="16"/>
                <w:szCs w:val="16"/>
              </w:rPr>
            </w:pPr>
            <w:r w:rsidRPr="00EB6F27">
              <w:rPr>
                <w:sz w:val="16"/>
                <w:szCs w:val="16"/>
              </w:rPr>
              <w:t>0.50</w:t>
            </w:r>
            <m:oMath>
              <m:r>
                <w:rPr>
                  <w:rFonts w:ascii="Cambria Math" w:hAnsi="Cambria Math"/>
                  <w:sz w:val="16"/>
                  <w:szCs w:val="16"/>
                </w:rPr>
                <m:t>±</m:t>
              </m:r>
            </m:oMath>
            <w:r w:rsidR="00EB6F27">
              <w:rPr>
                <w:sz w:val="16"/>
                <w:szCs w:val="16"/>
              </w:rPr>
              <w:t>0.02</w:t>
            </w:r>
          </w:p>
        </w:tc>
        <w:tc>
          <w:tcPr>
            <w:tcW w:w="618" w:type="dxa"/>
            <w:tcBorders>
              <w:top w:val="single" w:sz="4" w:space="0" w:color="auto"/>
            </w:tcBorders>
          </w:tcPr>
          <w:p w14:paraId="592B7181" w14:textId="24FF0000" w:rsidR="00D422AC" w:rsidRPr="00EB6F27" w:rsidRDefault="00F750E6" w:rsidP="00A93963">
            <w:pPr>
              <w:jc w:val="center"/>
              <w:rPr>
                <w:sz w:val="16"/>
                <w:szCs w:val="16"/>
              </w:rPr>
            </w:pPr>
            <w:r w:rsidRPr="00EB6F27">
              <w:rPr>
                <w:sz w:val="16"/>
                <w:szCs w:val="16"/>
              </w:rPr>
              <w:t>0.07</w:t>
            </w:r>
          </w:p>
        </w:tc>
      </w:tr>
      <w:tr w:rsidR="006045D8" w14:paraId="497758E3" w14:textId="72AE533A" w:rsidTr="00F528A9">
        <w:trPr>
          <w:trHeight w:val="390"/>
        </w:trPr>
        <w:tc>
          <w:tcPr>
            <w:tcW w:w="985" w:type="dxa"/>
          </w:tcPr>
          <w:p w14:paraId="7C3C6EBD" w14:textId="3A396727" w:rsidR="00D422AC" w:rsidRPr="00EB6F27" w:rsidRDefault="00D422AC" w:rsidP="00A93963">
            <w:pPr>
              <w:jc w:val="center"/>
              <w:rPr>
                <w:sz w:val="16"/>
                <w:szCs w:val="16"/>
              </w:rPr>
            </w:pPr>
            <w:r w:rsidRPr="00EB6F27">
              <w:rPr>
                <w:sz w:val="16"/>
                <w:szCs w:val="16"/>
              </w:rPr>
              <w:t>C64</w:t>
            </w:r>
          </w:p>
        </w:tc>
        <w:tc>
          <w:tcPr>
            <w:tcW w:w="630" w:type="dxa"/>
          </w:tcPr>
          <w:p w14:paraId="35713801" w14:textId="202A891C" w:rsidR="00D422AC" w:rsidRPr="00EB6F27" w:rsidRDefault="00D422AC" w:rsidP="00A93963">
            <w:pPr>
              <w:jc w:val="center"/>
              <w:rPr>
                <w:sz w:val="16"/>
                <w:szCs w:val="16"/>
              </w:rPr>
            </w:pPr>
            <w:r w:rsidRPr="00EB6F27">
              <w:rPr>
                <w:sz w:val="16"/>
                <w:szCs w:val="16"/>
              </w:rPr>
              <w:t>0.81</w:t>
            </w:r>
            <m:oMath>
              <m:r>
                <w:rPr>
                  <w:rFonts w:ascii="Cambria Math" w:hAnsi="Cambria Math"/>
                  <w:sz w:val="16"/>
                  <w:szCs w:val="16"/>
                </w:rPr>
                <m:t>±</m:t>
              </m:r>
            </m:oMath>
            <w:r w:rsidR="00EB6F27">
              <w:rPr>
                <w:sz w:val="16"/>
                <w:szCs w:val="16"/>
              </w:rPr>
              <w:t>0.02</w:t>
            </w:r>
          </w:p>
        </w:tc>
        <w:tc>
          <w:tcPr>
            <w:tcW w:w="540" w:type="dxa"/>
          </w:tcPr>
          <w:p w14:paraId="1885C0EE" w14:textId="34742FBE" w:rsidR="00D422AC" w:rsidRPr="00EB6F27" w:rsidRDefault="00D422AC" w:rsidP="00A93963">
            <w:pPr>
              <w:jc w:val="center"/>
              <w:rPr>
                <w:sz w:val="16"/>
                <w:szCs w:val="16"/>
              </w:rPr>
            </w:pPr>
            <w:r w:rsidRPr="00EB6F27">
              <w:rPr>
                <w:sz w:val="16"/>
                <w:szCs w:val="16"/>
              </w:rPr>
              <w:t>1.73</w:t>
            </w:r>
          </w:p>
        </w:tc>
        <w:tc>
          <w:tcPr>
            <w:tcW w:w="630" w:type="dxa"/>
          </w:tcPr>
          <w:p w14:paraId="537E5534" w14:textId="616A8B1A" w:rsidR="00D422AC" w:rsidRPr="00EB6F27" w:rsidRDefault="00D422AC" w:rsidP="00A93963">
            <w:pPr>
              <w:jc w:val="center"/>
              <w:rPr>
                <w:sz w:val="16"/>
                <w:szCs w:val="16"/>
              </w:rPr>
            </w:pPr>
            <w:r w:rsidRPr="00EB6F27">
              <w:rPr>
                <w:sz w:val="16"/>
                <w:szCs w:val="16"/>
              </w:rPr>
              <w:t>0.63</w:t>
            </w:r>
            <m:oMath>
              <m:r>
                <w:rPr>
                  <w:rFonts w:ascii="Cambria Math" w:hAnsi="Cambria Math"/>
                  <w:sz w:val="16"/>
                  <w:szCs w:val="16"/>
                </w:rPr>
                <m:t>±</m:t>
              </m:r>
            </m:oMath>
            <w:r w:rsidR="00EB6F27">
              <w:rPr>
                <w:sz w:val="16"/>
                <w:szCs w:val="16"/>
              </w:rPr>
              <w:t>0.02</w:t>
            </w:r>
          </w:p>
        </w:tc>
        <w:tc>
          <w:tcPr>
            <w:tcW w:w="540" w:type="dxa"/>
          </w:tcPr>
          <w:p w14:paraId="40E28D0D" w14:textId="56B044F5" w:rsidR="00D422AC" w:rsidRPr="00EB6F27" w:rsidRDefault="00D422AC" w:rsidP="00A93963">
            <w:pPr>
              <w:jc w:val="center"/>
              <w:rPr>
                <w:sz w:val="16"/>
                <w:szCs w:val="16"/>
              </w:rPr>
            </w:pPr>
            <w:r w:rsidRPr="00EB6F27">
              <w:rPr>
                <w:sz w:val="16"/>
                <w:szCs w:val="16"/>
              </w:rPr>
              <w:t>0.66</w:t>
            </w:r>
          </w:p>
        </w:tc>
        <w:tc>
          <w:tcPr>
            <w:tcW w:w="630" w:type="dxa"/>
          </w:tcPr>
          <w:p w14:paraId="309799BD" w14:textId="432256D2" w:rsidR="00D422AC" w:rsidRPr="00EB6F27" w:rsidRDefault="00D422AC" w:rsidP="00A93963">
            <w:pPr>
              <w:jc w:val="center"/>
              <w:rPr>
                <w:sz w:val="16"/>
                <w:szCs w:val="16"/>
              </w:rPr>
            </w:pPr>
            <w:r w:rsidRPr="00EB6F27">
              <w:rPr>
                <w:sz w:val="16"/>
                <w:szCs w:val="16"/>
              </w:rPr>
              <w:t>0.57</w:t>
            </w:r>
            <m:oMath>
              <m:r>
                <w:rPr>
                  <w:rFonts w:ascii="Cambria Math" w:hAnsi="Cambria Math"/>
                  <w:sz w:val="16"/>
                  <w:szCs w:val="16"/>
                </w:rPr>
                <m:t>±</m:t>
              </m:r>
            </m:oMath>
            <w:r w:rsidR="00EB6F27">
              <w:rPr>
                <w:sz w:val="16"/>
                <w:szCs w:val="16"/>
              </w:rPr>
              <w:t>0.02</w:t>
            </w:r>
          </w:p>
        </w:tc>
        <w:tc>
          <w:tcPr>
            <w:tcW w:w="540" w:type="dxa"/>
          </w:tcPr>
          <w:p w14:paraId="6881BE6E" w14:textId="495829A4" w:rsidR="00D422AC" w:rsidRPr="00EB6F27" w:rsidRDefault="00D422AC" w:rsidP="00A93963">
            <w:pPr>
              <w:jc w:val="center"/>
              <w:rPr>
                <w:sz w:val="16"/>
                <w:szCs w:val="16"/>
              </w:rPr>
            </w:pPr>
            <w:r w:rsidRPr="00EB6F27">
              <w:rPr>
                <w:sz w:val="16"/>
                <w:szCs w:val="16"/>
              </w:rPr>
              <w:t>0.41</w:t>
            </w:r>
          </w:p>
        </w:tc>
        <w:tc>
          <w:tcPr>
            <w:tcW w:w="630" w:type="dxa"/>
          </w:tcPr>
          <w:p w14:paraId="42F1A613" w14:textId="14A5D158" w:rsidR="00D422AC" w:rsidRPr="00EB6F27" w:rsidRDefault="00D422AC" w:rsidP="00A93963">
            <w:pPr>
              <w:jc w:val="center"/>
              <w:rPr>
                <w:sz w:val="16"/>
                <w:szCs w:val="16"/>
              </w:rPr>
            </w:pPr>
            <w:r w:rsidRPr="00EB6F27">
              <w:rPr>
                <w:sz w:val="16"/>
                <w:szCs w:val="16"/>
              </w:rPr>
              <w:t>0.57</w:t>
            </w:r>
            <m:oMath>
              <m:r>
                <w:rPr>
                  <w:rFonts w:ascii="Cambria Math" w:hAnsi="Cambria Math"/>
                  <w:sz w:val="16"/>
                  <w:szCs w:val="16"/>
                </w:rPr>
                <m:t>±</m:t>
              </m:r>
            </m:oMath>
            <w:r w:rsidR="00EB6F27">
              <w:rPr>
                <w:sz w:val="16"/>
                <w:szCs w:val="16"/>
              </w:rPr>
              <w:t>0.02</w:t>
            </w:r>
          </w:p>
        </w:tc>
        <w:tc>
          <w:tcPr>
            <w:tcW w:w="540" w:type="dxa"/>
          </w:tcPr>
          <w:p w14:paraId="00F1E8AB" w14:textId="528BB07D" w:rsidR="00D422AC" w:rsidRPr="00EB6F27" w:rsidRDefault="00F750E6" w:rsidP="00A93963">
            <w:pPr>
              <w:jc w:val="center"/>
              <w:rPr>
                <w:sz w:val="16"/>
                <w:szCs w:val="16"/>
              </w:rPr>
            </w:pPr>
            <w:r w:rsidRPr="00EB6F27">
              <w:rPr>
                <w:sz w:val="16"/>
                <w:szCs w:val="16"/>
              </w:rPr>
              <w:t>0.40</w:t>
            </w:r>
          </w:p>
        </w:tc>
        <w:tc>
          <w:tcPr>
            <w:tcW w:w="630" w:type="dxa"/>
          </w:tcPr>
          <w:p w14:paraId="4B7D0C81" w14:textId="3402DA99" w:rsidR="00D422AC" w:rsidRPr="00EB6F27" w:rsidRDefault="00D422AC" w:rsidP="00A93963">
            <w:pPr>
              <w:jc w:val="center"/>
              <w:rPr>
                <w:sz w:val="16"/>
                <w:szCs w:val="16"/>
              </w:rPr>
            </w:pPr>
            <w:r w:rsidRPr="00EB6F27">
              <w:rPr>
                <w:sz w:val="16"/>
                <w:szCs w:val="16"/>
              </w:rPr>
              <w:t>0.56</w:t>
            </w:r>
            <m:oMath>
              <m:r>
                <w:rPr>
                  <w:rFonts w:ascii="Cambria Math" w:hAnsi="Cambria Math"/>
                  <w:sz w:val="16"/>
                  <w:szCs w:val="16"/>
                </w:rPr>
                <m:t>±</m:t>
              </m:r>
            </m:oMath>
            <w:r w:rsidR="00EB6F27">
              <w:rPr>
                <w:sz w:val="16"/>
                <w:szCs w:val="16"/>
              </w:rPr>
              <w:t>0.02</w:t>
            </w:r>
          </w:p>
        </w:tc>
        <w:tc>
          <w:tcPr>
            <w:tcW w:w="540" w:type="dxa"/>
          </w:tcPr>
          <w:p w14:paraId="73DB70FB" w14:textId="757BDC3E" w:rsidR="00D422AC" w:rsidRPr="00EB6F27" w:rsidRDefault="00F750E6" w:rsidP="00A93963">
            <w:pPr>
              <w:jc w:val="center"/>
              <w:rPr>
                <w:sz w:val="16"/>
                <w:szCs w:val="16"/>
              </w:rPr>
            </w:pPr>
            <w:r w:rsidRPr="00EB6F27">
              <w:rPr>
                <w:sz w:val="16"/>
                <w:szCs w:val="16"/>
              </w:rPr>
              <w:t>0.31</w:t>
            </w:r>
          </w:p>
        </w:tc>
        <w:tc>
          <w:tcPr>
            <w:tcW w:w="630" w:type="dxa"/>
          </w:tcPr>
          <w:p w14:paraId="17559665" w14:textId="6F55390D" w:rsidR="00D422AC" w:rsidRPr="00EB6F27" w:rsidRDefault="00D422AC" w:rsidP="00A93963">
            <w:pPr>
              <w:jc w:val="center"/>
              <w:rPr>
                <w:sz w:val="16"/>
                <w:szCs w:val="16"/>
              </w:rPr>
            </w:pPr>
            <w:r w:rsidRPr="00EB6F27">
              <w:rPr>
                <w:sz w:val="16"/>
                <w:szCs w:val="16"/>
              </w:rPr>
              <w:t>0.53</w:t>
            </w:r>
            <m:oMath>
              <m:r>
                <w:rPr>
                  <w:rFonts w:ascii="Cambria Math" w:hAnsi="Cambria Math"/>
                  <w:sz w:val="16"/>
                  <w:szCs w:val="16"/>
                </w:rPr>
                <m:t>±</m:t>
              </m:r>
            </m:oMath>
            <w:r w:rsidR="00EB6F27">
              <w:rPr>
                <w:sz w:val="16"/>
                <w:szCs w:val="16"/>
              </w:rPr>
              <w:t>0.02</w:t>
            </w:r>
          </w:p>
        </w:tc>
        <w:tc>
          <w:tcPr>
            <w:tcW w:w="540" w:type="dxa"/>
          </w:tcPr>
          <w:p w14:paraId="7F19E9EC" w14:textId="5F1CE9B9" w:rsidR="00D422AC" w:rsidRPr="00EB6F27" w:rsidRDefault="00F750E6" w:rsidP="00A93963">
            <w:pPr>
              <w:jc w:val="center"/>
              <w:rPr>
                <w:sz w:val="16"/>
                <w:szCs w:val="16"/>
              </w:rPr>
            </w:pPr>
            <w:r w:rsidRPr="00EB6F27">
              <w:rPr>
                <w:sz w:val="16"/>
                <w:szCs w:val="16"/>
              </w:rPr>
              <w:t>0.17</w:t>
            </w:r>
          </w:p>
        </w:tc>
        <w:tc>
          <w:tcPr>
            <w:tcW w:w="630" w:type="dxa"/>
          </w:tcPr>
          <w:p w14:paraId="2160776A" w14:textId="43C07DE9" w:rsidR="00D422AC" w:rsidRPr="00EB6F27" w:rsidRDefault="00D422AC" w:rsidP="00A93963">
            <w:pPr>
              <w:jc w:val="center"/>
              <w:rPr>
                <w:sz w:val="16"/>
                <w:szCs w:val="16"/>
              </w:rPr>
            </w:pPr>
            <w:r w:rsidRPr="00EB6F27">
              <w:rPr>
                <w:sz w:val="16"/>
                <w:szCs w:val="16"/>
              </w:rPr>
              <w:t>0.53</w:t>
            </w:r>
            <m:oMath>
              <m:r>
                <w:rPr>
                  <w:rFonts w:ascii="Cambria Math" w:hAnsi="Cambria Math"/>
                  <w:sz w:val="16"/>
                  <w:szCs w:val="16"/>
                </w:rPr>
                <m:t>±</m:t>
              </m:r>
            </m:oMath>
            <w:r w:rsidR="00EB6F27">
              <w:rPr>
                <w:sz w:val="16"/>
                <w:szCs w:val="16"/>
              </w:rPr>
              <w:t>0.02</w:t>
            </w:r>
          </w:p>
        </w:tc>
        <w:tc>
          <w:tcPr>
            <w:tcW w:w="618" w:type="dxa"/>
          </w:tcPr>
          <w:p w14:paraId="24BBD175" w14:textId="02E9DA71" w:rsidR="00D422AC" w:rsidRPr="00EB6F27" w:rsidRDefault="00F750E6" w:rsidP="00A93963">
            <w:pPr>
              <w:jc w:val="center"/>
              <w:rPr>
                <w:sz w:val="16"/>
                <w:szCs w:val="16"/>
              </w:rPr>
            </w:pPr>
            <w:r w:rsidRPr="00EB6F27">
              <w:rPr>
                <w:sz w:val="16"/>
                <w:szCs w:val="16"/>
              </w:rPr>
              <w:t>0.19</w:t>
            </w:r>
          </w:p>
        </w:tc>
      </w:tr>
      <w:tr w:rsidR="006045D8" w14:paraId="3ACFAEE2" w14:textId="545F32DF" w:rsidTr="00F528A9">
        <w:trPr>
          <w:trHeight w:val="400"/>
        </w:trPr>
        <w:tc>
          <w:tcPr>
            <w:tcW w:w="985" w:type="dxa"/>
          </w:tcPr>
          <w:p w14:paraId="0299DF26" w14:textId="212E7C20" w:rsidR="00D422AC" w:rsidRPr="00EB6F27" w:rsidRDefault="00D422AC" w:rsidP="00A93963">
            <w:pPr>
              <w:jc w:val="center"/>
              <w:rPr>
                <w:sz w:val="16"/>
                <w:szCs w:val="16"/>
              </w:rPr>
            </w:pPr>
            <w:r w:rsidRPr="00EB6F27">
              <w:rPr>
                <w:sz w:val="16"/>
                <w:szCs w:val="16"/>
              </w:rPr>
              <w:t>C128</w:t>
            </w:r>
          </w:p>
        </w:tc>
        <w:tc>
          <w:tcPr>
            <w:tcW w:w="630" w:type="dxa"/>
          </w:tcPr>
          <w:p w14:paraId="641270BF" w14:textId="6A484B78" w:rsidR="00D422AC" w:rsidRPr="00EB6F27" w:rsidRDefault="00D422AC" w:rsidP="00A93963">
            <w:pPr>
              <w:jc w:val="center"/>
              <w:rPr>
                <w:sz w:val="16"/>
                <w:szCs w:val="16"/>
              </w:rPr>
            </w:pPr>
            <w:r w:rsidRPr="00EB6F27">
              <w:rPr>
                <w:sz w:val="16"/>
                <w:szCs w:val="16"/>
              </w:rPr>
              <w:t>0.82</w:t>
            </w:r>
            <m:oMath>
              <m:r>
                <w:rPr>
                  <w:rFonts w:ascii="Cambria Math" w:hAnsi="Cambria Math"/>
                  <w:sz w:val="16"/>
                  <w:szCs w:val="16"/>
                </w:rPr>
                <m:t>±</m:t>
              </m:r>
            </m:oMath>
            <w:r w:rsidR="00EB6F27">
              <w:rPr>
                <w:sz w:val="16"/>
                <w:szCs w:val="16"/>
              </w:rPr>
              <w:t>0.02</w:t>
            </w:r>
          </w:p>
        </w:tc>
        <w:tc>
          <w:tcPr>
            <w:tcW w:w="540" w:type="dxa"/>
          </w:tcPr>
          <w:p w14:paraId="6831FEEB" w14:textId="2B668D3C" w:rsidR="00D422AC" w:rsidRPr="00EB6F27" w:rsidRDefault="00D422AC" w:rsidP="00A93963">
            <w:pPr>
              <w:jc w:val="center"/>
              <w:rPr>
                <w:sz w:val="16"/>
                <w:szCs w:val="16"/>
              </w:rPr>
            </w:pPr>
            <w:r w:rsidRPr="00EB6F27">
              <w:rPr>
                <w:sz w:val="16"/>
                <w:szCs w:val="16"/>
              </w:rPr>
              <w:t>1.82</w:t>
            </w:r>
          </w:p>
        </w:tc>
        <w:tc>
          <w:tcPr>
            <w:tcW w:w="630" w:type="dxa"/>
          </w:tcPr>
          <w:p w14:paraId="327C3538" w14:textId="33CB4ECE" w:rsidR="00D422AC" w:rsidRPr="00EB6F27" w:rsidRDefault="00D422AC" w:rsidP="00A93963">
            <w:pPr>
              <w:jc w:val="center"/>
              <w:rPr>
                <w:sz w:val="16"/>
                <w:szCs w:val="16"/>
              </w:rPr>
            </w:pPr>
            <w:r w:rsidRPr="00EB6F27">
              <w:rPr>
                <w:sz w:val="16"/>
                <w:szCs w:val="16"/>
              </w:rPr>
              <w:t>0.65</w:t>
            </w:r>
            <m:oMath>
              <m:r>
                <w:rPr>
                  <w:rFonts w:ascii="Cambria Math" w:hAnsi="Cambria Math"/>
                  <w:sz w:val="16"/>
                  <w:szCs w:val="16"/>
                </w:rPr>
                <m:t>±</m:t>
              </m:r>
            </m:oMath>
            <w:r w:rsidR="00EB6F27">
              <w:rPr>
                <w:sz w:val="16"/>
                <w:szCs w:val="16"/>
              </w:rPr>
              <w:t>0.02</w:t>
            </w:r>
          </w:p>
        </w:tc>
        <w:tc>
          <w:tcPr>
            <w:tcW w:w="540" w:type="dxa"/>
          </w:tcPr>
          <w:p w14:paraId="0729297B" w14:textId="4630EED8" w:rsidR="00D422AC" w:rsidRPr="00EB6F27" w:rsidRDefault="00D422AC" w:rsidP="00A93963">
            <w:pPr>
              <w:jc w:val="center"/>
              <w:rPr>
                <w:sz w:val="16"/>
                <w:szCs w:val="16"/>
              </w:rPr>
            </w:pPr>
            <w:r w:rsidRPr="00EB6F27">
              <w:rPr>
                <w:sz w:val="16"/>
                <w:szCs w:val="16"/>
              </w:rPr>
              <w:t>0.76</w:t>
            </w:r>
          </w:p>
        </w:tc>
        <w:tc>
          <w:tcPr>
            <w:tcW w:w="630" w:type="dxa"/>
          </w:tcPr>
          <w:p w14:paraId="62126A0D" w14:textId="43D7AE7F" w:rsidR="00D422AC" w:rsidRPr="00EB6F27" w:rsidRDefault="00D422AC" w:rsidP="00A93963">
            <w:pPr>
              <w:jc w:val="center"/>
              <w:rPr>
                <w:sz w:val="16"/>
                <w:szCs w:val="16"/>
              </w:rPr>
            </w:pPr>
            <w:r w:rsidRPr="00EB6F27">
              <w:rPr>
                <w:sz w:val="16"/>
                <w:szCs w:val="16"/>
              </w:rPr>
              <w:t>0.59</w:t>
            </w:r>
            <m:oMath>
              <m:r>
                <w:rPr>
                  <w:rFonts w:ascii="Cambria Math" w:hAnsi="Cambria Math"/>
                  <w:sz w:val="16"/>
                  <w:szCs w:val="16"/>
                </w:rPr>
                <m:t>±</m:t>
              </m:r>
            </m:oMath>
            <w:r w:rsidR="00EB6F27">
              <w:rPr>
                <w:sz w:val="16"/>
                <w:szCs w:val="16"/>
              </w:rPr>
              <w:t>0.02</w:t>
            </w:r>
          </w:p>
        </w:tc>
        <w:tc>
          <w:tcPr>
            <w:tcW w:w="540" w:type="dxa"/>
          </w:tcPr>
          <w:p w14:paraId="6978AEED" w14:textId="34CF10E0" w:rsidR="00D422AC" w:rsidRPr="00EB6F27" w:rsidRDefault="00D422AC" w:rsidP="00A93963">
            <w:pPr>
              <w:jc w:val="center"/>
              <w:rPr>
                <w:sz w:val="16"/>
                <w:szCs w:val="16"/>
              </w:rPr>
            </w:pPr>
            <w:r w:rsidRPr="00EB6F27">
              <w:rPr>
                <w:sz w:val="16"/>
                <w:szCs w:val="16"/>
              </w:rPr>
              <w:t>0.47</w:t>
            </w:r>
          </w:p>
        </w:tc>
        <w:tc>
          <w:tcPr>
            <w:tcW w:w="630" w:type="dxa"/>
          </w:tcPr>
          <w:p w14:paraId="777B6437" w14:textId="3C81541B" w:rsidR="00D422AC" w:rsidRPr="00EB6F27" w:rsidRDefault="00D422AC" w:rsidP="00A93963">
            <w:pPr>
              <w:jc w:val="center"/>
              <w:rPr>
                <w:sz w:val="16"/>
                <w:szCs w:val="16"/>
              </w:rPr>
            </w:pPr>
            <w:r w:rsidRPr="00EB6F27">
              <w:rPr>
                <w:sz w:val="16"/>
                <w:szCs w:val="16"/>
              </w:rPr>
              <w:t>0.56</w:t>
            </w:r>
            <m:oMath>
              <m:r>
                <w:rPr>
                  <w:rFonts w:ascii="Cambria Math" w:hAnsi="Cambria Math"/>
                  <w:sz w:val="16"/>
                  <w:szCs w:val="16"/>
                </w:rPr>
                <m:t>±</m:t>
              </m:r>
            </m:oMath>
            <w:r w:rsidR="00EB6F27">
              <w:rPr>
                <w:sz w:val="16"/>
                <w:szCs w:val="16"/>
              </w:rPr>
              <w:t>0.02</w:t>
            </w:r>
          </w:p>
        </w:tc>
        <w:tc>
          <w:tcPr>
            <w:tcW w:w="540" w:type="dxa"/>
          </w:tcPr>
          <w:p w14:paraId="138291D3" w14:textId="1A40C2A1" w:rsidR="00D422AC" w:rsidRPr="00EB6F27" w:rsidRDefault="00F750E6" w:rsidP="00A93963">
            <w:pPr>
              <w:jc w:val="center"/>
              <w:rPr>
                <w:sz w:val="16"/>
                <w:szCs w:val="16"/>
              </w:rPr>
            </w:pPr>
            <w:r w:rsidRPr="00EB6F27">
              <w:rPr>
                <w:sz w:val="16"/>
                <w:szCs w:val="16"/>
              </w:rPr>
              <w:t>0.33</w:t>
            </w:r>
          </w:p>
        </w:tc>
        <w:tc>
          <w:tcPr>
            <w:tcW w:w="630" w:type="dxa"/>
          </w:tcPr>
          <w:p w14:paraId="53C0769C" w14:textId="5BD3A6E8" w:rsidR="00D422AC" w:rsidRPr="00EB6F27" w:rsidRDefault="00D422AC" w:rsidP="00A93963">
            <w:pPr>
              <w:jc w:val="center"/>
              <w:rPr>
                <w:sz w:val="16"/>
                <w:szCs w:val="16"/>
              </w:rPr>
            </w:pPr>
            <w:r w:rsidRPr="00EB6F27">
              <w:rPr>
                <w:sz w:val="16"/>
                <w:szCs w:val="16"/>
              </w:rPr>
              <w:t>0.55</w:t>
            </w:r>
            <m:oMath>
              <m:r>
                <w:rPr>
                  <w:rFonts w:ascii="Cambria Math" w:hAnsi="Cambria Math"/>
                  <w:sz w:val="16"/>
                  <w:szCs w:val="16"/>
                </w:rPr>
                <m:t>±</m:t>
              </m:r>
            </m:oMath>
            <w:r w:rsidR="00EB6F27">
              <w:rPr>
                <w:sz w:val="16"/>
                <w:szCs w:val="16"/>
              </w:rPr>
              <w:t>0.02</w:t>
            </w:r>
          </w:p>
        </w:tc>
        <w:tc>
          <w:tcPr>
            <w:tcW w:w="540" w:type="dxa"/>
          </w:tcPr>
          <w:p w14:paraId="08E17F7A" w14:textId="144A4A1C" w:rsidR="00D422AC" w:rsidRPr="00EB6F27" w:rsidRDefault="00F750E6" w:rsidP="00A93963">
            <w:pPr>
              <w:jc w:val="center"/>
              <w:rPr>
                <w:sz w:val="16"/>
                <w:szCs w:val="16"/>
              </w:rPr>
            </w:pPr>
            <w:r w:rsidRPr="00EB6F27">
              <w:rPr>
                <w:sz w:val="16"/>
                <w:szCs w:val="16"/>
              </w:rPr>
              <w:t>0.30</w:t>
            </w:r>
          </w:p>
        </w:tc>
        <w:tc>
          <w:tcPr>
            <w:tcW w:w="630" w:type="dxa"/>
          </w:tcPr>
          <w:p w14:paraId="1993166A" w14:textId="78F68A06" w:rsidR="00D422AC" w:rsidRPr="00EB6F27" w:rsidRDefault="00D422AC" w:rsidP="00A93963">
            <w:pPr>
              <w:jc w:val="center"/>
              <w:rPr>
                <w:sz w:val="16"/>
                <w:szCs w:val="16"/>
              </w:rPr>
            </w:pPr>
            <w:r w:rsidRPr="00EB6F27">
              <w:rPr>
                <w:sz w:val="16"/>
                <w:szCs w:val="16"/>
              </w:rPr>
              <w:t>0.52</w:t>
            </w:r>
            <m:oMath>
              <m:r>
                <w:rPr>
                  <w:rFonts w:ascii="Cambria Math" w:hAnsi="Cambria Math"/>
                  <w:sz w:val="16"/>
                  <w:szCs w:val="16"/>
                </w:rPr>
                <m:t>±</m:t>
              </m:r>
            </m:oMath>
            <w:r w:rsidR="00EB6F27">
              <w:rPr>
                <w:sz w:val="16"/>
                <w:szCs w:val="16"/>
              </w:rPr>
              <w:t>0.02</w:t>
            </w:r>
          </w:p>
        </w:tc>
        <w:tc>
          <w:tcPr>
            <w:tcW w:w="540" w:type="dxa"/>
          </w:tcPr>
          <w:p w14:paraId="6C7D67E7" w14:textId="31BE4C5D" w:rsidR="00D422AC" w:rsidRPr="00EB6F27" w:rsidRDefault="00F750E6" w:rsidP="00A93963">
            <w:pPr>
              <w:jc w:val="center"/>
              <w:rPr>
                <w:sz w:val="16"/>
                <w:szCs w:val="16"/>
              </w:rPr>
            </w:pPr>
            <w:r w:rsidRPr="00EB6F27">
              <w:rPr>
                <w:sz w:val="16"/>
                <w:szCs w:val="16"/>
              </w:rPr>
              <w:t>0.15</w:t>
            </w:r>
          </w:p>
        </w:tc>
        <w:tc>
          <w:tcPr>
            <w:tcW w:w="630" w:type="dxa"/>
          </w:tcPr>
          <w:p w14:paraId="69989637" w14:textId="26236224" w:rsidR="00D422AC" w:rsidRPr="00EB6F27" w:rsidRDefault="00D422AC" w:rsidP="00A93963">
            <w:pPr>
              <w:jc w:val="center"/>
              <w:rPr>
                <w:sz w:val="16"/>
                <w:szCs w:val="16"/>
              </w:rPr>
            </w:pPr>
            <w:r w:rsidRPr="00EB6F27">
              <w:rPr>
                <w:sz w:val="16"/>
                <w:szCs w:val="16"/>
              </w:rPr>
              <w:t>0.52</w:t>
            </w:r>
            <m:oMath>
              <m:r>
                <w:rPr>
                  <w:rFonts w:ascii="Cambria Math" w:hAnsi="Cambria Math"/>
                  <w:sz w:val="16"/>
                  <w:szCs w:val="16"/>
                </w:rPr>
                <m:t>±</m:t>
              </m:r>
            </m:oMath>
            <w:r w:rsidR="00EB6F27">
              <w:rPr>
                <w:sz w:val="16"/>
                <w:szCs w:val="16"/>
              </w:rPr>
              <w:t>0.02</w:t>
            </w:r>
          </w:p>
        </w:tc>
        <w:tc>
          <w:tcPr>
            <w:tcW w:w="618" w:type="dxa"/>
          </w:tcPr>
          <w:p w14:paraId="632F65C8" w14:textId="6131E96A" w:rsidR="00D422AC" w:rsidRPr="00EB6F27" w:rsidRDefault="00F750E6" w:rsidP="00A93963">
            <w:pPr>
              <w:jc w:val="center"/>
              <w:rPr>
                <w:sz w:val="16"/>
                <w:szCs w:val="16"/>
              </w:rPr>
            </w:pPr>
            <w:r w:rsidRPr="00EB6F27">
              <w:rPr>
                <w:sz w:val="16"/>
                <w:szCs w:val="16"/>
              </w:rPr>
              <w:t>0.15</w:t>
            </w:r>
          </w:p>
        </w:tc>
      </w:tr>
      <w:tr w:rsidR="006045D8" w14:paraId="3055B755" w14:textId="2C60A284" w:rsidTr="00F528A9">
        <w:trPr>
          <w:trHeight w:val="390"/>
        </w:trPr>
        <w:tc>
          <w:tcPr>
            <w:tcW w:w="985" w:type="dxa"/>
          </w:tcPr>
          <w:p w14:paraId="4C74EDCA" w14:textId="4362A5A7" w:rsidR="00D422AC" w:rsidRPr="00EB6F27" w:rsidRDefault="00D422AC" w:rsidP="00A93963">
            <w:pPr>
              <w:jc w:val="center"/>
              <w:rPr>
                <w:sz w:val="16"/>
                <w:szCs w:val="16"/>
              </w:rPr>
            </w:pPr>
            <w:r w:rsidRPr="00EB6F27">
              <w:rPr>
                <w:sz w:val="16"/>
                <w:szCs w:val="16"/>
              </w:rPr>
              <w:t>C256</w:t>
            </w:r>
          </w:p>
        </w:tc>
        <w:tc>
          <w:tcPr>
            <w:tcW w:w="630" w:type="dxa"/>
          </w:tcPr>
          <w:p w14:paraId="3CD3487B" w14:textId="3860843B" w:rsidR="00D422AC" w:rsidRPr="00EB6F27" w:rsidRDefault="00D422AC" w:rsidP="00A93963">
            <w:pPr>
              <w:jc w:val="center"/>
              <w:rPr>
                <w:sz w:val="16"/>
                <w:szCs w:val="16"/>
              </w:rPr>
            </w:pPr>
            <w:r w:rsidRPr="00EB6F27">
              <w:rPr>
                <w:sz w:val="16"/>
                <w:szCs w:val="16"/>
              </w:rPr>
              <w:t>0.85</w:t>
            </w:r>
            <m:oMath>
              <m:r>
                <w:rPr>
                  <w:rFonts w:ascii="Cambria Math" w:hAnsi="Cambria Math"/>
                  <w:sz w:val="16"/>
                  <w:szCs w:val="16"/>
                </w:rPr>
                <m:t>±</m:t>
              </m:r>
            </m:oMath>
            <w:r w:rsidR="00EB6F27">
              <w:rPr>
                <w:sz w:val="16"/>
                <w:szCs w:val="16"/>
              </w:rPr>
              <w:t>0.02</w:t>
            </w:r>
          </w:p>
        </w:tc>
        <w:tc>
          <w:tcPr>
            <w:tcW w:w="540" w:type="dxa"/>
          </w:tcPr>
          <w:p w14:paraId="5CA8ACCF" w14:textId="7DB1E692" w:rsidR="00D422AC" w:rsidRPr="00EB6F27" w:rsidRDefault="00D422AC" w:rsidP="00A93963">
            <w:pPr>
              <w:jc w:val="center"/>
              <w:rPr>
                <w:sz w:val="16"/>
                <w:szCs w:val="16"/>
              </w:rPr>
            </w:pPr>
            <w:r w:rsidRPr="00EB6F27">
              <w:rPr>
                <w:sz w:val="16"/>
                <w:szCs w:val="16"/>
              </w:rPr>
              <w:t>2.08</w:t>
            </w:r>
          </w:p>
        </w:tc>
        <w:tc>
          <w:tcPr>
            <w:tcW w:w="630" w:type="dxa"/>
          </w:tcPr>
          <w:p w14:paraId="10907852" w14:textId="680A33B1" w:rsidR="00D422AC" w:rsidRPr="00EB6F27" w:rsidRDefault="00D422AC" w:rsidP="00A93963">
            <w:pPr>
              <w:jc w:val="center"/>
              <w:rPr>
                <w:sz w:val="16"/>
                <w:szCs w:val="16"/>
              </w:rPr>
            </w:pPr>
            <w:r w:rsidRPr="00EB6F27">
              <w:rPr>
                <w:sz w:val="16"/>
                <w:szCs w:val="16"/>
              </w:rPr>
              <w:t>0.66</w:t>
            </w:r>
            <m:oMath>
              <m:r>
                <w:rPr>
                  <w:rFonts w:ascii="Cambria Math" w:hAnsi="Cambria Math"/>
                  <w:sz w:val="16"/>
                  <w:szCs w:val="16"/>
                </w:rPr>
                <m:t>±</m:t>
              </m:r>
            </m:oMath>
            <w:r w:rsidR="00EB6F27">
              <w:rPr>
                <w:sz w:val="16"/>
                <w:szCs w:val="16"/>
              </w:rPr>
              <w:t>0.02</w:t>
            </w:r>
          </w:p>
        </w:tc>
        <w:tc>
          <w:tcPr>
            <w:tcW w:w="540" w:type="dxa"/>
          </w:tcPr>
          <w:p w14:paraId="30070A6B" w14:textId="16C45AAA" w:rsidR="00D422AC" w:rsidRPr="00EB6F27" w:rsidRDefault="00D422AC" w:rsidP="00A93963">
            <w:pPr>
              <w:jc w:val="center"/>
              <w:rPr>
                <w:sz w:val="16"/>
                <w:szCs w:val="16"/>
              </w:rPr>
            </w:pPr>
            <w:r w:rsidRPr="00EB6F27">
              <w:rPr>
                <w:sz w:val="16"/>
                <w:szCs w:val="16"/>
              </w:rPr>
              <w:t>0.91</w:t>
            </w:r>
          </w:p>
        </w:tc>
        <w:tc>
          <w:tcPr>
            <w:tcW w:w="630" w:type="dxa"/>
          </w:tcPr>
          <w:p w14:paraId="116488E8" w14:textId="71DBEF24" w:rsidR="00D422AC" w:rsidRPr="00EB6F27" w:rsidRDefault="00D422AC" w:rsidP="00A93963">
            <w:pPr>
              <w:jc w:val="center"/>
              <w:rPr>
                <w:sz w:val="16"/>
                <w:szCs w:val="16"/>
              </w:rPr>
            </w:pPr>
            <w:r w:rsidRPr="00EB6F27">
              <w:rPr>
                <w:sz w:val="16"/>
                <w:szCs w:val="16"/>
              </w:rPr>
              <w:t>0.59</w:t>
            </w:r>
            <m:oMath>
              <m:r>
                <w:rPr>
                  <w:rFonts w:ascii="Cambria Math" w:hAnsi="Cambria Math"/>
                  <w:sz w:val="16"/>
                  <w:szCs w:val="16"/>
                </w:rPr>
                <m:t>±</m:t>
              </m:r>
            </m:oMath>
            <w:r w:rsidR="00EB6F27">
              <w:rPr>
                <w:sz w:val="16"/>
                <w:szCs w:val="16"/>
              </w:rPr>
              <w:t>0.02</w:t>
            </w:r>
          </w:p>
        </w:tc>
        <w:tc>
          <w:tcPr>
            <w:tcW w:w="540" w:type="dxa"/>
          </w:tcPr>
          <w:p w14:paraId="66A9EE9F" w14:textId="737DA75D" w:rsidR="00D422AC" w:rsidRPr="00EB6F27" w:rsidRDefault="00D422AC" w:rsidP="00A93963">
            <w:pPr>
              <w:jc w:val="center"/>
              <w:rPr>
                <w:sz w:val="16"/>
                <w:szCs w:val="16"/>
              </w:rPr>
            </w:pPr>
            <w:r w:rsidRPr="00EB6F27">
              <w:rPr>
                <w:sz w:val="16"/>
                <w:szCs w:val="16"/>
              </w:rPr>
              <w:t>0.50</w:t>
            </w:r>
          </w:p>
        </w:tc>
        <w:tc>
          <w:tcPr>
            <w:tcW w:w="630" w:type="dxa"/>
          </w:tcPr>
          <w:p w14:paraId="58E4D8B6" w14:textId="352FD1A5" w:rsidR="00D422AC" w:rsidRPr="00EB6F27" w:rsidRDefault="00D422AC" w:rsidP="00A93963">
            <w:pPr>
              <w:jc w:val="center"/>
              <w:rPr>
                <w:sz w:val="16"/>
                <w:szCs w:val="16"/>
              </w:rPr>
            </w:pPr>
            <w:r w:rsidRPr="00EB6F27">
              <w:rPr>
                <w:sz w:val="16"/>
                <w:szCs w:val="16"/>
              </w:rPr>
              <w:t>0.56</w:t>
            </w:r>
            <m:oMath>
              <m:r>
                <w:rPr>
                  <w:rFonts w:ascii="Cambria Math" w:hAnsi="Cambria Math"/>
                  <w:sz w:val="16"/>
                  <w:szCs w:val="16"/>
                </w:rPr>
                <m:t>±</m:t>
              </m:r>
            </m:oMath>
            <w:r w:rsidR="00EB6F27">
              <w:rPr>
                <w:sz w:val="16"/>
                <w:szCs w:val="16"/>
              </w:rPr>
              <w:t>0.02</w:t>
            </w:r>
          </w:p>
        </w:tc>
        <w:tc>
          <w:tcPr>
            <w:tcW w:w="540" w:type="dxa"/>
          </w:tcPr>
          <w:p w14:paraId="72EB720A" w14:textId="75BDD606" w:rsidR="00D422AC" w:rsidRPr="00EB6F27" w:rsidRDefault="00F750E6" w:rsidP="00A93963">
            <w:pPr>
              <w:jc w:val="center"/>
              <w:rPr>
                <w:sz w:val="16"/>
                <w:szCs w:val="16"/>
              </w:rPr>
            </w:pPr>
            <w:r w:rsidRPr="00EB6F27">
              <w:rPr>
                <w:sz w:val="16"/>
                <w:szCs w:val="16"/>
              </w:rPr>
              <w:t>0.47</w:t>
            </w:r>
          </w:p>
        </w:tc>
        <w:tc>
          <w:tcPr>
            <w:tcW w:w="630" w:type="dxa"/>
          </w:tcPr>
          <w:p w14:paraId="5E5AB34E" w14:textId="2C48CDA2" w:rsidR="00D422AC" w:rsidRPr="00EB6F27" w:rsidRDefault="00D422AC" w:rsidP="00A93963">
            <w:pPr>
              <w:jc w:val="center"/>
              <w:rPr>
                <w:sz w:val="16"/>
                <w:szCs w:val="16"/>
              </w:rPr>
            </w:pPr>
            <w:r w:rsidRPr="00EB6F27">
              <w:rPr>
                <w:sz w:val="16"/>
                <w:szCs w:val="16"/>
              </w:rPr>
              <w:t>0.54</w:t>
            </w:r>
            <m:oMath>
              <m:r>
                <w:rPr>
                  <w:rFonts w:ascii="Cambria Math" w:hAnsi="Cambria Math"/>
                  <w:sz w:val="16"/>
                  <w:szCs w:val="16"/>
                </w:rPr>
                <m:t>±</m:t>
              </m:r>
            </m:oMath>
            <w:r w:rsidR="00EB6F27">
              <w:rPr>
                <w:sz w:val="16"/>
                <w:szCs w:val="16"/>
              </w:rPr>
              <w:t>0.02</w:t>
            </w:r>
          </w:p>
        </w:tc>
        <w:tc>
          <w:tcPr>
            <w:tcW w:w="540" w:type="dxa"/>
          </w:tcPr>
          <w:p w14:paraId="439DE85C" w14:textId="5FEAAFB2" w:rsidR="00D422AC" w:rsidRPr="00EB6F27" w:rsidRDefault="00F750E6" w:rsidP="00A93963">
            <w:pPr>
              <w:jc w:val="center"/>
              <w:rPr>
                <w:sz w:val="16"/>
                <w:szCs w:val="16"/>
              </w:rPr>
            </w:pPr>
            <w:r w:rsidRPr="00EB6F27">
              <w:rPr>
                <w:sz w:val="16"/>
                <w:szCs w:val="16"/>
              </w:rPr>
              <w:t>0.31</w:t>
            </w:r>
          </w:p>
        </w:tc>
        <w:tc>
          <w:tcPr>
            <w:tcW w:w="630" w:type="dxa"/>
          </w:tcPr>
          <w:p w14:paraId="589D9478" w14:textId="0F6C75D9" w:rsidR="00D422AC" w:rsidRPr="00EB6F27" w:rsidRDefault="00D422AC" w:rsidP="00EB6F27">
            <w:pPr>
              <w:jc w:val="center"/>
              <w:rPr>
                <w:sz w:val="16"/>
                <w:szCs w:val="16"/>
              </w:rPr>
            </w:pPr>
            <w:r w:rsidRPr="00EB6F27">
              <w:rPr>
                <w:sz w:val="16"/>
                <w:szCs w:val="16"/>
              </w:rPr>
              <w:t>0.51</w:t>
            </w:r>
            <m:oMath>
              <m:r>
                <w:rPr>
                  <w:rFonts w:ascii="Cambria Math" w:hAnsi="Cambria Math"/>
                  <w:sz w:val="16"/>
                  <w:szCs w:val="16"/>
                </w:rPr>
                <m:t>±</m:t>
              </m:r>
            </m:oMath>
            <w:r w:rsidR="00EB6F27">
              <w:rPr>
                <w:sz w:val="16"/>
                <w:szCs w:val="16"/>
              </w:rPr>
              <w:t>0.02</w:t>
            </w:r>
          </w:p>
        </w:tc>
        <w:tc>
          <w:tcPr>
            <w:tcW w:w="540" w:type="dxa"/>
          </w:tcPr>
          <w:p w14:paraId="24989288" w14:textId="41302D80" w:rsidR="00D422AC" w:rsidRPr="00EB6F27" w:rsidRDefault="0051184A" w:rsidP="0085103B">
            <w:pPr>
              <w:jc w:val="center"/>
              <w:rPr>
                <w:sz w:val="16"/>
                <w:szCs w:val="16"/>
              </w:rPr>
            </w:pPr>
            <w:r w:rsidRPr="00EB6F27">
              <w:rPr>
                <w:sz w:val="16"/>
                <w:szCs w:val="16"/>
              </w:rPr>
              <w:t>0.13</w:t>
            </w:r>
          </w:p>
        </w:tc>
        <w:tc>
          <w:tcPr>
            <w:tcW w:w="630" w:type="dxa"/>
          </w:tcPr>
          <w:p w14:paraId="0FD3880C" w14:textId="1C67DE38" w:rsidR="00D422AC" w:rsidRPr="00EB6F27" w:rsidRDefault="00D422AC" w:rsidP="00A93963">
            <w:pPr>
              <w:jc w:val="center"/>
              <w:rPr>
                <w:sz w:val="16"/>
                <w:szCs w:val="16"/>
              </w:rPr>
            </w:pPr>
            <w:r w:rsidRPr="00EB6F27">
              <w:rPr>
                <w:sz w:val="16"/>
                <w:szCs w:val="16"/>
              </w:rPr>
              <w:t>0.52</w:t>
            </w:r>
            <m:oMath>
              <m:r>
                <w:rPr>
                  <w:rFonts w:ascii="Cambria Math" w:hAnsi="Cambria Math"/>
                  <w:sz w:val="16"/>
                  <w:szCs w:val="16"/>
                </w:rPr>
                <m:t>±</m:t>
              </m:r>
            </m:oMath>
            <w:r w:rsidR="00EB6F27">
              <w:rPr>
                <w:sz w:val="16"/>
                <w:szCs w:val="16"/>
              </w:rPr>
              <w:t>0.02</w:t>
            </w:r>
          </w:p>
        </w:tc>
        <w:tc>
          <w:tcPr>
            <w:tcW w:w="618" w:type="dxa"/>
          </w:tcPr>
          <w:p w14:paraId="12477B45" w14:textId="5DD1B01F" w:rsidR="00D422AC" w:rsidRPr="00EB6F27" w:rsidRDefault="00F750E6" w:rsidP="00A93963">
            <w:pPr>
              <w:jc w:val="center"/>
              <w:rPr>
                <w:sz w:val="16"/>
                <w:szCs w:val="16"/>
              </w:rPr>
            </w:pPr>
            <w:r w:rsidRPr="00EB6F27">
              <w:rPr>
                <w:sz w:val="16"/>
                <w:szCs w:val="16"/>
              </w:rPr>
              <w:t>0.16</w:t>
            </w:r>
          </w:p>
        </w:tc>
      </w:tr>
      <w:tr w:rsidR="006045D8" w14:paraId="58A43C23" w14:textId="5B50CD52" w:rsidTr="00F528A9">
        <w:trPr>
          <w:trHeight w:val="390"/>
        </w:trPr>
        <w:tc>
          <w:tcPr>
            <w:tcW w:w="985" w:type="dxa"/>
          </w:tcPr>
          <w:p w14:paraId="6366F565" w14:textId="467B26F9" w:rsidR="00D422AC" w:rsidRPr="00EB6F27" w:rsidRDefault="00D422AC" w:rsidP="00A93963">
            <w:pPr>
              <w:jc w:val="center"/>
              <w:rPr>
                <w:sz w:val="16"/>
                <w:szCs w:val="16"/>
              </w:rPr>
            </w:pPr>
            <w:r w:rsidRPr="00EB6F27">
              <w:rPr>
                <w:sz w:val="16"/>
                <w:szCs w:val="16"/>
              </w:rPr>
              <w:t>C512</w:t>
            </w:r>
          </w:p>
        </w:tc>
        <w:tc>
          <w:tcPr>
            <w:tcW w:w="630" w:type="dxa"/>
          </w:tcPr>
          <w:p w14:paraId="7FE10266" w14:textId="1B02BDBE" w:rsidR="00D422AC" w:rsidRPr="00EB6F27" w:rsidRDefault="00D422AC" w:rsidP="00A93963">
            <w:pPr>
              <w:jc w:val="center"/>
              <w:rPr>
                <w:sz w:val="16"/>
                <w:szCs w:val="16"/>
              </w:rPr>
            </w:pPr>
            <w:r w:rsidRPr="00EB6F27">
              <w:rPr>
                <w:sz w:val="16"/>
                <w:szCs w:val="16"/>
              </w:rPr>
              <w:t>0.88</w:t>
            </w:r>
            <m:oMath>
              <m:r>
                <w:rPr>
                  <w:rFonts w:ascii="Cambria Math" w:hAnsi="Cambria Math"/>
                  <w:sz w:val="16"/>
                  <w:szCs w:val="16"/>
                </w:rPr>
                <m:t>±</m:t>
              </m:r>
            </m:oMath>
            <w:r w:rsidR="00EB6F27">
              <w:rPr>
                <w:sz w:val="16"/>
                <w:szCs w:val="16"/>
              </w:rPr>
              <w:t>0.02</w:t>
            </w:r>
          </w:p>
        </w:tc>
        <w:tc>
          <w:tcPr>
            <w:tcW w:w="540" w:type="dxa"/>
          </w:tcPr>
          <w:p w14:paraId="17F686A5" w14:textId="1D5F4FF6" w:rsidR="00D422AC" w:rsidRPr="00EB6F27" w:rsidRDefault="00D422AC" w:rsidP="00A93963">
            <w:pPr>
              <w:jc w:val="center"/>
              <w:rPr>
                <w:sz w:val="16"/>
                <w:szCs w:val="16"/>
              </w:rPr>
            </w:pPr>
            <w:r w:rsidRPr="00EB6F27">
              <w:rPr>
                <w:sz w:val="16"/>
                <w:szCs w:val="16"/>
              </w:rPr>
              <w:t>2.34</w:t>
            </w:r>
          </w:p>
        </w:tc>
        <w:tc>
          <w:tcPr>
            <w:tcW w:w="630" w:type="dxa"/>
          </w:tcPr>
          <w:p w14:paraId="7625F3AB" w14:textId="655DEA6B" w:rsidR="00D422AC" w:rsidRPr="00EB6F27" w:rsidRDefault="00D422AC" w:rsidP="00A93963">
            <w:pPr>
              <w:jc w:val="center"/>
              <w:rPr>
                <w:sz w:val="16"/>
                <w:szCs w:val="16"/>
              </w:rPr>
            </w:pPr>
            <w:r w:rsidRPr="00EB6F27">
              <w:rPr>
                <w:sz w:val="16"/>
                <w:szCs w:val="16"/>
              </w:rPr>
              <w:t>0.67</w:t>
            </w:r>
            <m:oMath>
              <m:r>
                <w:rPr>
                  <w:rFonts w:ascii="Cambria Math" w:hAnsi="Cambria Math"/>
                  <w:sz w:val="16"/>
                  <w:szCs w:val="16"/>
                </w:rPr>
                <m:t>±</m:t>
              </m:r>
            </m:oMath>
            <w:r w:rsidR="00EB6F27">
              <w:rPr>
                <w:sz w:val="16"/>
                <w:szCs w:val="16"/>
              </w:rPr>
              <w:t>0.02</w:t>
            </w:r>
          </w:p>
        </w:tc>
        <w:tc>
          <w:tcPr>
            <w:tcW w:w="540" w:type="dxa"/>
          </w:tcPr>
          <w:p w14:paraId="1AB97BB3" w14:textId="64D9E678" w:rsidR="00D422AC" w:rsidRPr="00EB6F27" w:rsidRDefault="00D422AC" w:rsidP="00A93963">
            <w:pPr>
              <w:jc w:val="center"/>
              <w:rPr>
                <w:sz w:val="16"/>
                <w:szCs w:val="16"/>
              </w:rPr>
            </w:pPr>
            <w:r w:rsidRPr="00EB6F27">
              <w:rPr>
                <w:sz w:val="16"/>
                <w:szCs w:val="16"/>
              </w:rPr>
              <w:t>1.06</w:t>
            </w:r>
          </w:p>
        </w:tc>
        <w:tc>
          <w:tcPr>
            <w:tcW w:w="630" w:type="dxa"/>
          </w:tcPr>
          <w:p w14:paraId="2901E7A0" w14:textId="0E9FC156" w:rsidR="00D422AC" w:rsidRPr="00EB6F27" w:rsidRDefault="00D422AC" w:rsidP="00A93963">
            <w:pPr>
              <w:jc w:val="center"/>
              <w:rPr>
                <w:sz w:val="16"/>
                <w:szCs w:val="16"/>
              </w:rPr>
            </w:pPr>
            <w:r w:rsidRPr="00EB6F27">
              <w:rPr>
                <w:sz w:val="16"/>
                <w:szCs w:val="16"/>
              </w:rPr>
              <w:t>0.62</w:t>
            </w:r>
            <m:oMath>
              <m:r>
                <w:rPr>
                  <w:rFonts w:ascii="Cambria Math" w:hAnsi="Cambria Math"/>
                  <w:sz w:val="16"/>
                  <w:szCs w:val="16"/>
                </w:rPr>
                <m:t>±</m:t>
              </m:r>
            </m:oMath>
            <w:r w:rsidR="00EB6F27">
              <w:rPr>
                <w:sz w:val="16"/>
                <w:szCs w:val="16"/>
              </w:rPr>
              <w:t>0.02</w:t>
            </w:r>
          </w:p>
        </w:tc>
        <w:tc>
          <w:tcPr>
            <w:tcW w:w="540" w:type="dxa"/>
          </w:tcPr>
          <w:p w14:paraId="0D772367" w14:textId="24A632EF" w:rsidR="00D422AC" w:rsidRPr="00EB6F27" w:rsidRDefault="00D422AC" w:rsidP="00A93963">
            <w:pPr>
              <w:jc w:val="center"/>
              <w:rPr>
                <w:sz w:val="16"/>
                <w:szCs w:val="16"/>
              </w:rPr>
            </w:pPr>
            <w:r w:rsidRPr="00EB6F27">
              <w:rPr>
                <w:sz w:val="16"/>
                <w:szCs w:val="16"/>
              </w:rPr>
              <w:t>0.62</w:t>
            </w:r>
          </w:p>
        </w:tc>
        <w:tc>
          <w:tcPr>
            <w:tcW w:w="630" w:type="dxa"/>
          </w:tcPr>
          <w:p w14:paraId="491FAC62" w14:textId="6767F487" w:rsidR="00D422AC" w:rsidRPr="00EB6F27" w:rsidRDefault="00D422AC" w:rsidP="00A93963">
            <w:pPr>
              <w:jc w:val="center"/>
              <w:rPr>
                <w:sz w:val="16"/>
                <w:szCs w:val="16"/>
              </w:rPr>
            </w:pPr>
            <w:r w:rsidRPr="00EB6F27">
              <w:rPr>
                <w:sz w:val="16"/>
                <w:szCs w:val="16"/>
              </w:rPr>
              <w:t>0.57</w:t>
            </w:r>
            <m:oMath>
              <m:r>
                <w:rPr>
                  <w:rFonts w:ascii="Cambria Math" w:hAnsi="Cambria Math"/>
                  <w:sz w:val="16"/>
                  <w:szCs w:val="16"/>
                </w:rPr>
                <m:t>±</m:t>
              </m:r>
            </m:oMath>
            <w:r w:rsidR="00EB6F27">
              <w:rPr>
                <w:sz w:val="16"/>
                <w:szCs w:val="16"/>
              </w:rPr>
              <w:t>0.02</w:t>
            </w:r>
          </w:p>
        </w:tc>
        <w:tc>
          <w:tcPr>
            <w:tcW w:w="540" w:type="dxa"/>
          </w:tcPr>
          <w:p w14:paraId="2F1B6D7A" w14:textId="4BAB791A" w:rsidR="00D422AC" w:rsidRPr="00EB6F27" w:rsidRDefault="00F750E6" w:rsidP="00A93963">
            <w:pPr>
              <w:jc w:val="center"/>
              <w:rPr>
                <w:sz w:val="16"/>
                <w:szCs w:val="16"/>
              </w:rPr>
            </w:pPr>
            <w:r w:rsidRPr="00EB6F27">
              <w:rPr>
                <w:sz w:val="16"/>
                <w:szCs w:val="16"/>
              </w:rPr>
              <w:t>0.54</w:t>
            </w:r>
          </w:p>
        </w:tc>
        <w:tc>
          <w:tcPr>
            <w:tcW w:w="630" w:type="dxa"/>
          </w:tcPr>
          <w:p w14:paraId="5F24FB79" w14:textId="4D67665B" w:rsidR="00D422AC" w:rsidRPr="00EB6F27" w:rsidRDefault="00D422AC" w:rsidP="00A93963">
            <w:pPr>
              <w:jc w:val="center"/>
              <w:rPr>
                <w:sz w:val="16"/>
                <w:szCs w:val="16"/>
              </w:rPr>
            </w:pPr>
            <w:r w:rsidRPr="00EB6F27">
              <w:rPr>
                <w:sz w:val="16"/>
                <w:szCs w:val="16"/>
              </w:rPr>
              <w:t>0.56</w:t>
            </w:r>
            <m:oMath>
              <m:r>
                <w:rPr>
                  <w:rFonts w:ascii="Cambria Math" w:hAnsi="Cambria Math"/>
                  <w:sz w:val="16"/>
                  <w:szCs w:val="16"/>
                </w:rPr>
                <m:t>±</m:t>
              </m:r>
            </m:oMath>
            <w:r w:rsidR="00EB6F27">
              <w:rPr>
                <w:sz w:val="16"/>
                <w:szCs w:val="16"/>
              </w:rPr>
              <w:t>0.02</w:t>
            </w:r>
          </w:p>
        </w:tc>
        <w:tc>
          <w:tcPr>
            <w:tcW w:w="540" w:type="dxa"/>
          </w:tcPr>
          <w:p w14:paraId="2A1CA7D1" w14:textId="593711AE" w:rsidR="00D422AC" w:rsidRPr="00EB6F27" w:rsidRDefault="00F750E6" w:rsidP="00A93963">
            <w:pPr>
              <w:jc w:val="center"/>
              <w:rPr>
                <w:sz w:val="16"/>
                <w:szCs w:val="16"/>
              </w:rPr>
            </w:pPr>
            <w:r w:rsidRPr="00EB6F27">
              <w:rPr>
                <w:sz w:val="16"/>
                <w:szCs w:val="16"/>
              </w:rPr>
              <w:t>0.42</w:t>
            </w:r>
          </w:p>
        </w:tc>
        <w:tc>
          <w:tcPr>
            <w:tcW w:w="630" w:type="dxa"/>
          </w:tcPr>
          <w:p w14:paraId="28D042ED" w14:textId="78486407" w:rsidR="00D422AC" w:rsidRPr="00EB6F27" w:rsidRDefault="00D422AC" w:rsidP="00A93963">
            <w:pPr>
              <w:jc w:val="center"/>
              <w:rPr>
                <w:sz w:val="16"/>
                <w:szCs w:val="16"/>
              </w:rPr>
            </w:pPr>
            <w:r w:rsidRPr="00EB6F27">
              <w:rPr>
                <w:sz w:val="16"/>
                <w:szCs w:val="16"/>
              </w:rPr>
              <w:t>0.52</w:t>
            </w:r>
            <m:oMath>
              <m:r>
                <w:rPr>
                  <w:rFonts w:ascii="Cambria Math" w:hAnsi="Cambria Math"/>
                  <w:sz w:val="16"/>
                  <w:szCs w:val="16"/>
                </w:rPr>
                <m:t>±</m:t>
              </m:r>
            </m:oMath>
            <w:r w:rsidR="00EB6F27">
              <w:rPr>
                <w:sz w:val="16"/>
                <w:szCs w:val="16"/>
              </w:rPr>
              <w:t>0.02</w:t>
            </w:r>
          </w:p>
        </w:tc>
        <w:tc>
          <w:tcPr>
            <w:tcW w:w="540" w:type="dxa"/>
          </w:tcPr>
          <w:p w14:paraId="300F8FA0" w14:textId="297A0322" w:rsidR="00D422AC" w:rsidRPr="00EB6F27" w:rsidRDefault="00F750E6" w:rsidP="00A93963">
            <w:pPr>
              <w:jc w:val="center"/>
              <w:rPr>
                <w:sz w:val="16"/>
                <w:szCs w:val="16"/>
              </w:rPr>
            </w:pPr>
            <w:r w:rsidRPr="00EB6F27">
              <w:rPr>
                <w:sz w:val="16"/>
                <w:szCs w:val="16"/>
              </w:rPr>
              <w:t>0.05</w:t>
            </w:r>
          </w:p>
        </w:tc>
        <w:tc>
          <w:tcPr>
            <w:tcW w:w="630" w:type="dxa"/>
          </w:tcPr>
          <w:p w14:paraId="26B1CF73" w14:textId="37C2E572" w:rsidR="00D422AC" w:rsidRPr="00EB6F27" w:rsidRDefault="00D422AC" w:rsidP="00A93963">
            <w:pPr>
              <w:jc w:val="center"/>
              <w:rPr>
                <w:sz w:val="16"/>
                <w:szCs w:val="16"/>
              </w:rPr>
            </w:pPr>
            <w:r w:rsidRPr="00EB6F27">
              <w:rPr>
                <w:sz w:val="16"/>
                <w:szCs w:val="16"/>
              </w:rPr>
              <w:t>0.54</w:t>
            </w:r>
            <m:oMath>
              <m:r>
                <w:rPr>
                  <w:rFonts w:ascii="Cambria Math" w:hAnsi="Cambria Math"/>
                  <w:sz w:val="16"/>
                  <w:szCs w:val="16"/>
                </w:rPr>
                <m:t>±</m:t>
              </m:r>
            </m:oMath>
            <w:r w:rsidR="00EB6F27">
              <w:rPr>
                <w:sz w:val="16"/>
                <w:szCs w:val="16"/>
              </w:rPr>
              <w:t>0.02</w:t>
            </w:r>
          </w:p>
        </w:tc>
        <w:tc>
          <w:tcPr>
            <w:tcW w:w="618" w:type="dxa"/>
          </w:tcPr>
          <w:p w14:paraId="45E1B907" w14:textId="3B58C0ED" w:rsidR="00D422AC" w:rsidRPr="00EB6F27" w:rsidRDefault="00F750E6" w:rsidP="00A93963">
            <w:pPr>
              <w:jc w:val="center"/>
              <w:rPr>
                <w:sz w:val="16"/>
                <w:szCs w:val="16"/>
              </w:rPr>
            </w:pPr>
            <w:r w:rsidRPr="00EB6F27">
              <w:rPr>
                <w:sz w:val="16"/>
                <w:szCs w:val="16"/>
              </w:rPr>
              <w:t>0.24</w:t>
            </w:r>
          </w:p>
        </w:tc>
      </w:tr>
      <w:tr w:rsidR="006045D8" w14:paraId="19ADF569" w14:textId="7F840D24" w:rsidTr="00F528A9">
        <w:trPr>
          <w:trHeight w:val="390"/>
        </w:trPr>
        <w:tc>
          <w:tcPr>
            <w:tcW w:w="985" w:type="dxa"/>
          </w:tcPr>
          <w:p w14:paraId="2FA3F3D7" w14:textId="2B90A38D" w:rsidR="00D422AC" w:rsidRPr="00EB6F27" w:rsidRDefault="00D422AC" w:rsidP="00A93963">
            <w:pPr>
              <w:jc w:val="center"/>
              <w:rPr>
                <w:sz w:val="16"/>
                <w:szCs w:val="16"/>
              </w:rPr>
            </w:pPr>
            <w:r w:rsidRPr="00EB6F27">
              <w:rPr>
                <w:sz w:val="16"/>
                <w:szCs w:val="16"/>
              </w:rPr>
              <w:t>C1024</w:t>
            </w:r>
          </w:p>
        </w:tc>
        <w:tc>
          <w:tcPr>
            <w:tcW w:w="630" w:type="dxa"/>
          </w:tcPr>
          <w:p w14:paraId="3FCE52E0" w14:textId="67C87090" w:rsidR="00D422AC" w:rsidRPr="00EB6F27" w:rsidRDefault="00D422AC" w:rsidP="00A93963">
            <w:pPr>
              <w:jc w:val="center"/>
              <w:rPr>
                <w:sz w:val="16"/>
                <w:szCs w:val="16"/>
              </w:rPr>
            </w:pPr>
            <w:r w:rsidRPr="00EB6F27">
              <w:rPr>
                <w:sz w:val="16"/>
                <w:szCs w:val="16"/>
              </w:rPr>
              <w:t>0.90</w:t>
            </w:r>
            <m:oMath>
              <m:r>
                <w:rPr>
                  <w:rFonts w:ascii="Cambria Math" w:hAnsi="Cambria Math"/>
                  <w:sz w:val="16"/>
                  <w:szCs w:val="16"/>
                </w:rPr>
                <m:t>±</m:t>
              </m:r>
            </m:oMath>
            <w:r w:rsidR="00EB6F27">
              <w:rPr>
                <w:sz w:val="16"/>
                <w:szCs w:val="16"/>
              </w:rPr>
              <w:t>0.02</w:t>
            </w:r>
          </w:p>
        </w:tc>
        <w:tc>
          <w:tcPr>
            <w:tcW w:w="540" w:type="dxa"/>
          </w:tcPr>
          <w:p w14:paraId="52D378DC" w14:textId="7CA4595A" w:rsidR="00D422AC" w:rsidRPr="00EB6F27" w:rsidRDefault="00D422AC" w:rsidP="00A93963">
            <w:pPr>
              <w:jc w:val="center"/>
              <w:rPr>
                <w:sz w:val="16"/>
                <w:szCs w:val="16"/>
              </w:rPr>
            </w:pPr>
            <w:r w:rsidRPr="00EB6F27">
              <w:rPr>
                <w:sz w:val="16"/>
                <w:szCs w:val="16"/>
              </w:rPr>
              <w:t>2.50</w:t>
            </w:r>
          </w:p>
        </w:tc>
        <w:tc>
          <w:tcPr>
            <w:tcW w:w="630" w:type="dxa"/>
          </w:tcPr>
          <w:p w14:paraId="694E380F" w14:textId="668E64B8" w:rsidR="00D422AC" w:rsidRPr="00EB6F27" w:rsidRDefault="00D422AC" w:rsidP="00A93963">
            <w:pPr>
              <w:jc w:val="center"/>
              <w:rPr>
                <w:sz w:val="16"/>
                <w:szCs w:val="16"/>
              </w:rPr>
            </w:pPr>
            <w:r w:rsidRPr="00EB6F27">
              <w:rPr>
                <w:sz w:val="16"/>
                <w:szCs w:val="16"/>
              </w:rPr>
              <w:t>0.72</w:t>
            </w:r>
            <m:oMath>
              <m:r>
                <w:rPr>
                  <w:rFonts w:ascii="Cambria Math" w:hAnsi="Cambria Math"/>
                  <w:sz w:val="16"/>
                  <w:szCs w:val="16"/>
                </w:rPr>
                <m:t>±</m:t>
              </m:r>
            </m:oMath>
            <w:r w:rsidR="00EB6F27">
              <w:rPr>
                <w:sz w:val="16"/>
                <w:szCs w:val="16"/>
              </w:rPr>
              <w:t>0.02</w:t>
            </w:r>
          </w:p>
        </w:tc>
        <w:tc>
          <w:tcPr>
            <w:tcW w:w="540" w:type="dxa"/>
          </w:tcPr>
          <w:p w14:paraId="07F87A38" w14:textId="076BC494" w:rsidR="00D422AC" w:rsidRPr="00EB6F27" w:rsidRDefault="00D422AC" w:rsidP="00A93963">
            <w:pPr>
              <w:jc w:val="center"/>
              <w:rPr>
                <w:sz w:val="16"/>
                <w:szCs w:val="16"/>
              </w:rPr>
            </w:pPr>
            <w:r w:rsidRPr="00EB6F27">
              <w:rPr>
                <w:sz w:val="16"/>
                <w:szCs w:val="16"/>
              </w:rPr>
              <w:t>1.12</w:t>
            </w:r>
          </w:p>
        </w:tc>
        <w:tc>
          <w:tcPr>
            <w:tcW w:w="630" w:type="dxa"/>
          </w:tcPr>
          <w:p w14:paraId="78C98BBC" w14:textId="61190A2B" w:rsidR="00D422AC" w:rsidRPr="00EB6F27" w:rsidRDefault="00D422AC" w:rsidP="00A93963">
            <w:pPr>
              <w:jc w:val="center"/>
              <w:rPr>
                <w:sz w:val="16"/>
                <w:szCs w:val="16"/>
              </w:rPr>
            </w:pPr>
            <w:r w:rsidRPr="00EB6F27">
              <w:rPr>
                <w:sz w:val="16"/>
                <w:szCs w:val="16"/>
              </w:rPr>
              <w:t>0.65</w:t>
            </w:r>
            <m:oMath>
              <m:r>
                <w:rPr>
                  <w:rFonts w:ascii="Cambria Math" w:hAnsi="Cambria Math"/>
                  <w:sz w:val="16"/>
                  <w:szCs w:val="16"/>
                </w:rPr>
                <m:t>±</m:t>
              </m:r>
            </m:oMath>
            <w:r w:rsidR="00EB6F27">
              <w:rPr>
                <w:sz w:val="16"/>
                <w:szCs w:val="16"/>
              </w:rPr>
              <w:t>0.02</w:t>
            </w:r>
          </w:p>
        </w:tc>
        <w:tc>
          <w:tcPr>
            <w:tcW w:w="540" w:type="dxa"/>
          </w:tcPr>
          <w:p w14:paraId="46115526" w14:textId="3DFDFFF6" w:rsidR="00D422AC" w:rsidRPr="00EB6F27" w:rsidRDefault="00D422AC" w:rsidP="00A93963">
            <w:pPr>
              <w:jc w:val="center"/>
              <w:rPr>
                <w:sz w:val="16"/>
                <w:szCs w:val="16"/>
              </w:rPr>
            </w:pPr>
            <w:r w:rsidRPr="00EB6F27">
              <w:rPr>
                <w:sz w:val="16"/>
                <w:szCs w:val="16"/>
              </w:rPr>
              <w:t>0.75</w:t>
            </w:r>
          </w:p>
        </w:tc>
        <w:tc>
          <w:tcPr>
            <w:tcW w:w="630" w:type="dxa"/>
          </w:tcPr>
          <w:p w14:paraId="6702A7E7" w14:textId="34E94795" w:rsidR="00D422AC" w:rsidRPr="00EB6F27" w:rsidRDefault="00D422AC" w:rsidP="00A93963">
            <w:pPr>
              <w:jc w:val="center"/>
              <w:rPr>
                <w:sz w:val="16"/>
                <w:szCs w:val="16"/>
              </w:rPr>
            </w:pPr>
            <w:r w:rsidRPr="00EB6F27">
              <w:rPr>
                <w:sz w:val="16"/>
                <w:szCs w:val="16"/>
              </w:rPr>
              <w:t>0.60</w:t>
            </w:r>
            <m:oMath>
              <m:r>
                <w:rPr>
                  <w:rFonts w:ascii="Cambria Math" w:hAnsi="Cambria Math"/>
                  <w:sz w:val="16"/>
                  <w:szCs w:val="16"/>
                </w:rPr>
                <m:t>±</m:t>
              </m:r>
            </m:oMath>
            <w:r w:rsidR="00EB6F27">
              <w:rPr>
                <w:sz w:val="16"/>
                <w:szCs w:val="16"/>
              </w:rPr>
              <w:t>0.02</w:t>
            </w:r>
          </w:p>
        </w:tc>
        <w:tc>
          <w:tcPr>
            <w:tcW w:w="540" w:type="dxa"/>
          </w:tcPr>
          <w:p w14:paraId="22D1CCAE" w14:textId="5948E06D" w:rsidR="00D422AC" w:rsidRPr="00EB6F27" w:rsidRDefault="00F750E6" w:rsidP="00A93963">
            <w:pPr>
              <w:jc w:val="center"/>
              <w:rPr>
                <w:sz w:val="16"/>
                <w:szCs w:val="16"/>
              </w:rPr>
            </w:pPr>
            <w:r w:rsidRPr="00EB6F27">
              <w:rPr>
                <w:sz w:val="16"/>
                <w:szCs w:val="16"/>
              </w:rPr>
              <w:t>0.59</w:t>
            </w:r>
          </w:p>
        </w:tc>
        <w:tc>
          <w:tcPr>
            <w:tcW w:w="630" w:type="dxa"/>
          </w:tcPr>
          <w:p w14:paraId="6BF02574" w14:textId="2992F8E6" w:rsidR="00D422AC" w:rsidRPr="00EB6F27" w:rsidRDefault="00D422AC" w:rsidP="00A93963">
            <w:pPr>
              <w:jc w:val="center"/>
              <w:rPr>
                <w:sz w:val="16"/>
                <w:szCs w:val="16"/>
              </w:rPr>
            </w:pPr>
            <w:r w:rsidRPr="00EB6F27">
              <w:rPr>
                <w:sz w:val="16"/>
                <w:szCs w:val="16"/>
              </w:rPr>
              <w:t>0.59</w:t>
            </w:r>
            <m:oMath>
              <m:r>
                <w:rPr>
                  <w:rFonts w:ascii="Cambria Math" w:hAnsi="Cambria Math"/>
                  <w:sz w:val="16"/>
                  <w:szCs w:val="16"/>
                </w:rPr>
                <m:t>±</m:t>
              </m:r>
            </m:oMath>
            <w:r w:rsidR="00EB6F27">
              <w:rPr>
                <w:sz w:val="16"/>
                <w:szCs w:val="16"/>
              </w:rPr>
              <w:t>0.02</w:t>
            </w:r>
          </w:p>
        </w:tc>
        <w:tc>
          <w:tcPr>
            <w:tcW w:w="540" w:type="dxa"/>
          </w:tcPr>
          <w:p w14:paraId="573727D5" w14:textId="5233BB82" w:rsidR="00D422AC" w:rsidRPr="00EB6F27" w:rsidRDefault="00F750E6" w:rsidP="00A93963">
            <w:pPr>
              <w:jc w:val="center"/>
              <w:rPr>
                <w:sz w:val="16"/>
                <w:szCs w:val="16"/>
              </w:rPr>
            </w:pPr>
            <w:r w:rsidRPr="00EB6F27">
              <w:rPr>
                <w:sz w:val="16"/>
                <w:szCs w:val="16"/>
              </w:rPr>
              <w:t>0.46</w:t>
            </w:r>
          </w:p>
        </w:tc>
        <w:tc>
          <w:tcPr>
            <w:tcW w:w="630" w:type="dxa"/>
          </w:tcPr>
          <w:p w14:paraId="76D9B97D" w14:textId="73F6352B" w:rsidR="00D422AC" w:rsidRPr="00EB6F27" w:rsidRDefault="00D422AC" w:rsidP="00A93963">
            <w:pPr>
              <w:jc w:val="center"/>
              <w:rPr>
                <w:sz w:val="16"/>
                <w:szCs w:val="16"/>
              </w:rPr>
            </w:pPr>
            <w:r w:rsidRPr="00EB6F27">
              <w:rPr>
                <w:sz w:val="16"/>
                <w:szCs w:val="16"/>
              </w:rPr>
              <w:t>0.56</w:t>
            </w:r>
            <m:oMath>
              <m:r>
                <w:rPr>
                  <w:rFonts w:ascii="Cambria Math" w:hAnsi="Cambria Math"/>
                  <w:sz w:val="16"/>
                  <w:szCs w:val="16"/>
                </w:rPr>
                <m:t>±</m:t>
              </m:r>
            </m:oMath>
            <w:r w:rsidR="00EB6F27">
              <w:rPr>
                <w:sz w:val="16"/>
                <w:szCs w:val="16"/>
              </w:rPr>
              <w:t>0.02</w:t>
            </w:r>
          </w:p>
        </w:tc>
        <w:tc>
          <w:tcPr>
            <w:tcW w:w="540" w:type="dxa"/>
          </w:tcPr>
          <w:p w14:paraId="54A6D1D4" w14:textId="78D8BB48" w:rsidR="00D422AC" w:rsidRPr="00EB6F27" w:rsidRDefault="00F750E6" w:rsidP="00A93963">
            <w:pPr>
              <w:jc w:val="center"/>
              <w:rPr>
                <w:sz w:val="16"/>
                <w:szCs w:val="16"/>
              </w:rPr>
            </w:pPr>
            <w:r w:rsidRPr="00EB6F27">
              <w:rPr>
                <w:sz w:val="16"/>
                <w:szCs w:val="16"/>
              </w:rPr>
              <w:t>0.13</w:t>
            </w:r>
          </w:p>
        </w:tc>
        <w:tc>
          <w:tcPr>
            <w:tcW w:w="630" w:type="dxa"/>
          </w:tcPr>
          <w:p w14:paraId="03BE7129" w14:textId="4BCFAACA" w:rsidR="00D422AC" w:rsidRPr="00EB6F27" w:rsidRDefault="00D422AC" w:rsidP="00A93963">
            <w:pPr>
              <w:jc w:val="center"/>
              <w:rPr>
                <w:sz w:val="16"/>
                <w:szCs w:val="16"/>
              </w:rPr>
            </w:pPr>
            <w:r w:rsidRPr="00EB6F27">
              <w:rPr>
                <w:sz w:val="16"/>
                <w:szCs w:val="16"/>
              </w:rPr>
              <w:t>0.55</w:t>
            </w:r>
            <m:oMath>
              <m:r>
                <w:rPr>
                  <w:rFonts w:ascii="Cambria Math" w:hAnsi="Cambria Math"/>
                  <w:sz w:val="16"/>
                  <w:szCs w:val="16"/>
                </w:rPr>
                <m:t>±</m:t>
              </m:r>
            </m:oMath>
            <w:r w:rsidR="00EB6F27">
              <w:rPr>
                <w:sz w:val="16"/>
                <w:szCs w:val="16"/>
              </w:rPr>
              <w:t>0.02</w:t>
            </w:r>
          </w:p>
        </w:tc>
        <w:tc>
          <w:tcPr>
            <w:tcW w:w="618" w:type="dxa"/>
          </w:tcPr>
          <w:p w14:paraId="07F928D9" w14:textId="2F1B2875" w:rsidR="00D422AC" w:rsidRPr="00EB6F27" w:rsidRDefault="00F750E6" w:rsidP="00A93963">
            <w:pPr>
              <w:jc w:val="center"/>
              <w:rPr>
                <w:sz w:val="16"/>
                <w:szCs w:val="16"/>
              </w:rPr>
            </w:pPr>
            <w:r w:rsidRPr="00EB6F27">
              <w:rPr>
                <w:sz w:val="16"/>
                <w:szCs w:val="16"/>
              </w:rPr>
              <w:t>0.29</w:t>
            </w:r>
          </w:p>
        </w:tc>
      </w:tr>
      <w:tr w:rsidR="006045D8" w14:paraId="6351AF25" w14:textId="7CA0CF97" w:rsidTr="00F528A9">
        <w:trPr>
          <w:trHeight w:val="390"/>
        </w:trPr>
        <w:tc>
          <w:tcPr>
            <w:tcW w:w="985" w:type="dxa"/>
          </w:tcPr>
          <w:p w14:paraId="41AC8081" w14:textId="5B3CA1DF" w:rsidR="00D422AC" w:rsidRPr="00EB6F27" w:rsidRDefault="00D422AC" w:rsidP="00A93963">
            <w:pPr>
              <w:jc w:val="center"/>
              <w:rPr>
                <w:sz w:val="16"/>
                <w:szCs w:val="16"/>
              </w:rPr>
            </w:pPr>
            <w:r w:rsidRPr="00EB6F27">
              <w:rPr>
                <w:sz w:val="16"/>
                <w:szCs w:val="16"/>
              </w:rPr>
              <w:t>Multi-scale</w:t>
            </w:r>
            <w:r w:rsidRPr="00EB6F27">
              <w:rPr>
                <w:sz w:val="16"/>
                <w:szCs w:val="16"/>
                <w:vertAlign w:val="superscript"/>
              </w:rPr>
              <w:t>a</w:t>
            </w:r>
          </w:p>
        </w:tc>
        <w:tc>
          <w:tcPr>
            <w:tcW w:w="630" w:type="dxa"/>
          </w:tcPr>
          <w:p w14:paraId="11CABA05" w14:textId="35140916" w:rsidR="00D422AC" w:rsidRPr="00EB6F27" w:rsidRDefault="00D422AC" w:rsidP="00A93963">
            <w:pPr>
              <w:jc w:val="center"/>
              <w:rPr>
                <w:sz w:val="16"/>
                <w:szCs w:val="16"/>
              </w:rPr>
            </w:pPr>
            <w:r w:rsidRPr="00EB6F27">
              <w:rPr>
                <w:sz w:val="16"/>
                <w:szCs w:val="16"/>
              </w:rPr>
              <w:t>0.91</w:t>
            </w:r>
            <m:oMath>
              <m:r>
                <w:rPr>
                  <w:rFonts w:ascii="Cambria Math" w:hAnsi="Cambria Math"/>
                  <w:sz w:val="16"/>
                  <w:szCs w:val="16"/>
                </w:rPr>
                <m:t>±</m:t>
              </m:r>
            </m:oMath>
            <w:r w:rsidR="00EB6F27">
              <w:rPr>
                <w:sz w:val="16"/>
                <w:szCs w:val="16"/>
              </w:rPr>
              <w:t>0.02</w:t>
            </w:r>
          </w:p>
        </w:tc>
        <w:tc>
          <w:tcPr>
            <w:tcW w:w="540" w:type="dxa"/>
          </w:tcPr>
          <w:p w14:paraId="7836C6D8" w14:textId="22D221F2" w:rsidR="00D422AC" w:rsidRPr="00EB6F27" w:rsidRDefault="00F7654A" w:rsidP="00A93963">
            <w:pPr>
              <w:jc w:val="center"/>
              <w:rPr>
                <w:sz w:val="16"/>
                <w:szCs w:val="16"/>
              </w:rPr>
            </w:pPr>
            <w:r w:rsidRPr="00EB6F27">
              <w:rPr>
                <w:sz w:val="16"/>
                <w:szCs w:val="16"/>
              </w:rPr>
              <w:t>2.54</w:t>
            </w:r>
          </w:p>
        </w:tc>
        <w:tc>
          <w:tcPr>
            <w:tcW w:w="630" w:type="dxa"/>
          </w:tcPr>
          <w:p w14:paraId="294F0D89" w14:textId="3DFC0D51" w:rsidR="00D422AC" w:rsidRPr="00EB6F27" w:rsidRDefault="002F3EDF" w:rsidP="00A93963">
            <w:pPr>
              <w:jc w:val="center"/>
              <w:rPr>
                <w:sz w:val="16"/>
                <w:szCs w:val="16"/>
              </w:rPr>
            </w:pPr>
            <w:r w:rsidRPr="00EB6F27">
              <w:rPr>
                <w:sz w:val="16"/>
                <w:szCs w:val="16"/>
              </w:rPr>
              <w:t>0.72</w:t>
            </w:r>
            <m:oMath>
              <m:r>
                <w:rPr>
                  <w:rFonts w:ascii="Cambria Math" w:hAnsi="Cambria Math"/>
                  <w:sz w:val="16"/>
                  <w:szCs w:val="16"/>
                </w:rPr>
                <m:t>±</m:t>
              </m:r>
            </m:oMath>
            <w:r w:rsidR="00EB6F27">
              <w:rPr>
                <w:sz w:val="16"/>
                <w:szCs w:val="16"/>
              </w:rPr>
              <w:t>0.02</w:t>
            </w:r>
          </w:p>
        </w:tc>
        <w:tc>
          <w:tcPr>
            <w:tcW w:w="540" w:type="dxa"/>
          </w:tcPr>
          <w:p w14:paraId="4CF95401" w14:textId="1930DE7C" w:rsidR="00D422AC" w:rsidRPr="00EB6F27" w:rsidRDefault="00D422AC" w:rsidP="00A93963">
            <w:pPr>
              <w:jc w:val="center"/>
              <w:rPr>
                <w:sz w:val="16"/>
                <w:szCs w:val="16"/>
              </w:rPr>
            </w:pPr>
            <w:r w:rsidRPr="00EB6F27">
              <w:rPr>
                <w:sz w:val="16"/>
                <w:szCs w:val="16"/>
              </w:rPr>
              <w:t>1.12</w:t>
            </w:r>
          </w:p>
        </w:tc>
        <w:tc>
          <w:tcPr>
            <w:tcW w:w="630" w:type="dxa"/>
          </w:tcPr>
          <w:p w14:paraId="58C711B1" w14:textId="7EB1BC29" w:rsidR="00D422AC" w:rsidRPr="00EB6F27" w:rsidRDefault="003306C5" w:rsidP="00A93963">
            <w:pPr>
              <w:jc w:val="center"/>
              <w:rPr>
                <w:sz w:val="16"/>
                <w:szCs w:val="16"/>
              </w:rPr>
            </w:pPr>
            <w:r w:rsidRPr="00EB6F27">
              <w:rPr>
                <w:sz w:val="16"/>
                <w:szCs w:val="16"/>
              </w:rPr>
              <w:t>0.66</w:t>
            </w:r>
            <m:oMath>
              <m:r>
                <w:rPr>
                  <w:rFonts w:ascii="Cambria Math" w:hAnsi="Cambria Math"/>
                  <w:sz w:val="16"/>
                  <w:szCs w:val="16"/>
                </w:rPr>
                <m:t>±</m:t>
              </m:r>
            </m:oMath>
            <w:r w:rsidR="00EB6F27">
              <w:rPr>
                <w:sz w:val="16"/>
                <w:szCs w:val="16"/>
              </w:rPr>
              <w:t>0.02</w:t>
            </w:r>
          </w:p>
        </w:tc>
        <w:tc>
          <w:tcPr>
            <w:tcW w:w="540" w:type="dxa"/>
          </w:tcPr>
          <w:p w14:paraId="6A56F954" w14:textId="1725DBE0" w:rsidR="00D422AC" w:rsidRPr="00EB6F27" w:rsidRDefault="00D422AC" w:rsidP="00A93963">
            <w:pPr>
              <w:jc w:val="center"/>
              <w:rPr>
                <w:sz w:val="16"/>
                <w:szCs w:val="16"/>
              </w:rPr>
            </w:pPr>
            <w:r w:rsidRPr="00EB6F27">
              <w:rPr>
                <w:sz w:val="16"/>
                <w:szCs w:val="16"/>
              </w:rPr>
              <w:t>0.77</w:t>
            </w:r>
          </w:p>
        </w:tc>
        <w:tc>
          <w:tcPr>
            <w:tcW w:w="630" w:type="dxa"/>
          </w:tcPr>
          <w:p w14:paraId="67FE93BB" w14:textId="4C46EF5A" w:rsidR="00D422AC" w:rsidRPr="00EB6F27" w:rsidRDefault="00D422AC" w:rsidP="00A93963">
            <w:pPr>
              <w:jc w:val="center"/>
              <w:rPr>
                <w:sz w:val="16"/>
                <w:szCs w:val="16"/>
              </w:rPr>
            </w:pPr>
            <w:r w:rsidRPr="00EB6F27">
              <w:rPr>
                <w:sz w:val="16"/>
                <w:szCs w:val="16"/>
              </w:rPr>
              <w:t>0.61</w:t>
            </w:r>
            <m:oMath>
              <m:r>
                <w:rPr>
                  <w:rFonts w:ascii="Cambria Math" w:hAnsi="Cambria Math"/>
                  <w:sz w:val="16"/>
                  <w:szCs w:val="16"/>
                </w:rPr>
                <m:t>±</m:t>
              </m:r>
            </m:oMath>
            <w:r w:rsidR="00EB6F27">
              <w:rPr>
                <w:sz w:val="16"/>
                <w:szCs w:val="16"/>
              </w:rPr>
              <w:t>0.02</w:t>
            </w:r>
          </w:p>
        </w:tc>
        <w:tc>
          <w:tcPr>
            <w:tcW w:w="540" w:type="dxa"/>
          </w:tcPr>
          <w:p w14:paraId="2D1DB040" w14:textId="0DE75CA5" w:rsidR="00D422AC" w:rsidRPr="00EB6F27" w:rsidRDefault="00F750E6" w:rsidP="00A93963">
            <w:pPr>
              <w:jc w:val="center"/>
              <w:rPr>
                <w:sz w:val="16"/>
                <w:szCs w:val="16"/>
              </w:rPr>
            </w:pPr>
            <w:r w:rsidRPr="00EB6F27">
              <w:rPr>
                <w:sz w:val="16"/>
                <w:szCs w:val="16"/>
              </w:rPr>
              <w:t>0.64</w:t>
            </w:r>
          </w:p>
        </w:tc>
        <w:tc>
          <w:tcPr>
            <w:tcW w:w="630" w:type="dxa"/>
          </w:tcPr>
          <w:p w14:paraId="2C76645F" w14:textId="7F28F20B" w:rsidR="00D422AC" w:rsidRPr="00EB6F27" w:rsidRDefault="00D422AC" w:rsidP="00A93963">
            <w:pPr>
              <w:jc w:val="center"/>
              <w:rPr>
                <w:sz w:val="16"/>
                <w:szCs w:val="16"/>
              </w:rPr>
            </w:pPr>
            <w:r w:rsidRPr="00EB6F27">
              <w:rPr>
                <w:sz w:val="16"/>
                <w:szCs w:val="16"/>
              </w:rPr>
              <w:t>0.59</w:t>
            </w:r>
            <m:oMath>
              <m:r>
                <w:rPr>
                  <w:rFonts w:ascii="Cambria Math" w:hAnsi="Cambria Math"/>
                  <w:sz w:val="16"/>
                  <w:szCs w:val="16"/>
                </w:rPr>
                <m:t>±</m:t>
              </m:r>
            </m:oMath>
            <w:r w:rsidR="00EB6F27">
              <w:rPr>
                <w:sz w:val="16"/>
                <w:szCs w:val="16"/>
              </w:rPr>
              <w:t>0.02</w:t>
            </w:r>
          </w:p>
        </w:tc>
        <w:tc>
          <w:tcPr>
            <w:tcW w:w="540" w:type="dxa"/>
          </w:tcPr>
          <w:p w14:paraId="6ED4164B" w14:textId="64FDD950" w:rsidR="00D422AC" w:rsidRPr="00EB6F27" w:rsidRDefault="00220223" w:rsidP="00A93963">
            <w:pPr>
              <w:jc w:val="center"/>
              <w:rPr>
                <w:sz w:val="16"/>
                <w:szCs w:val="16"/>
              </w:rPr>
            </w:pPr>
            <w:r w:rsidRPr="00EB6F27">
              <w:rPr>
                <w:sz w:val="16"/>
                <w:szCs w:val="16"/>
              </w:rPr>
              <w:t>0.47</w:t>
            </w:r>
          </w:p>
        </w:tc>
        <w:tc>
          <w:tcPr>
            <w:tcW w:w="630" w:type="dxa"/>
          </w:tcPr>
          <w:p w14:paraId="54F55884" w14:textId="4FA9C88F" w:rsidR="00D422AC" w:rsidRPr="00EB6F27" w:rsidRDefault="00D422AC" w:rsidP="00A93963">
            <w:pPr>
              <w:jc w:val="center"/>
              <w:rPr>
                <w:sz w:val="16"/>
                <w:szCs w:val="16"/>
              </w:rPr>
            </w:pPr>
            <w:r w:rsidRPr="00EB6F27">
              <w:rPr>
                <w:sz w:val="16"/>
                <w:szCs w:val="16"/>
              </w:rPr>
              <w:t>0.55</w:t>
            </w:r>
            <m:oMath>
              <m:r>
                <w:rPr>
                  <w:rFonts w:ascii="Cambria Math" w:hAnsi="Cambria Math"/>
                  <w:sz w:val="16"/>
                  <w:szCs w:val="16"/>
                </w:rPr>
                <m:t>±</m:t>
              </m:r>
            </m:oMath>
            <w:r w:rsidR="00EB6F27">
              <w:rPr>
                <w:sz w:val="16"/>
                <w:szCs w:val="16"/>
              </w:rPr>
              <w:t>0.02</w:t>
            </w:r>
          </w:p>
        </w:tc>
        <w:tc>
          <w:tcPr>
            <w:tcW w:w="540" w:type="dxa"/>
          </w:tcPr>
          <w:p w14:paraId="2B4B9DA2" w14:textId="528EF9D0" w:rsidR="00D422AC" w:rsidRPr="00EB6F27" w:rsidRDefault="00760FF7" w:rsidP="00A93963">
            <w:pPr>
              <w:jc w:val="center"/>
              <w:rPr>
                <w:sz w:val="16"/>
                <w:szCs w:val="16"/>
              </w:rPr>
            </w:pPr>
            <w:r w:rsidRPr="00EB6F27">
              <w:rPr>
                <w:sz w:val="16"/>
                <w:szCs w:val="16"/>
              </w:rPr>
              <w:t>0.23</w:t>
            </w:r>
          </w:p>
        </w:tc>
        <w:tc>
          <w:tcPr>
            <w:tcW w:w="630" w:type="dxa"/>
          </w:tcPr>
          <w:p w14:paraId="1813A6E0" w14:textId="2C4477F6" w:rsidR="00D422AC" w:rsidRPr="00EB6F27" w:rsidRDefault="00D422AC" w:rsidP="00A93963">
            <w:pPr>
              <w:jc w:val="center"/>
              <w:rPr>
                <w:sz w:val="16"/>
                <w:szCs w:val="16"/>
              </w:rPr>
            </w:pPr>
            <w:r w:rsidRPr="00EB6F27">
              <w:rPr>
                <w:sz w:val="16"/>
                <w:szCs w:val="16"/>
              </w:rPr>
              <w:t>0.56</w:t>
            </w:r>
            <m:oMath>
              <m:r>
                <w:rPr>
                  <w:rFonts w:ascii="Cambria Math" w:hAnsi="Cambria Math"/>
                  <w:sz w:val="16"/>
                  <w:szCs w:val="16"/>
                </w:rPr>
                <m:t>±</m:t>
              </m:r>
            </m:oMath>
            <w:r w:rsidR="00EB6F27">
              <w:rPr>
                <w:sz w:val="16"/>
                <w:szCs w:val="16"/>
              </w:rPr>
              <w:t>0.02</w:t>
            </w:r>
          </w:p>
        </w:tc>
        <w:tc>
          <w:tcPr>
            <w:tcW w:w="618" w:type="dxa"/>
          </w:tcPr>
          <w:p w14:paraId="4048CDFD" w14:textId="75B65B01" w:rsidR="00D422AC" w:rsidRPr="00EB6F27" w:rsidRDefault="00F750E6" w:rsidP="00A93963">
            <w:pPr>
              <w:jc w:val="center"/>
              <w:rPr>
                <w:sz w:val="16"/>
                <w:szCs w:val="16"/>
              </w:rPr>
            </w:pPr>
            <w:r w:rsidRPr="00EB6F27">
              <w:rPr>
                <w:sz w:val="16"/>
                <w:szCs w:val="16"/>
              </w:rPr>
              <w:t>0.30</w:t>
            </w:r>
          </w:p>
        </w:tc>
      </w:tr>
      <w:tr w:rsidR="006045D8" w14:paraId="21A34BA0" w14:textId="44133FBF" w:rsidTr="00F528A9">
        <w:trPr>
          <w:trHeight w:val="390"/>
        </w:trPr>
        <w:tc>
          <w:tcPr>
            <w:tcW w:w="985" w:type="dxa"/>
          </w:tcPr>
          <w:p w14:paraId="7F84C8DE" w14:textId="16929D3C" w:rsidR="00D422AC" w:rsidRPr="00EB6F27" w:rsidRDefault="00D422AC" w:rsidP="00285A15">
            <w:pPr>
              <w:jc w:val="center"/>
              <w:rPr>
                <w:sz w:val="16"/>
                <w:szCs w:val="16"/>
              </w:rPr>
            </w:pPr>
            <w:r w:rsidRPr="00EB6F27">
              <w:rPr>
                <w:sz w:val="16"/>
                <w:szCs w:val="16"/>
              </w:rPr>
              <w:t>Multi-scale</w:t>
            </w:r>
            <w:r w:rsidRPr="00EB6F27">
              <w:rPr>
                <w:sz w:val="16"/>
                <w:szCs w:val="16"/>
                <w:vertAlign w:val="superscript"/>
              </w:rPr>
              <w:t>b</w:t>
            </w:r>
          </w:p>
        </w:tc>
        <w:tc>
          <w:tcPr>
            <w:tcW w:w="630" w:type="dxa"/>
          </w:tcPr>
          <w:p w14:paraId="241AF71E" w14:textId="576F7987" w:rsidR="00D422AC" w:rsidRPr="00EB6F27" w:rsidRDefault="00D422AC" w:rsidP="00285A15">
            <w:pPr>
              <w:jc w:val="center"/>
              <w:rPr>
                <w:sz w:val="16"/>
                <w:szCs w:val="16"/>
              </w:rPr>
            </w:pPr>
            <w:r w:rsidRPr="00EB6F27">
              <w:rPr>
                <w:sz w:val="16"/>
                <w:szCs w:val="16"/>
              </w:rPr>
              <w:t>0.92</w:t>
            </w:r>
            <m:oMath>
              <m:r>
                <w:rPr>
                  <w:rFonts w:ascii="Cambria Math" w:hAnsi="Cambria Math"/>
                  <w:sz w:val="16"/>
                  <w:szCs w:val="16"/>
                </w:rPr>
                <m:t>±</m:t>
              </m:r>
            </m:oMath>
            <w:r w:rsidR="00EB6F27">
              <w:rPr>
                <w:sz w:val="16"/>
                <w:szCs w:val="16"/>
              </w:rPr>
              <w:t>0.02</w:t>
            </w:r>
          </w:p>
        </w:tc>
        <w:tc>
          <w:tcPr>
            <w:tcW w:w="540" w:type="dxa"/>
          </w:tcPr>
          <w:p w14:paraId="4291A1FF" w14:textId="7F016E48" w:rsidR="00D422AC" w:rsidRPr="00EB6F27" w:rsidRDefault="00D422AC" w:rsidP="00285A15">
            <w:pPr>
              <w:jc w:val="center"/>
              <w:rPr>
                <w:sz w:val="16"/>
                <w:szCs w:val="16"/>
              </w:rPr>
            </w:pPr>
            <w:r w:rsidRPr="00EB6F27">
              <w:rPr>
                <w:sz w:val="16"/>
                <w:szCs w:val="16"/>
              </w:rPr>
              <w:t>2.61</w:t>
            </w:r>
          </w:p>
        </w:tc>
        <w:tc>
          <w:tcPr>
            <w:tcW w:w="630" w:type="dxa"/>
          </w:tcPr>
          <w:p w14:paraId="39870726" w14:textId="6C63DAF0" w:rsidR="00D422AC" w:rsidRPr="00EB6F27" w:rsidRDefault="00D422AC" w:rsidP="00285A15">
            <w:pPr>
              <w:jc w:val="center"/>
              <w:rPr>
                <w:sz w:val="16"/>
                <w:szCs w:val="16"/>
              </w:rPr>
            </w:pPr>
            <w:r w:rsidRPr="00EB6F27">
              <w:rPr>
                <w:sz w:val="16"/>
                <w:szCs w:val="16"/>
              </w:rPr>
              <w:t>0.73</w:t>
            </w:r>
            <m:oMath>
              <m:r>
                <w:rPr>
                  <w:rFonts w:ascii="Cambria Math" w:hAnsi="Cambria Math"/>
                  <w:sz w:val="16"/>
                  <w:szCs w:val="16"/>
                </w:rPr>
                <m:t>±</m:t>
              </m:r>
            </m:oMath>
            <w:r w:rsidR="00EB6F27">
              <w:rPr>
                <w:sz w:val="16"/>
                <w:szCs w:val="16"/>
              </w:rPr>
              <w:t>0.02</w:t>
            </w:r>
          </w:p>
        </w:tc>
        <w:tc>
          <w:tcPr>
            <w:tcW w:w="540" w:type="dxa"/>
          </w:tcPr>
          <w:p w14:paraId="0C9A24CC" w14:textId="09B2F71D" w:rsidR="00D422AC" w:rsidRPr="00EB6F27" w:rsidRDefault="00D422AC" w:rsidP="00285A15">
            <w:pPr>
              <w:jc w:val="center"/>
              <w:rPr>
                <w:sz w:val="16"/>
                <w:szCs w:val="16"/>
              </w:rPr>
            </w:pPr>
            <w:r w:rsidRPr="00EB6F27">
              <w:rPr>
                <w:sz w:val="16"/>
                <w:szCs w:val="16"/>
              </w:rPr>
              <w:t>1.13</w:t>
            </w:r>
          </w:p>
        </w:tc>
        <w:tc>
          <w:tcPr>
            <w:tcW w:w="630" w:type="dxa"/>
          </w:tcPr>
          <w:p w14:paraId="0C2A2110" w14:textId="48DFEE39" w:rsidR="00D422AC" w:rsidRPr="00EB6F27" w:rsidRDefault="00D422AC" w:rsidP="00285A15">
            <w:pPr>
              <w:jc w:val="center"/>
              <w:rPr>
                <w:sz w:val="16"/>
                <w:szCs w:val="16"/>
              </w:rPr>
            </w:pPr>
            <w:r w:rsidRPr="00EB6F27">
              <w:rPr>
                <w:sz w:val="16"/>
                <w:szCs w:val="16"/>
              </w:rPr>
              <w:t>0.67</w:t>
            </w:r>
            <m:oMath>
              <m:r>
                <w:rPr>
                  <w:rFonts w:ascii="Cambria Math" w:hAnsi="Cambria Math"/>
                  <w:sz w:val="16"/>
                  <w:szCs w:val="16"/>
                </w:rPr>
                <m:t>±</m:t>
              </m:r>
            </m:oMath>
            <w:r w:rsidR="00EB6F27">
              <w:rPr>
                <w:sz w:val="16"/>
                <w:szCs w:val="16"/>
              </w:rPr>
              <w:t>0.02</w:t>
            </w:r>
          </w:p>
        </w:tc>
        <w:tc>
          <w:tcPr>
            <w:tcW w:w="540" w:type="dxa"/>
          </w:tcPr>
          <w:p w14:paraId="3924570B" w14:textId="30E33977" w:rsidR="00D422AC" w:rsidRPr="00EB6F27" w:rsidRDefault="00D422AC" w:rsidP="00285A15">
            <w:pPr>
              <w:jc w:val="center"/>
              <w:rPr>
                <w:sz w:val="16"/>
                <w:szCs w:val="16"/>
              </w:rPr>
            </w:pPr>
            <w:r w:rsidRPr="00EB6F27">
              <w:rPr>
                <w:sz w:val="16"/>
                <w:szCs w:val="16"/>
              </w:rPr>
              <w:t>0.78</w:t>
            </w:r>
          </w:p>
        </w:tc>
        <w:tc>
          <w:tcPr>
            <w:tcW w:w="630" w:type="dxa"/>
          </w:tcPr>
          <w:p w14:paraId="474317A3" w14:textId="76EA422A" w:rsidR="00D422AC" w:rsidRPr="00EB6F27" w:rsidRDefault="00D422AC" w:rsidP="00285A15">
            <w:pPr>
              <w:jc w:val="center"/>
              <w:rPr>
                <w:sz w:val="16"/>
                <w:szCs w:val="16"/>
              </w:rPr>
            </w:pPr>
            <w:r w:rsidRPr="00EB6F27">
              <w:rPr>
                <w:sz w:val="16"/>
                <w:szCs w:val="16"/>
              </w:rPr>
              <w:t>0.64</w:t>
            </w:r>
            <m:oMath>
              <m:r>
                <w:rPr>
                  <w:rFonts w:ascii="Cambria Math" w:hAnsi="Cambria Math"/>
                  <w:sz w:val="16"/>
                  <w:szCs w:val="16"/>
                </w:rPr>
                <m:t>±</m:t>
              </m:r>
            </m:oMath>
            <w:r w:rsidR="00EB6F27">
              <w:rPr>
                <w:sz w:val="16"/>
                <w:szCs w:val="16"/>
              </w:rPr>
              <w:t>0.02</w:t>
            </w:r>
          </w:p>
        </w:tc>
        <w:tc>
          <w:tcPr>
            <w:tcW w:w="540" w:type="dxa"/>
          </w:tcPr>
          <w:p w14:paraId="6C67F61B" w14:textId="716BA0F3" w:rsidR="00D422AC" w:rsidRPr="00EB6F27" w:rsidRDefault="00F750E6" w:rsidP="00285A15">
            <w:pPr>
              <w:jc w:val="center"/>
              <w:rPr>
                <w:sz w:val="16"/>
                <w:szCs w:val="16"/>
              </w:rPr>
            </w:pPr>
            <w:r w:rsidRPr="00EB6F27">
              <w:rPr>
                <w:sz w:val="16"/>
                <w:szCs w:val="16"/>
              </w:rPr>
              <w:t>0.67</w:t>
            </w:r>
          </w:p>
        </w:tc>
        <w:tc>
          <w:tcPr>
            <w:tcW w:w="630" w:type="dxa"/>
          </w:tcPr>
          <w:p w14:paraId="73EEA439" w14:textId="1DBE4F60" w:rsidR="00D422AC" w:rsidRPr="00EB6F27" w:rsidRDefault="00D422AC" w:rsidP="00285A15">
            <w:pPr>
              <w:jc w:val="center"/>
              <w:rPr>
                <w:sz w:val="16"/>
                <w:szCs w:val="16"/>
              </w:rPr>
            </w:pPr>
            <w:r w:rsidRPr="00EB6F27">
              <w:rPr>
                <w:sz w:val="16"/>
                <w:szCs w:val="16"/>
              </w:rPr>
              <w:t>0.61</w:t>
            </w:r>
            <m:oMath>
              <m:r>
                <w:rPr>
                  <w:rFonts w:ascii="Cambria Math" w:hAnsi="Cambria Math"/>
                  <w:sz w:val="16"/>
                  <w:szCs w:val="16"/>
                </w:rPr>
                <m:t>±</m:t>
              </m:r>
            </m:oMath>
            <w:r w:rsidR="00EB6F27">
              <w:rPr>
                <w:sz w:val="16"/>
                <w:szCs w:val="16"/>
              </w:rPr>
              <w:t>0.02</w:t>
            </w:r>
          </w:p>
        </w:tc>
        <w:tc>
          <w:tcPr>
            <w:tcW w:w="540" w:type="dxa"/>
          </w:tcPr>
          <w:p w14:paraId="0B032777" w14:textId="25C64F5C" w:rsidR="00D422AC" w:rsidRPr="00EB6F27" w:rsidRDefault="00F750E6" w:rsidP="00285A15">
            <w:pPr>
              <w:jc w:val="center"/>
              <w:rPr>
                <w:sz w:val="16"/>
                <w:szCs w:val="16"/>
              </w:rPr>
            </w:pPr>
            <w:r w:rsidRPr="00EB6F27">
              <w:rPr>
                <w:sz w:val="16"/>
                <w:szCs w:val="16"/>
              </w:rPr>
              <w:t>0.49</w:t>
            </w:r>
          </w:p>
        </w:tc>
        <w:tc>
          <w:tcPr>
            <w:tcW w:w="630" w:type="dxa"/>
          </w:tcPr>
          <w:p w14:paraId="251F2102" w14:textId="269FDB9A" w:rsidR="00D422AC" w:rsidRPr="00EB6F27" w:rsidRDefault="00D422AC" w:rsidP="00285A15">
            <w:pPr>
              <w:jc w:val="center"/>
              <w:rPr>
                <w:sz w:val="16"/>
                <w:szCs w:val="16"/>
              </w:rPr>
            </w:pPr>
            <w:r w:rsidRPr="00EB6F27">
              <w:rPr>
                <w:sz w:val="16"/>
                <w:szCs w:val="16"/>
              </w:rPr>
              <w:t>0.55</w:t>
            </w:r>
            <m:oMath>
              <m:r>
                <w:rPr>
                  <w:rFonts w:ascii="Cambria Math" w:hAnsi="Cambria Math"/>
                  <w:sz w:val="16"/>
                  <w:szCs w:val="16"/>
                </w:rPr>
                <m:t>±</m:t>
              </m:r>
            </m:oMath>
            <w:r w:rsidR="00EB6F27">
              <w:rPr>
                <w:sz w:val="16"/>
                <w:szCs w:val="16"/>
              </w:rPr>
              <w:t>0.02</w:t>
            </w:r>
          </w:p>
        </w:tc>
        <w:tc>
          <w:tcPr>
            <w:tcW w:w="540" w:type="dxa"/>
          </w:tcPr>
          <w:p w14:paraId="6C4CB842" w14:textId="3CDFB750" w:rsidR="00D422AC" w:rsidRPr="00EB6F27" w:rsidRDefault="00F750E6" w:rsidP="00285A15">
            <w:pPr>
              <w:jc w:val="center"/>
              <w:rPr>
                <w:sz w:val="16"/>
                <w:szCs w:val="16"/>
              </w:rPr>
            </w:pPr>
            <w:r w:rsidRPr="00EB6F27">
              <w:rPr>
                <w:sz w:val="16"/>
                <w:szCs w:val="16"/>
              </w:rPr>
              <w:t>0.26</w:t>
            </w:r>
          </w:p>
        </w:tc>
        <w:tc>
          <w:tcPr>
            <w:tcW w:w="630" w:type="dxa"/>
          </w:tcPr>
          <w:p w14:paraId="36421EC5" w14:textId="42C440E1" w:rsidR="00D422AC" w:rsidRPr="00EB6F27" w:rsidRDefault="00D422AC" w:rsidP="00285A15">
            <w:pPr>
              <w:jc w:val="center"/>
              <w:rPr>
                <w:sz w:val="16"/>
                <w:szCs w:val="16"/>
              </w:rPr>
            </w:pPr>
            <w:r w:rsidRPr="00EB6F27">
              <w:rPr>
                <w:sz w:val="16"/>
                <w:szCs w:val="16"/>
              </w:rPr>
              <w:t>0.58</w:t>
            </w:r>
            <m:oMath>
              <m:r>
                <w:rPr>
                  <w:rFonts w:ascii="Cambria Math" w:hAnsi="Cambria Math"/>
                  <w:sz w:val="16"/>
                  <w:szCs w:val="16"/>
                </w:rPr>
                <m:t>±</m:t>
              </m:r>
            </m:oMath>
            <w:r w:rsidR="00EB6F27">
              <w:rPr>
                <w:sz w:val="16"/>
                <w:szCs w:val="16"/>
              </w:rPr>
              <w:t>0.02</w:t>
            </w:r>
          </w:p>
        </w:tc>
        <w:tc>
          <w:tcPr>
            <w:tcW w:w="618" w:type="dxa"/>
          </w:tcPr>
          <w:p w14:paraId="31815E40" w14:textId="6F7D8717" w:rsidR="00D422AC" w:rsidRPr="00EB6F27" w:rsidRDefault="00F750E6" w:rsidP="00285A15">
            <w:pPr>
              <w:jc w:val="center"/>
              <w:rPr>
                <w:sz w:val="16"/>
                <w:szCs w:val="16"/>
              </w:rPr>
            </w:pPr>
            <w:r w:rsidRPr="00EB6F27">
              <w:rPr>
                <w:sz w:val="16"/>
                <w:szCs w:val="16"/>
              </w:rPr>
              <w:t>0.32</w:t>
            </w:r>
          </w:p>
        </w:tc>
      </w:tr>
      <w:tr w:rsidR="006045D8" w14:paraId="1AAA8A7D" w14:textId="4B098B40" w:rsidTr="00F528A9">
        <w:trPr>
          <w:trHeight w:val="400"/>
        </w:trPr>
        <w:tc>
          <w:tcPr>
            <w:tcW w:w="985" w:type="dxa"/>
          </w:tcPr>
          <w:p w14:paraId="5EE7887D" w14:textId="2483ADCC" w:rsidR="00D422AC" w:rsidRPr="00EB6F27" w:rsidRDefault="00D422AC" w:rsidP="00285A15">
            <w:pPr>
              <w:jc w:val="center"/>
              <w:rPr>
                <w:sz w:val="16"/>
                <w:szCs w:val="16"/>
              </w:rPr>
            </w:pPr>
            <w:r w:rsidRPr="00EB6F27">
              <w:rPr>
                <w:sz w:val="16"/>
                <w:szCs w:val="16"/>
              </w:rPr>
              <w:t>AAL</w:t>
            </w:r>
          </w:p>
        </w:tc>
        <w:tc>
          <w:tcPr>
            <w:tcW w:w="630" w:type="dxa"/>
          </w:tcPr>
          <w:p w14:paraId="736C17B2" w14:textId="79330039" w:rsidR="00D422AC" w:rsidRPr="00EB6F27" w:rsidRDefault="00D422AC" w:rsidP="00285A15">
            <w:pPr>
              <w:jc w:val="center"/>
              <w:rPr>
                <w:sz w:val="16"/>
                <w:szCs w:val="16"/>
              </w:rPr>
            </w:pPr>
            <w:r w:rsidRPr="00EB6F27">
              <w:rPr>
                <w:sz w:val="16"/>
                <w:szCs w:val="16"/>
              </w:rPr>
              <w:t>0.82</w:t>
            </w:r>
            <m:oMath>
              <m:r>
                <w:rPr>
                  <w:rFonts w:ascii="Cambria Math" w:hAnsi="Cambria Math"/>
                  <w:sz w:val="16"/>
                  <w:szCs w:val="16"/>
                </w:rPr>
                <m:t>±</m:t>
              </m:r>
            </m:oMath>
            <w:r w:rsidR="00EB6F27">
              <w:rPr>
                <w:sz w:val="16"/>
                <w:szCs w:val="16"/>
              </w:rPr>
              <w:t>0.02</w:t>
            </w:r>
          </w:p>
        </w:tc>
        <w:tc>
          <w:tcPr>
            <w:tcW w:w="540" w:type="dxa"/>
          </w:tcPr>
          <w:p w14:paraId="75469543" w14:textId="435C9FF1" w:rsidR="00D422AC" w:rsidRPr="00EB6F27" w:rsidRDefault="00D422AC" w:rsidP="00285A15">
            <w:pPr>
              <w:jc w:val="center"/>
              <w:rPr>
                <w:sz w:val="16"/>
                <w:szCs w:val="16"/>
              </w:rPr>
            </w:pPr>
            <w:r w:rsidRPr="00EB6F27">
              <w:rPr>
                <w:sz w:val="16"/>
                <w:szCs w:val="16"/>
              </w:rPr>
              <w:t>1.81</w:t>
            </w:r>
          </w:p>
        </w:tc>
        <w:tc>
          <w:tcPr>
            <w:tcW w:w="630" w:type="dxa"/>
          </w:tcPr>
          <w:p w14:paraId="14D60FBD" w14:textId="6800799E" w:rsidR="00D422AC" w:rsidRPr="00EB6F27" w:rsidRDefault="00D422AC" w:rsidP="00285A15">
            <w:pPr>
              <w:jc w:val="center"/>
              <w:rPr>
                <w:sz w:val="16"/>
                <w:szCs w:val="16"/>
              </w:rPr>
            </w:pPr>
            <w:r w:rsidRPr="00EB6F27">
              <w:rPr>
                <w:sz w:val="16"/>
                <w:szCs w:val="16"/>
              </w:rPr>
              <w:t>0.66</w:t>
            </w:r>
            <m:oMath>
              <m:r>
                <w:rPr>
                  <w:rFonts w:ascii="Cambria Math" w:hAnsi="Cambria Math"/>
                  <w:sz w:val="16"/>
                  <w:szCs w:val="16"/>
                </w:rPr>
                <m:t>±0.02</m:t>
              </m:r>
            </m:oMath>
          </w:p>
        </w:tc>
        <w:tc>
          <w:tcPr>
            <w:tcW w:w="540" w:type="dxa"/>
          </w:tcPr>
          <w:p w14:paraId="74ECF311" w14:textId="7C1E16EA" w:rsidR="00D422AC" w:rsidRPr="00EB6F27" w:rsidRDefault="00D422AC" w:rsidP="00285A15">
            <w:pPr>
              <w:jc w:val="center"/>
              <w:rPr>
                <w:sz w:val="16"/>
                <w:szCs w:val="16"/>
              </w:rPr>
            </w:pPr>
            <w:r w:rsidRPr="00EB6F27">
              <w:rPr>
                <w:sz w:val="16"/>
                <w:szCs w:val="16"/>
              </w:rPr>
              <w:t>0.75</w:t>
            </w:r>
          </w:p>
        </w:tc>
        <w:tc>
          <w:tcPr>
            <w:tcW w:w="630" w:type="dxa"/>
          </w:tcPr>
          <w:p w14:paraId="732673BD" w14:textId="15F5BE3A" w:rsidR="00D422AC" w:rsidRPr="00EB6F27" w:rsidRDefault="00D422AC" w:rsidP="00285A15">
            <w:pPr>
              <w:jc w:val="center"/>
              <w:rPr>
                <w:sz w:val="16"/>
                <w:szCs w:val="16"/>
              </w:rPr>
            </w:pPr>
            <w:r w:rsidRPr="00EB6F27">
              <w:rPr>
                <w:sz w:val="16"/>
                <w:szCs w:val="16"/>
              </w:rPr>
              <w:t>0.59</w:t>
            </w:r>
            <m:oMath>
              <m:r>
                <w:rPr>
                  <w:rFonts w:ascii="Cambria Math" w:hAnsi="Cambria Math"/>
                  <w:sz w:val="16"/>
                  <w:szCs w:val="16"/>
                </w:rPr>
                <m:t>±</m:t>
              </m:r>
            </m:oMath>
            <w:r w:rsidR="00EB6F27">
              <w:rPr>
                <w:sz w:val="16"/>
                <w:szCs w:val="16"/>
              </w:rPr>
              <w:t>0.02</w:t>
            </w:r>
          </w:p>
        </w:tc>
        <w:tc>
          <w:tcPr>
            <w:tcW w:w="540" w:type="dxa"/>
          </w:tcPr>
          <w:p w14:paraId="3241E794" w14:textId="39D5D4D4" w:rsidR="00D422AC" w:rsidRPr="00EB6F27" w:rsidRDefault="00D422AC" w:rsidP="00285A15">
            <w:pPr>
              <w:jc w:val="center"/>
              <w:rPr>
                <w:sz w:val="16"/>
                <w:szCs w:val="16"/>
              </w:rPr>
            </w:pPr>
            <w:r w:rsidRPr="00EB6F27">
              <w:rPr>
                <w:sz w:val="16"/>
                <w:szCs w:val="16"/>
              </w:rPr>
              <w:t>0.46</w:t>
            </w:r>
          </w:p>
        </w:tc>
        <w:tc>
          <w:tcPr>
            <w:tcW w:w="630" w:type="dxa"/>
          </w:tcPr>
          <w:p w14:paraId="25330EB3" w14:textId="3EC945A3" w:rsidR="00D422AC" w:rsidRPr="00EB6F27" w:rsidRDefault="00D422AC" w:rsidP="00285A15">
            <w:pPr>
              <w:jc w:val="center"/>
              <w:rPr>
                <w:sz w:val="16"/>
                <w:szCs w:val="16"/>
              </w:rPr>
            </w:pPr>
            <w:r w:rsidRPr="00EB6F27">
              <w:rPr>
                <w:sz w:val="16"/>
                <w:szCs w:val="16"/>
              </w:rPr>
              <w:t>0.57</w:t>
            </w:r>
            <m:oMath>
              <m:r>
                <w:rPr>
                  <w:rFonts w:ascii="Cambria Math" w:hAnsi="Cambria Math"/>
                  <w:sz w:val="16"/>
                  <w:szCs w:val="16"/>
                </w:rPr>
                <m:t>±</m:t>
              </m:r>
            </m:oMath>
            <w:r w:rsidR="00EB6F27">
              <w:rPr>
                <w:sz w:val="16"/>
                <w:szCs w:val="16"/>
              </w:rPr>
              <w:t>0.02</w:t>
            </w:r>
          </w:p>
        </w:tc>
        <w:tc>
          <w:tcPr>
            <w:tcW w:w="540" w:type="dxa"/>
          </w:tcPr>
          <w:p w14:paraId="5D620826" w14:textId="4173F970" w:rsidR="00D422AC" w:rsidRPr="00EB6F27" w:rsidRDefault="00F750E6" w:rsidP="00285A15">
            <w:pPr>
              <w:jc w:val="center"/>
              <w:rPr>
                <w:sz w:val="16"/>
                <w:szCs w:val="16"/>
              </w:rPr>
            </w:pPr>
            <w:r w:rsidRPr="00EB6F27">
              <w:rPr>
                <w:sz w:val="16"/>
                <w:szCs w:val="16"/>
              </w:rPr>
              <w:t>0.32</w:t>
            </w:r>
          </w:p>
        </w:tc>
        <w:tc>
          <w:tcPr>
            <w:tcW w:w="630" w:type="dxa"/>
          </w:tcPr>
          <w:p w14:paraId="32C7B861" w14:textId="1B69E821" w:rsidR="00D422AC" w:rsidRPr="00EB6F27" w:rsidRDefault="00D422AC" w:rsidP="00285A15">
            <w:pPr>
              <w:jc w:val="center"/>
              <w:rPr>
                <w:sz w:val="16"/>
                <w:szCs w:val="16"/>
              </w:rPr>
            </w:pPr>
            <w:r w:rsidRPr="00EB6F27">
              <w:rPr>
                <w:sz w:val="16"/>
                <w:szCs w:val="16"/>
              </w:rPr>
              <w:t>0.57</w:t>
            </w:r>
            <m:oMath>
              <m:r>
                <w:rPr>
                  <w:rFonts w:ascii="Cambria Math" w:hAnsi="Cambria Math"/>
                  <w:sz w:val="16"/>
                  <w:szCs w:val="16"/>
                </w:rPr>
                <m:t>±</m:t>
              </m:r>
            </m:oMath>
            <w:r w:rsidR="00EB6F27">
              <w:rPr>
                <w:sz w:val="16"/>
                <w:szCs w:val="16"/>
              </w:rPr>
              <w:t>0.02</w:t>
            </w:r>
          </w:p>
        </w:tc>
        <w:tc>
          <w:tcPr>
            <w:tcW w:w="540" w:type="dxa"/>
          </w:tcPr>
          <w:p w14:paraId="0EBFA36C" w14:textId="3F8BEEC1" w:rsidR="00D422AC" w:rsidRPr="00EB6F27" w:rsidRDefault="00F750E6" w:rsidP="00285A15">
            <w:pPr>
              <w:jc w:val="center"/>
              <w:rPr>
                <w:sz w:val="16"/>
                <w:szCs w:val="16"/>
              </w:rPr>
            </w:pPr>
            <w:r w:rsidRPr="00EB6F27">
              <w:rPr>
                <w:sz w:val="16"/>
                <w:szCs w:val="16"/>
              </w:rPr>
              <w:t>0.35</w:t>
            </w:r>
          </w:p>
        </w:tc>
        <w:tc>
          <w:tcPr>
            <w:tcW w:w="630" w:type="dxa"/>
          </w:tcPr>
          <w:p w14:paraId="32F9226D" w14:textId="26ABA87D" w:rsidR="00D422AC" w:rsidRPr="00EB6F27" w:rsidRDefault="00D422AC" w:rsidP="00285A15">
            <w:pPr>
              <w:jc w:val="center"/>
              <w:rPr>
                <w:sz w:val="16"/>
                <w:szCs w:val="16"/>
              </w:rPr>
            </w:pPr>
            <w:r w:rsidRPr="00EB6F27">
              <w:rPr>
                <w:sz w:val="16"/>
                <w:szCs w:val="16"/>
              </w:rPr>
              <w:t>0.52</w:t>
            </w:r>
            <m:oMath>
              <m:r>
                <w:rPr>
                  <w:rFonts w:ascii="Cambria Math" w:hAnsi="Cambria Math"/>
                  <w:sz w:val="16"/>
                  <w:szCs w:val="16"/>
                </w:rPr>
                <m:t>±</m:t>
              </m:r>
            </m:oMath>
            <w:r w:rsidR="00EB6F27">
              <w:rPr>
                <w:sz w:val="16"/>
                <w:szCs w:val="16"/>
              </w:rPr>
              <w:t>0.02</w:t>
            </w:r>
          </w:p>
        </w:tc>
        <w:tc>
          <w:tcPr>
            <w:tcW w:w="540" w:type="dxa"/>
          </w:tcPr>
          <w:p w14:paraId="4A54396C" w14:textId="02D7EBA2" w:rsidR="00D422AC" w:rsidRPr="00EB6F27" w:rsidRDefault="00F750E6" w:rsidP="00285A15">
            <w:pPr>
              <w:jc w:val="center"/>
              <w:rPr>
                <w:sz w:val="16"/>
                <w:szCs w:val="16"/>
              </w:rPr>
            </w:pPr>
            <w:r w:rsidRPr="00EB6F27">
              <w:rPr>
                <w:sz w:val="16"/>
                <w:szCs w:val="16"/>
              </w:rPr>
              <w:t>0.08</w:t>
            </w:r>
          </w:p>
        </w:tc>
        <w:tc>
          <w:tcPr>
            <w:tcW w:w="630" w:type="dxa"/>
          </w:tcPr>
          <w:p w14:paraId="1ADED494" w14:textId="531112C8" w:rsidR="00D422AC" w:rsidRPr="00EB6F27" w:rsidRDefault="00D422AC" w:rsidP="00285A15">
            <w:pPr>
              <w:jc w:val="center"/>
              <w:rPr>
                <w:sz w:val="16"/>
                <w:szCs w:val="16"/>
              </w:rPr>
            </w:pPr>
            <w:r w:rsidRPr="00EB6F27">
              <w:rPr>
                <w:sz w:val="16"/>
                <w:szCs w:val="16"/>
              </w:rPr>
              <w:t>0.52</w:t>
            </w:r>
            <m:oMath>
              <m:r>
                <w:rPr>
                  <w:rFonts w:ascii="Cambria Math" w:hAnsi="Cambria Math"/>
                  <w:sz w:val="16"/>
                  <w:szCs w:val="16"/>
                </w:rPr>
                <m:t>±</m:t>
              </m:r>
            </m:oMath>
            <w:r w:rsidR="00EB6F27">
              <w:rPr>
                <w:sz w:val="16"/>
                <w:szCs w:val="16"/>
              </w:rPr>
              <w:t>0.02</w:t>
            </w:r>
          </w:p>
        </w:tc>
        <w:tc>
          <w:tcPr>
            <w:tcW w:w="618" w:type="dxa"/>
          </w:tcPr>
          <w:p w14:paraId="482FF376" w14:textId="45A239B9" w:rsidR="00D422AC" w:rsidRPr="00EB6F27" w:rsidRDefault="00F750E6" w:rsidP="00285A15">
            <w:pPr>
              <w:jc w:val="center"/>
              <w:rPr>
                <w:sz w:val="16"/>
                <w:szCs w:val="16"/>
              </w:rPr>
            </w:pPr>
            <w:r w:rsidRPr="00EB6F27">
              <w:rPr>
                <w:sz w:val="16"/>
                <w:szCs w:val="16"/>
              </w:rPr>
              <w:t>0.14</w:t>
            </w:r>
          </w:p>
        </w:tc>
      </w:tr>
      <w:tr w:rsidR="006045D8" w14:paraId="6CBDB77F" w14:textId="729BCE34" w:rsidTr="00F528A9">
        <w:trPr>
          <w:trHeight w:val="390"/>
        </w:trPr>
        <w:tc>
          <w:tcPr>
            <w:tcW w:w="985" w:type="dxa"/>
            <w:tcBorders>
              <w:bottom w:val="single" w:sz="4" w:space="0" w:color="auto"/>
            </w:tcBorders>
          </w:tcPr>
          <w:p w14:paraId="21267AC8" w14:textId="3E69F36D" w:rsidR="00D422AC" w:rsidRPr="00EB6F27" w:rsidRDefault="00D422AC" w:rsidP="00285A15">
            <w:pPr>
              <w:jc w:val="center"/>
              <w:rPr>
                <w:sz w:val="16"/>
                <w:szCs w:val="16"/>
              </w:rPr>
            </w:pPr>
            <w:r w:rsidRPr="00EB6F27">
              <w:rPr>
                <w:sz w:val="16"/>
                <w:szCs w:val="16"/>
              </w:rPr>
              <w:t>RAVENS</w:t>
            </w:r>
          </w:p>
        </w:tc>
        <w:tc>
          <w:tcPr>
            <w:tcW w:w="630" w:type="dxa"/>
            <w:tcBorders>
              <w:bottom w:val="single" w:sz="4" w:space="0" w:color="auto"/>
            </w:tcBorders>
          </w:tcPr>
          <w:p w14:paraId="5C411C1A" w14:textId="55868031" w:rsidR="00D422AC" w:rsidRPr="00EB6F27" w:rsidRDefault="00D422AC" w:rsidP="00285A15">
            <w:pPr>
              <w:jc w:val="center"/>
              <w:rPr>
                <w:sz w:val="16"/>
                <w:szCs w:val="16"/>
              </w:rPr>
            </w:pPr>
            <w:r w:rsidRPr="00EB6F27">
              <w:rPr>
                <w:sz w:val="16"/>
                <w:szCs w:val="16"/>
              </w:rPr>
              <w:t>0.85</w:t>
            </w:r>
            <m:oMath>
              <m:r>
                <w:rPr>
                  <w:rFonts w:ascii="Cambria Math" w:hAnsi="Cambria Math"/>
                  <w:sz w:val="16"/>
                  <w:szCs w:val="16"/>
                </w:rPr>
                <m:t>±</m:t>
              </m:r>
            </m:oMath>
            <w:r w:rsidR="00EB6F27">
              <w:rPr>
                <w:sz w:val="16"/>
                <w:szCs w:val="16"/>
              </w:rPr>
              <w:t>0.02</w:t>
            </w:r>
          </w:p>
        </w:tc>
        <w:tc>
          <w:tcPr>
            <w:tcW w:w="540" w:type="dxa"/>
            <w:tcBorders>
              <w:bottom w:val="single" w:sz="4" w:space="0" w:color="auto"/>
            </w:tcBorders>
          </w:tcPr>
          <w:p w14:paraId="36464940" w14:textId="0B17E562" w:rsidR="00D422AC" w:rsidRPr="00EB6F27" w:rsidRDefault="00D422AC" w:rsidP="00285A15">
            <w:pPr>
              <w:jc w:val="center"/>
              <w:rPr>
                <w:sz w:val="16"/>
                <w:szCs w:val="16"/>
              </w:rPr>
            </w:pPr>
            <w:r w:rsidRPr="00EB6F27">
              <w:rPr>
                <w:sz w:val="16"/>
                <w:szCs w:val="16"/>
              </w:rPr>
              <w:t>2.04</w:t>
            </w:r>
          </w:p>
        </w:tc>
        <w:tc>
          <w:tcPr>
            <w:tcW w:w="630" w:type="dxa"/>
            <w:tcBorders>
              <w:bottom w:val="single" w:sz="4" w:space="0" w:color="auto"/>
            </w:tcBorders>
          </w:tcPr>
          <w:p w14:paraId="48DFFC4B" w14:textId="2FD916A3" w:rsidR="00D422AC" w:rsidRPr="00EB6F27" w:rsidRDefault="00D422AC" w:rsidP="00285A15">
            <w:pPr>
              <w:jc w:val="center"/>
              <w:rPr>
                <w:sz w:val="16"/>
                <w:szCs w:val="16"/>
              </w:rPr>
            </w:pPr>
            <w:r w:rsidRPr="00EB6F27">
              <w:rPr>
                <w:sz w:val="16"/>
                <w:szCs w:val="16"/>
              </w:rPr>
              <w:t>0.64</w:t>
            </w:r>
            <m:oMath>
              <m:r>
                <w:rPr>
                  <w:rFonts w:ascii="Cambria Math" w:hAnsi="Cambria Math"/>
                  <w:sz w:val="16"/>
                  <w:szCs w:val="16"/>
                </w:rPr>
                <m:t>±0.02</m:t>
              </m:r>
            </m:oMath>
          </w:p>
        </w:tc>
        <w:tc>
          <w:tcPr>
            <w:tcW w:w="540" w:type="dxa"/>
            <w:tcBorders>
              <w:bottom w:val="single" w:sz="4" w:space="0" w:color="auto"/>
            </w:tcBorders>
          </w:tcPr>
          <w:p w14:paraId="44D651C8" w14:textId="28C5345A" w:rsidR="00D422AC" w:rsidRPr="00EB6F27" w:rsidRDefault="00D422AC" w:rsidP="00285A15">
            <w:pPr>
              <w:jc w:val="center"/>
              <w:rPr>
                <w:sz w:val="16"/>
                <w:szCs w:val="16"/>
              </w:rPr>
            </w:pPr>
            <w:r w:rsidRPr="00EB6F27">
              <w:rPr>
                <w:sz w:val="16"/>
                <w:szCs w:val="16"/>
              </w:rPr>
              <w:t>0.74</w:t>
            </w:r>
          </w:p>
        </w:tc>
        <w:tc>
          <w:tcPr>
            <w:tcW w:w="630" w:type="dxa"/>
            <w:tcBorders>
              <w:bottom w:val="single" w:sz="4" w:space="0" w:color="auto"/>
            </w:tcBorders>
          </w:tcPr>
          <w:p w14:paraId="53DEA3D5" w14:textId="7EEBE5A5" w:rsidR="00D422AC" w:rsidRPr="00EB6F27" w:rsidRDefault="00D422AC" w:rsidP="00285A15">
            <w:pPr>
              <w:jc w:val="center"/>
              <w:rPr>
                <w:sz w:val="16"/>
                <w:szCs w:val="16"/>
              </w:rPr>
            </w:pPr>
            <w:r w:rsidRPr="00EB6F27">
              <w:rPr>
                <w:sz w:val="16"/>
                <w:szCs w:val="16"/>
              </w:rPr>
              <w:t>0.60</w:t>
            </w:r>
            <m:oMath>
              <m:r>
                <w:rPr>
                  <w:rFonts w:ascii="Cambria Math" w:hAnsi="Cambria Math"/>
                  <w:sz w:val="16"/>
                  <w:szCs w:val="16"/>
                </w:rPr>
                <m:t>±</m:t>
              </m:r>
            </m:oMath>
            <w:r w:rsidR="00EB6F27">
              <w:rPr>
                <w:sz w:val="16"/>
                <w:szCs w:val="16"/>
              </w:rPr>
              <w:t>0.02</w:t>
            </w:r>
          </w:p>
        </w:tc>
        <w:tc>
          <w:tcPr>
            <w:tcW w:w="540" w:type="dxa"/>
            <w:tcBorders>
              <w:bottom w:val="single" w:sz="4" w:space="0" w:color="auto"/>
            </w:tcBorders>
          </w:tcPr>
          <w:p w14:paraId="1D48777A" w14:textId="1B889A54" w:rsidR="00D422AC" w:rsidRPr="00EB6F27" w:rsidRDefault="00D422AC" w:rsidP="00285A15">
            <w:pPr>
              <w:jc w:val="center"/>
              <w:rPr>
                <w:sz w:val="16"/>
                <w:szCs w:val="16"/>
              </w:rPr>
            </w:pPr>
            <w:r w:rsidRPr="00EB6F27">
              <w:rPr>
                <w:sz w:val="16"/>
                <w:szCs w:val="16"/>
              </w:rPr>
              <w:t>0.45</w:t>
            </w:r>
          </w:p>
        </w:tc>
        <w:tc>
          <w:tcPr>
            <w:tcW w:w="630" w:type="dxa"/>
            <w:tcBorders>
              <w:bottom w:val="single" w:sz="4" w:space="0" w:color="auto"/>
            </w:tcBorders>
          </w:tcPr>
          <w:p w14:paraId="1F401360" w14:textId="75FE6757" w:rsidR="00D422AC" w:rsidRPr="00EB6F27" w:rsidRDefault="00D422AC" w:rsidP="00285A15">
            <w:pPr>
              <w:jc w:val="center"/>
              <w:rPr>
                <w:sz w:val="16"/>
                <w:szCs w:val="16"/>
              </w:rPr>
            </w:pPr>
            <w:r w:rsidRPr="00EB6F27">
              <w:rPr>
                <w:sz w:val="16"/>
                <w:szCs w:val="16"/>
              </w:rPr>
              <w:t>0.58</w:t>
            </w:r>
            <m:oMath>
              <m:r>
                <w:rPr>
                  <w:rFonts w:ascii="Cambria Math" w:hAnsi="Cambria Math"/>
                  <w:sz w:val="16"/>
                  <w:szCs w:val="16"/>
                </w:rPr>
                <m:t>±</m:t>
              </m:r>
            </m:oMath>
            <w:r w:rsidR="00EB6F27">
              <w:rPr>
                <w:sz w:val="16"/>
                <w:szCs w:val="16"/>
              </w:rPr>
              <w:t>0.02</w:t>
            </w:r>
          </w:p>
        </w:tc>
        <w:tc>
          <w:tcPr>
            <w:tcW w:w="540" w:type="dxa"/>
            <w:tcBorders>
              <w:bottom w:val="single" w:sz="4" w:space="0" w:color="auto"/>
            </w:tcBorders>
          </w:tcPr>
          <w:p w14:paraId="5B2AD533" w14:textId="1181627B" w:rsidR="00D422AC" w:rsidRPr="00EB6F27" w:rsidRDefault="00F750E6" w:rsidP="00285A15">
            <w:pPr>
              <w:jc w:val="center"/>
              <w:rPr>
                <w:sz w:val="16"/>
                <w:szCs w:val="16"/>
              </w:rPr>
            </w:pPr>
            <w:r w:rsidRPr="00EB6F27">
              <w:rPr>
                <w:sz w:val="16"/>
                <w:szCs w:val="16"/>
              </w:rPr>
              <w:t>0.33</w:t>
            </w:r>
          </w:p>
        </w:tc>
        <w:tc>
          <w:tcPr>
            <w:tcW w:w="630" w:type="dxa"/>
            <w:tcBorders>
              <w:bottom w:val="single" w:sz="4" w:space="0" w:color="auto"/>
            </w:tcBorders>
          </w:tcPr>
          <w:p w14:paraId="7833FA0D" w14:textId="3F4A97F8" w:rsidR="00D422AC" w:rsidRPr="00EB6F27" w:rsidRDefault="00D422AC" w:rsidP="00285A15">
            <w:pPr>
              <w:jc w:val="center"/>
              <w:rPr>
                <w:sz w:val="16"/>
                <w:szCs w:val="16"/>
              </w:rPr>
            </w:pPr>
            <w:r w:rsidRPr="00EB6F27">
              <w:rPr>
                <w:sz w:val="16"/>
                <w:szCs w:val="16"/>
              </w:rPr>
              <w:t>0.55</w:t>
            </w:r>
            <m:oMath>
              <m:r>
                <w:rPr>
                  <w:rFonts w:ascii="Cambria Math" w:hAnsi="Cambria Math"/>
                  <w:sz w:val="16"/>
                  <w:szCs w:val="16"/>
                </w:rPr>
                <m:t>±</m:t>
              </m:r>
            </m:oMath>
            <w:r w:rsidR="00EB6F27">
              <w:rPr>
                <w:sz w:val="16"/>
                <w:szCs w:val="16"/>
              </w:rPr>
              <w:t>0.02</w:t>
            </w:r>
          </w:p>
        </w:tc>
        <w:tc>
          <w:tcPr>
            <w:tcW w:w="540" w:type="dxa"/>
            <w:tcBorders>
              <w:bottom w:val="single" w:sz="4" w:space="0" w:color="auto"/>
            </w:tcBorders>
          </w:tcPr>
          <w:p w14:paraId="6BAF84E6" w14:textId="624167B5" w:rsidR="00D422AC" w:rsidRPr="00EB6F27" w:rsidRDefault="00F750E6" w:rsidP="00285A15">
            <w:pPr>
              <w:jc w:val="center"/>
              <w:rPr>
                <w:sz w:val="16"/>
                <w:szCs w:val="16"/>
              </w:rPr>
            </w:pPr>
            <w:r w:rsidRPr="00EB6F27">
              <w:rPr>
                <w:sz w:val="16"/>
                <w:szCs w:val="16"/>
              </w:rPr>
              <w:t>0.34</w:t>
            </w:r>
          </w:p>
        </w:tc>
        <w:tc>
          <w:tcPr>
            <w:tcW w:w="630" w:type="dxa"/>
            <w:tcBorders>
              <w:bottom w:val="single" w:sz="4" w:space="0" w:color="auto"/>
            </w:tcBorders>
          </w:tcPr>
          <w:p w14:paraId="7D0CBD0E" w14:textId="72CD5948" w:rsidR="00D422AC" w:rsidRPr="00EB6F27" w:rsidRDefault="00D422AC" w:rsidP="00285A15">
            <w:pPr>
              <w:jc w:val="center"/>
              <w:rPr>
                <w:sz w:val="16"/>
                <w:szCs w:val="16"/>
              </w:rPr>
            </w:pPr>
            <w:r w:rsidRPr="00EB6F27">
              <w:rPr>
                <w:sz w:val="16"/>
                <w:szCs w:val="16"/>
              </w:rPr>
              <w:t>0.50</w:t>
            </w:r>
            <m:oMath>
              <m:r>
                <w:rPr>
                  <w:rFonts w:ascii="Cambria Math" w:hAnsi="Cambria Math"/>
                  <w:sz w:val="16"/>
                  <w:szCs w:val="16"/>
                </w:rPr>
                <m:t>±</m:t>
              </m:r>
            </m:oMath>
            <w:r w:rsidR="00EB6F27">
              <w:rPr>
                <w:sz w:val="16"/>
                <w:szCs w:val="16"/>
              </w:rPr>
              <w:t>0.02</w:t>
            </w:r>
          </w:p>
        </w:tc>
        <w:tc>
          <w:tcPr>
            <w:tcW w:w="540" w:type="dxa"/>
            <w:tcBorders>
              <w:bottom w:val="single" w:sz="4" w:space="0" w:color="auto"/>
            </w:tcBorders>
          </w:tcPr>
          <w:p w14:paraId="57413864" w14:textId="603EC9D2" w:rsidR="00D422AC" w:rsidRPr="00EB6F27" w:rsidRDefault="00F750E6" w:rsidP="00285A15">
            <w:pPr>
              <w:jc w:val="center"/>
              <w:rPr>
                <w:sz w:val="16"/>
                <w:szCs w:val="16"/>
              </w:rPr>
            </w:pPr>
            <w:r w:rsidRPr="00EB6F27">
              <w:rPr>
                <w:sz w:val="16"/>
                <w:szCs w:val="16"/>
              </w:rPr>
              <w:t>0.05</w:t>
            </w:r>
          </w:p>
        </w:tc>
        <w:tc>
          <w:tcPr>
            <w:tcW w:w="630" w:type="dxa"/>
            <w:tcBorders>
              <w:bottom w:val="single" w:sz="4" w:space="0" w:color="auto"/>
            </w:tcBorders>
          </w:tcPr>
          <w:p w14:paraId="6DC8345D" w14:textId="3E0600EC" w:rsidR="00D422AC" w:rsidRPr="00EB6F27" w:rsidRDefault="00D422AC" w:rsidP="00285A15">
            <w:pPr>
              <w:jc w:val="center"/>
              <w:rPr>
                <w:sz w:val="16"/>
                <w:szCs w:val="16"/>
              </w:rPr>
            </w:pPr>
            <w:r w:rsidRPr="00EB6F27">
              <w:rPr>
                <w:sz w:val="16"/>
                <w:szCs w:val="16"/>
              </w:rPr>
              <w:t>0.54</w:t>
            </w:r>
            <m:oMath>
              <m:r>
                <w:rPr>
                  <w:rFonts w:ascii="Cambria Math" w:hAnsi="Cambria Math"/>
                  <w:sz w:val="16"/>
                  <w:szCs w:val="16"/>
                </w:rPr>
                <m:t>±</m:t>
              </m:r>
            </m:oMath>
            <w:r w:rsidR="00EB6F27">
              <w:rPr>
                <w:sz w:val="16"/>
                <w:szCs w:val="16"/>
              </w:rPr>
              <w:t>0.02</w:t>
            </w:r>
          </w:p>
        </w:tc>
        <w:tc>
          <w:tcPr>
            <w:tcW w:w="618" w:type="dxa"/>
            <w:tcBorders>
              <w:bottom w:val="single" w:sz="4" w:space="0" w:color="auto"/>
            </w:tcBorders>
          </w:tcPr>
          <w:p w14:paraId="5E42A703" w14:textId="20307849" w:rsidR="00D422AC" w:rsidRPr="00EB6F27" w:rsidRDefault="00F750E6" w:rsidP="00285A15">
            <w:pPr>
              <w:jc w:val="center"/>
              <w:rPr>
                <w:sz w:val="16"/>
                <w:szCs w:val="16"/>
              </w:rPr>
            </w:pPr>
            <w:r w:rsidRPr="00EB6F27">
              <w:rPr>
                <w:sz w:val="16"/>
                <w:szCs w:val="16"/>
              </w:rPr>
              <w:t>0.15</w:t>
            </w:r>
          </w:p>
        </w:tc>
      </w:tr>
    </w:tbl>
    <w:p w14:paraId="0CF9A9E2" w14:textId="5A4F37F2" w:rsidR="00D358EF" w:rsidRPr="00696B68" w:rsidRDefault="00D358EF" w:rsidP="00BA257B">
      <w:pPr>
        <w:rPr>
          <w:b/>
          <w:sz w:val="20"/>
          <w:szCs w:val="20"/>
        </w:rPr>
      </w:pPr>
    </w:p>
    <w:p w14:paraId="0C3A5FA8" w14:textId="77777777" w:rsidR="002A7AFC" w:rsidRDefault="002A7AFC">
      <w:pPr>
        <w:rPr>
          <w:b/>
        </w:rPr>
      </w:pPr>
      <w:r>
        <w:rPr>
          <w:b/>
        </w:rPr>
        <w:br w:type="page"/>
      </w:r>
    </w:p>
    <w:p w14:paraId="0A5A8F58" w14:textId="381469F9" w:rsidR="002A7AFC" w:rsidRDefault="00816AAE" w:rsidP="002A7AFC">
      <w:pPr>
        <w:jc w:val="both"/>
        <w:outlineLvl w:val="0"/>
        <w:rPr>
          <w:bCs/>
        </w:rPr>
      </w:pPr>
      <w:r>
        <w:rPr>
          <w:b/>
        </w:rPr>
        <w:lastRenderedPageBreak/>
        <w:t>eTable 6</w:t>
      </w:r>
      <w:r w:rsidR="002A7AFC">
        <w:rPr>
          <w:b/>
        </w:rPr>
        <w:t xml:space="preserve">: </w:t>
      </w:r>
      <w:r w:rsidR="002A7AFC">
        <w:rPr>
          <w:bCs/>
        </w:rPr>
        <w:t>119 MUSE</w:t>
      </w:r>
      <w:r w:rsidR="00672272">
        <w:rPr>
          <w:bCs/>
        </w:rPr>
        <w:t xml:space="preserve"> gray matter regions of interest</w:t>
      </w:r>
      <w:r w:rsidR="002A7AFC">
        <w:rPr>
          <w:bCs/>
        </w:rPr>
        <w:t>.</w:t>
      </w:r>
    </w:p>
    <w:p w14:paraId="4F39E9DA" w14:textId="4DFE1F12" w:rsidR="002A7AFC" w:rsidRDefault="002A7AFC" w:rsidP="002A7AFC">
      <w:pPr>
        <w:jc w:val="both"/>
        <w:rPr>
          <w:bCs/>
        </w:rPr>
      </w:pPr>
      <w:r>
        <w:t xml:space="preserve">L: Left </w:t>
      </w:r>
      <w:r w:rsidR="00067DF0">
        <w:t>hemisphere; R: Right hemisphere; ROI: region of interest.</w:t>
      </w:r>
    </w:p>
    <w:tbl>
      <w:tblPr>
        <w:tblStyle w:val="TableGrid"/>
        <w:tblpPr w:leftFromText="180" w:rightFromText="180" w:vertAnchor="text" w:tblpXSpec="center" w:tblpY="1"/>
        <w:tblOverlap w:val="never"/>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3959"/>
        <w:gridCol w:w="2876"/>
      </w:tblGrid>
      <w:tr w:rsidR="00067DF0" w14:paraId="488067E7" w14:textId="77777777" w:rsidTr="00E97EAC">
        <w:tc>
          <w:tcPr>
            <w:tcW w:w="2515" w:type="dxa"/>
            <w:tcBorders>
              <w:top w:val="single" w:sz="4" w:space="0" w:color="auto"/>
              <w:bottom w:val="single" w:sz="4" w:space="0" w:color="auto"/>
            </w:tcBorders>
            <w:shd w:val="clear" w:color="auto" w:fill="auto"/>
            <w:vAlign w:val="bottom"/>
          </w:tcPr>
          <w:p w14:paraId="7950DB96" w14:textId="5335DF65" w:rsidR="00067DF0" w:rsidRDefault="00067DF0" w:rsidP="00E97EAC">
            <w:pPr>
              <w:jc w:val="center"/>
              <w:rPr>
                <w:rFonts w:eastAsia="Calibri"/>
                <w:color w:val="000000"/>
                <w:sz w:val="20"/>
                <w:szCs w:val="20"/>
                <w:lang w:eastAsia="en-US"/>
              </w:rPr>
            </w:pPr>
            <w:r>
              <w:rPr>
                <w:rFonts w:eastAsia="Calibri"/>
                <w:color w:val="000000"/>
                <w:sz w:val="20"/>
                <w:szCs w:val="20"/>
                <w:lang w:eastAsia="en-US"/>
              </w:rPr>
              <w:t>MUSE ROI</w:t>
            </w:r>
          </w:p>
        </w:tc>
        <w:tc>
          <w:tcPr>
            <w:tcW w:w="3959" w:type="dxa"/>
            <w:tcBorders>
              <w:top w:val="single" w:sz="4" w:space="0" w:color="auto"/>
              <w:bottom w:val="single" w:sz="4" w:space="0" w:color="auto"/>
            </w:tcBorders>
            <w:shd w:val="clear" w:color="auto" w:fill="auto"/>
            <w:vAlign w:val="bottom"/>
          </w:tcPr>
          <w:p w14:paraId="2E04FE75" w14:textId="79A3ABA0" w:rsidR="00067DF0" w:rsidRDefault="00067DF0" w:rsidP="00E97EAC">
            <w:pPr>
              <w:jc w:val="center"/>
              <w:rPr>
                <w:rFonts w:eastAsia="Calibri"/>
                <w:color w:val="000000"/>
                <w:sz w:val="20"/>
                <w:szCs w:val="20"/>
                <w:lang w:eastAsia="en-US"/>
              </w:rPr>
            </w:pPr>
            <w:r>
              <w:rPr>
                <w:rFonts w:eastAsia="Calibri"/>
                <w:color w:val="000000"/>
                <w:sz w:val="20"/>
                <w:szCs w:val="20"/>
                <w:lang w:eastAsia="en-US"/>
              </w:rPr>
              <w:t>MUSE ROI</w:t>
            </w:r>
          </w:p>
        </w:tc>
        <w:tc>
          <w:tcPr>
            <w:tcW w:w="2876" w:type="dxa"/>
            <w:tcBorders>
              <w:top w:val="single" w:sz="4" w:space="0" w:color="auto"/>
              <w:bottom w:val="single" w:sz="4" w:space="0" w:color="auto"/>
            </w:tcBorders>
            <w:shd w:val="clear" w:color="auto" w:fill="auto"/>
            <w:vAlign w:val="bottom"/>
          </w:tcPr>
          <w:p w14:paraId="10A296D0" w14:textId="447C601D" w:rsidR="00067DF0" w:rsidRDefault="00067DF0" w:rsidP="00E97EAC">
            <w:pPr>
              <w:jc w:val="center"/>
              <w:rPr>
                <w:rFonts w:eastAsia="Calibri"/>
                <w:color w:val="000000"/>
                <w:sz w:val="20"/>
                <w:szCs w:val="20"/>
                <w:lang w:eastAsia="en-US"/>
              </w:rPr>
            </w:pPr>
            <w:r>
              <w:rPr>
                <w:rFonts w:eastAsia="Calibri"/>
                <w:color w:val="000000"/>
                <w:sz w:val="20"/>
                <w:szCs w:val="20"/>
                <w:lang w:eastAsia="en-US"/>
              </w:rPr>
              <w:t>MUSE ROI</w:t>
            </w:r>
          </w:p>
        </w:tc>
      </w:tr>
      <w:tr w:rsidR="002A7AFC" w14:paraId="7FCE2456" w14:textId="77777777" w:rsidTr="00E97EAC">
        <w:tc>
          <w:tcPr>
            <w:tcW w:w="2515" w:type="dxa"/>
            <w:tcBorders>
              <w:top w:val="single" w:sz="4" w:space="0" w:color="auto"/>
            </w:tcBorders>
            <w:shd w:val="clear" w:color="auto" w:fill="auto"/>
            <w:vAlign w:val="bottom"/>
          </w:tcPr>
          <w:p w14:paraId="7BCD2396" w14:textId="77777777" w:rsidR="002A7AFC" w:rsidRDefault="002A7AFC" w:rsidP="00E97EAC">
            <w:pPr>
              <w:jc w:val="center"/>
              <w:rPr>
                <w:sz w:val="20"/>
                <w:szCs w:val="20"/>
              </w:rPr>
            </w:pPr>
            <w:r>
              <w:rPr>
                <w:rFonts w:eastAsia="Calibri"/>
                <w:color w:val="000000"/>
                <w:sz w:val="20"/>
                <w:szCs w:val="20"/>
                <w:lang w:eastAsia="en-US"/>
              </w:rPr>
              <w:t>Precentral gyrus (R)</w:t>
            </w:r>
          </w:p>
        </w:tc>
        <w:tc>
          <w:tcPr>
            <w:tcW w:w="3959" w:type="dxa"/>
            <w:tcBorders>
              <w:top w:val="single" w:sz="4" w:space="0" w:color="auto"/>
            </w:tcBorders>
            <w:shd w:val="clear" w:color="auto" w:fill="auto"/>
            <w:vAlign w:val="bottom"/>
          </w:tcPr>
          <w:p w14:paraId="07DB3811" w14:textId="77777777" w:rsidR="002A7AFC" w:rsidRDefault="002A7AFC" w:rsidP="00E97EAC">
            <w:pPr>
              <w:jc w:val="center"/>
              <w:rPr>
                <w:sz w:val="20"/>
                <w:szCs w:val="20"/>
              </w:rPr>
            </w:pPr>
            <w:r>
              <w:rPr>
                <w:rFonts w:eastAsia="Calibri"/>
                <w:color w:val="000000"/>
                <w:sz w:val="20"/>
                <w:szCs w:val="20"/>
                <w:lang w:eastAsia="en-US"/>
              </w:rPr>
              <w:t>Occipital fusiform gyrus (R)</w:t>
            </w:r>
          </w:p>
        </w:tc>
        <w:tc>
          <w:tcPr>
            <w:tcW w:w="2876" w:type="dxa"/>
            <w:tcBorders>
              <w:top w:val="single" w:sz="4" w:space="0" w:color="auto"/>
            </w:tcBorders>
            <w:shd w:val="clear" w:color="auto" w:fill="auto"/>
            <w:vAlign w:val="bottom"/>
          </w:tcPr>
          <w:p w14:paraId="0002A059" w14:textId="77777777" w:rsidR="002A7AFC" w:rsidRDefault="002A7AFC" w:rsidP="00E97EAC">
            <w:pPr>
              <w:jc w:val="center"/>
              <w:rPr>
                <w:sz w:val="20"/>
                <w:szCs w:val="20"/>
              </w:rPr>
            </w:pPr>
            <w:r>
              <w:rPr>
                <w:rFonts w:eastAsia="Calibri"/>
                <w:color w:val="000000"/>
                <w:sz w:val="20"/>
                <w:szCs w:val="20"/>
                <w:lang w:eastAsia="en-US"/>
              </w:rPr>
              <w:t>Anterior insula (L)</w:t>
            </w:r>
          </w:p>
        </w:tc>
      </w:tr>
      <w:tr w:rsidR="002A7AFC" w14:paraId="40DBD588" w14:textId="77777777" w:rsidTr="00E97EAC">
        <w:tc>
          <w:tcPr>
            <w:tcW w:w="2515" w:type="dxa"/>
            <w:shd w:val="clear" w:color="auto" w:fill="auto"/>
            <w:vAlign w:val="bottom"/>
          </w:tcPr>
          <w:p w14:paraId="2254E551" w14:textId="77777777" w:rsidR="002A7AFC" w:rsidRDefault="002A7AFC" w:rsidP="00E97EAC">
            <w:pPr>
              <w:jc w:val="center"/>
              <w:rPr>
                <w:sz w:val="20"/>
                <w:szCs w:val="20"/>
              </w:rPr>
            </w:pPr>
            <w:r>
              <w:rPr>
                <w:rFonts w:eastAsia="Calibri"/>
                <w:color w:val="000000"/>
                <w:sz w:val="20"/>
                <w:szCs w:val="20"/>
                <w:lang w:eastAsia="en-US"/>
              </w:rPr>
              <w:t>Precentral gyrus (L)</w:t>
            </w:r>
          </w:p>
        </w:tc>
        <w:tc>
          <w:tcPr>
            <w:tcW w:w="3959" w:type="dxa"/>
            <w:shd w:val="clear" w:color="auto" w:fill="auto"/>
            <w:vAlign w:val="bottom"/>
          </w:tcPr>
          <w:p w14:paraId="2DEE0F3F" w14:textId="77777777" w:rsidR="002A7AFC" w:rsidRDefault="002A7AFC" w:rsidP="00E97EAC">
            <w:pPr>
              <w:jc w:val="center"/>
              <w:rPr>
                <w:b/>
                <w:sz w:val="20"/>
                <w:szCs w:val="20"/>
              </w:rPr>
            </w:pPr>
            <w:r>
              <w:rPr>
                <w:rFonts w:eastAsia="Calibri"/>
                <w:color w:val="000000"/>
                <w:sz w:val="20"/>
                <w:szCs w:val="20"/>
                <w:lang w:eastAsia="en-US"/>
              </w:rPr>
              <w:t>Planum temporale (R)</w:t>
            </w:r>
          </w:p>
        </w:tc>
        <w:tc>
          <w:tcPr>
            <w:tcW w:w="2876" w:type="dxa"/>
            <w:shd w:val="clear" w:color="auto" w:fill="auto"/>
            <w:vAlign w:val="bottom"/>
          </w:tcPr>
          <w:p w14:paraId="20CBADEB" w14:textId="77777777" w:rsidR="002A7AFC" w:rsidRDefault="002A7AFC" w:rsidP="00E97EAC">
            <w:pPr>
              <w:jc w:val="center"/>
              <w:rPr>
                <w:sz w:val="20"/>
                <w:szCs w:val="20"/>
              </w:rPr>
            </w:pPr>
            <w:r>
              <w:rPr>
                <w:rFonts w:eastAsia="Calibri"/>
                <w:color w:val="000000"/>
                <w:sz w:val="20"/>
                <w:szCs w:val="20"/>
                <w:lang w:eastAsia="en-US"/>
              </w:rPr>
              <w:t>Anterior orbital gyrus (R)</w:t>
            </w:r>
          </w:p>
        </w:tc>
      </w:tr>
      <w:tr w:rsidR="002A7AFC" w14:paraId="5B720CF1" w14:textId="77777777" w:rsidTr="00E97EAC">
        <w:tc>
          <w:tcPr>
            <w:tcW w:w="2515" w:type="dxa"/>
            <w:shd w:val="clear" w:color="auto" w:fill="auto"/>
            <w:vAlign w:val="bottom"/>
          </w:tcPr>
          <w:p w14:paraId="4C9B8EFC" w14:textId="77777777" w:rsidR="002A7AFC" w:rsidRDefault="002A7AFC" w:rsidP="00E97EAC">
            <w:pPr>
              <w:jc w:val="center"/>
              <w:rPr>
                <w:sz w:val="20"/>
                <w:szCs w:val="20"/>
              </w:rPr>
            </w:pPr>
            <w:r>
              <w:rPr>
                <w:rFonts w:eastAsia="Calibri"/>
                <w:color w:val="000000"/>
                <w:sz w:val="20"/>
                <w:szCs w:val="20"/>
                <w:lang w:eastAsia="en-US"/>
              </w:rPr>
              <w:t>Accumbens area (R)</w:t>
            </w:r>
          </w:p>
        </w:tc>
        <w:tc>
          <w:tcPr>
            <w:tcW w:w="3959" w:type="dxa"/>
            <w:shd w:val="clear" w:color="auto" w:fill="auto"/>
            <w:vAlign w:val="bottom"/>
          </w:tcPr>
          <w:p w14:paraId="06C92574" w14:textId="77777777" w:rsidR="002A7AFC" w:rsidRDefault="002A7AFC" w:rsidP="00E97EAC">
            <w:pPr>
              <w:jc w:val="center"/>
              <w:rPr>
                <w:sz w:val="20"/>
                <w:szCs w:val="20"/>
              </w:rPr>
            </w:pPr>
            <w:r>
              <w:rPr>
                <w:rFonts w:eastAsia="Calibri"/>
                <w:color w:val="000000"/>
                <w:sz w:val="20"/>
                <w:szCs w:val="20"/>
                <w:lang w:eastAsia="en-US"/>
              </w:rPr>
              <w:t>Cerebellar vermal lobules I-V</w:t>
            </w:r>
          </w:p>
        </w:tc>
        <w:tc>
          <w:tcPr>
            <w:tcW w:w="2876" w:type="dxa"/>
            <w:shd w:val="clear" w:color="auto" w:fill="auto"/>
            <w:vAlign w:val="bottom"/>
          </w:tcPr>
          <w:p w14:paraId="6DAE86B0" w14:textId="77777777" w:rsidR="002A7AFC" w:rsidRDefault="002A7AFC" w:rsidP="00E97EAC">
            <w:pPr>
              <w:jc w:val="center"/>
              <w:rPr>
                <w:sz w:val="20"/>
                <w:szCs w:val="20"/>
              </w:rPr>
            </w:pPr>
            <w:r>
              <w:rPr>
                <w:rFonts w:eastAsia="Calibri"/>
                <w:color w:val="000000"/>
                <w:sz w:val="20"/>
                <w:szCs w:val="20"/>
                <w:lang w:eastAsia="en-US"/>
              </w:rPr>
              <w:t>Anterior orbital gyrus (L)</w:t>
            </w:r>
          </w:p>
        </w:tc>
      </w:tr>
      <w:tr w:rsidR="002A7AFC" w14:paraId="7BE13062" w14:textId="77777777" w:rsidTr="00E97EAC">
        <w:tc>
          <w:tcPr>
            <w:tcW w:w="2515" w:type="dxa"/>
            <w:shd w:val="clear" w:color="auto" w:fill="auto"/>
            <w:vAlign w:val="bottom"/>
          </w:tcPr>
          <w:p w14:paraId="41674EE5" w14:textId="77777777" w:rsidR="002A7AFC" w:rsidRDefault="002A7AFC" w:rsidP="00E97EAC">
            <w:pPr>
              <w:jc w:val="center"/>
              <w:rPr>
                <w:sz w:val="20"/>
                <w:szCs w:val="20"/>
              </w:rPr>
            </w:pPr>
            <w:r>
              <w:rPr>
                <w:rFonts w:eastAsia="Calibri"/>
                <w:color w:val="000000"/>
                <w:sz w:val="20"/>
                <w:szCs w:val="20"/>
                <w:lang w:eastAsia="en-US"/>
              </w:rPr>
              <w:t>Accumbens area (L)</w:t>
            </w:r>
          </w:p>
        </w:tc>
        <w:tc>
          <w:tcPr>
            <w:tcW w:w="3959" w:type="dxa"/>
            <w:shd w:val="clear" w:color="auto" w:fill="auto"/>
            <w:vAlign w:val="bottom"/>
          </w:tcPr>
          <w:p w14:paraId="334A7CC3" w14:textId="77777777" w:rsidR="002A7AFC" w:rsidRDefault="002A7AFC" w:rsidP="00E97EAC">
            <w:pPr>
              <w:jc w:val="center"/>
              <w:rPr>
                <w:sz w:val="20"/>
                <w:szCs w:val="20"/>
                <w:lang w:val="es-ES"/>
              </w:rPr>
            </w:pPr>
            <w:r>
              <w:rPr>
                <w:rFonts w:eastAsia="Calibri"/>
                <w:color w:val="000000"/>
                <w:sz w:val="20"/>
                <w:szCs w:val="20"/>
                <w:lang w:val="es-ES" w:eastAsia="en-US"/>
              </w:rPr>
              <w:t>Cerebellar vermal lobules VI-VII</w:t>
            </w:r>
          </w:p>
        </w:tc>
        <w:tc>
          <w:tcPr>
            <w:tcW w:w="2876" w:type="dxa"/>
            <w:shd w:val="clear" w:color="auto" w:fill="auto"/>
            <w:vAlign w:val="bottom"/>
          </w:tcPr>
          <w:p w14:paraId="4BA108F3" w14:textId="77777777" w:rsidR="002A7AFC" w:rsidRDefault="002A7AFC" w:rsidP="00E97EAC">
            <w:pPr>
              <w:jc w:val="center"/>
              <w:rPr>
                <w:sz w:val="20"/>
                <w:szCs w:val="20"/>
              </w:rPr>
            </w:pPr>
            <w:r>
              <w:rPr>
                <w:rFonts w:eastAsia="Calibri"/>
                <w:color w:val="000000"/>
                <w:sz w:val="20"/>
                <w:szCs w:val="20"/>
                <w:lang w:eastAsia="en-US"/>
              </w:rPr>
              <w:t>Angular gyrus (R)</w:t>
            </w:r>
          </w:p>
        </w:tc>
      </w:tr>
      <w:tr w:rsidR="002A7AFC" w14:paraId="26BFC31E" w14:textId="77777777" w:rsidTr="00E97EAC">
        <w:tc>
          <w:tcPr>
            <w:tcW w:w="2515" w:type="dxa"/>
            <w:shd w:val="clear" w:color="auto" w:fill="auto"/>
            <w:vAlign w:val="bottom"/>
          </w:tcPr>
          <w:p w14:paraId="090A2534" w14:textId="77777777" w:rsidR="002A7AFC" w:rsidRDefault="002A7AFC" w:rsidP="00E97EAC">
            <w:pPr>
              <w:jc w:val="center"/>
              <w:rPr>
                <w:color w:val="000000"/>
                <w:sz w:val="20"/>
                <w:szCs w:val="20"/>
              </w:rPr>
            </w:pPr>
            <w:r>
              <w:rPr>
                <w:rFonts w:eastAsia="Calibri"/>
                <w:color w:val="000000"/>
                <w:sz w:val="20"/>
                <w:szCs w:val="20"/>
                <w:lang w:eastAsia="en-US"/>
              </w:rPr>
              <w:t>Amygdala (R)</w:t>
            </w:r>
          </w:p>
        </w:tc>
        <w:tc>
          <w:tcPr>
            <w:tcW w:w="3959" w:type="dxa"/>
            <w:shd w:val="clear" w:color="auto" w:fill="auto"/>
            <w:vAlign w:val="bottom"/>
          </w:tcPr>
          <w:p w14:paraId="6541EA45" w14:textId="77777777" w:rsidR="002A7AFC" w:rsidRDefault="002A7AFC" w:rsidP="00E97EAC">
            <w:pPr>
              <w:jc w:val="center"/>
              <w:rPr>
                <w:sz w:val="20"/>
                <w:szCs w:val="20"/>
                <w:lang w:val="es-ES"/>
              </w:rPr>
            </w:pPr>
            <w:r>
              <w:rPr>
                <w:rFonts w:eastAsia="Calibri"/>
                <w:color w:val="000000"/>
                <w:sz w:val="20"/>
                <w:szCs w:val="20"/>
                <w:lang w:val="es-ES" w:eastAsia="en-US"/>
              </w:rPr>
              <w:t>Cerebellar vermal lobules VIII-X</w:t>
            </w:r>
          </w:p>
        </w:tc>
        <w:tc>
          <w:tcPr>
            <w:tcW w:w="2876" w:type="dxa"/>
            <w:shd w:val="clear" w:color="auto" w:fill="auto"/>
            <w:vAlign w:val="bottom"/>
          </w:tcPr>
          <w:p w14:paraId="2CC5439E" w14:textId="77777777" w:rsidR="002A7AFC" w:rsidRDefault="002A7AFC" w:rsidP="00E97EAC">
            <w:pPr>
              <w:jc w:val="center"/>
              <w:rPr>
                <w:sz w:val="20"/>
                <w:szCs w:val="20"/>
              </w:rPr>
            </w:pPr>
            <w:r>
              <w:rPr>
                <w:rFonts w:eastAsia="Calibri"/>
                <w:color w:val="000000"/>
                <w:sz w:val="20"/>
                <w:szCs w:val="20"/>
                <w:lang w:eastAsia="en-US"/>
              </w:rPr>
              <w:t>Angular gyrus (L)</w:t>
            </w:r>
          </w:p>
        </w:tc>
      </w:tr>
      <w:tr w:rsidR="002A7AFC" w14:paraId="3412BE13" w14:textId="77777777" w:rsidTr="00E97EAC">
        <w:tc>
          <w:tcPr>
            <w:tcW w:w="2515" w:type="dxa"/>
            <w:shd w:val="clear" w:color="auto" w:fill="auto"/>
            <w:vAlign w:val="bottom"/>
          </w:tcPr>
          <w:p w14:paraId="25AD0AA6" w14:textId="77777777" w:rsidR="002A7AFC" w:rsidRDefault="002A7AFC" w:rsidP="00E97EAC">
            <w:pPr>
              <w:jc w:val="center"/>
              <w:rPr>
                <w:sz w:val="20"/>
                <w:szCs w:val="20"/>
              </w:rPr>
            </w:pPr>
            <w:r>
              <w:rPr>
                <w:rFonts w:eastAsia="Calibri"/>
                <w:color w:val="000000"/>
                <w:sz w:val="20"/>
                <w:szCs w:val="20"/>
                <w:lang w:eastAsia="en-US"/>
              </w:rPr>
              <w:t>Amygdala (L)</w:t>
            </w:r>
          </w:p>
        </w:tc>
        <w:tc>
          <w:tcPr>
            <w:tcW w:w="3959" w:type="dxa"/>
            <w:shd w:val="clear" w:color="auto" w:fill="auto"/>
            <w:vAlign w:val="bottom"/>
          </w:tcPr>
          <w:p w14:paraId="7A7E5758" w14:textId="77777777" w:rsidR="002A7AFC" w:rsidRDefault="002A7AFC" w:rsidP="00E97EAC">
            <w:pPr>
              <w:jc w:val="center"/>
              <w:rPr>
                <w:sz w:val="20"/>
                <w:szCs w:val="20"/>
              </w:rPr>
            </w:pPr>
            <w:r>
              <w:rPr>
                <w:rFonts w:eastAsia="Calibri"/>
                <w:color w:val="000000"/>
                <w:sz w:val="20"/>
                <w:szCs w:val="20"/>
                <w:lang w:eastAsia="en-US"/>
              </w:rPr>
              <w:t>Basal forebrain (R)</w:t>
            </w:r>
          </w:p>
        </w:tc>
        <w:tc>
          <w:tcPr>
            <w:tcW w:w="2876" w:type="dxa"/>
            <w:shd w:val="clear" w:color="auto" w:fill="auto"/>
            <w:vAlign w:val="bottom"/>
          </w:tcPr>
          <w:p w14:paraId="5BE9D164" w14:textId="77777777" w:rsidR="002A7AFC" w:rsidRDefault="002A7AFC" w:rsidP="00E97EAC">
            <w:pPr>
              <w:jc w:val="center"/>
              <w:rPr>
                <w:sz w:val="20"/>
                <w:szCs w:val="20"/>
              </w:rPr>
            </w:pPr>
            <w:r>
              <w:rPr>
                <w:rFonts w:eastAsia="Calibri"/>
                <w:color w:val="000000"/>
                <w:sz w:val="20"/>
                <w:szCs w:val="20"/>
                <w:lang w:eastAsia="en-US"/>
              </w:rPr>
              <w:t>Calcarine cortex (R)</w:t>
            </w:r>
          </w:p>
        </w:tc>
      </w:tr>
      <w:tr w:rsidR="002A7AFC" w14:paraId="7052BCB5" w14:textId="77777777" w:rsidTr="00E97EAC">
        <w:tc>
          <w:tcPr>
            <w:tcW w:w="2515" w:type="dxa"/>
            <w:shd w:val="clear" w:color="auto" w:fill="auto"/>
            <w:vAlign w:val="bottom"/>
          </w:tcPr>
          <w:p w14:paraId="4E12A316" w14:textId="77777777" w:rsidR="002A7AFC" w:rsidRDefault="002A7AFC" w:rsidP="00E97EAC">
            <w:pPr>
              <w:jc w:val="center"/>
              <w:rPr>
                <w:sz w:val="20"/>
                <w:szCs w:val="20"/>
              </w:rPr>
            </w:pPr>
            <w:r>
              <w:rPr>
                <w:rFonts w:eastAsia="Calibri"/>
                <w:color w:val="000000"/>
                <w:sz w:val="20"/>
                <w:szCs w:val="20"/>
                <w:lang w:eastAsia="en-US"/>
              </w:rPr>
              <w:t>Occipital pole (L)</w:t>
            </w:r>
          </w:p>
        </w:tc>
        <w:tc>
          <w:tcPr>
            <w:tcW w:w="3959" w:type="dxa"/>
            <w:shd w:val="clear" w:color="auto" w:fill="auto"/>
            <w:vAlign w:val="bottom"/>
          </w:tcPr>
          <w:p w14:paraId="3C076812" w14:textId="77777777" w:rsidR="002A7AFC" w:rsidRDefault="002A7AFC" w:rsidP="00E97EAC">
            <w:pPr>
              <w:jc w:val="center"/>
              <w:rPr>
                <w:sz w:val="20"/>
                <w:szCs w:val="20"/>
              </w:rPr>
            </w:pPr>
            <w:r>
              <w:rPr>
                <w:rFonts w:eastAsia="Calibri"/>
                <w:color w:val="000000"/>
                <w:sz w:val="20"/>
                <w:szCs w:val="20"/>
                <w:lang w:eastAsia="en-US"/>
              </w:rPr>
              <w:t>Basal forebrain (L)</w:t>
            </w:r>
          </w:p>
        </w:tc>
        <w:tc>
          <w:tcPr>
            <w:tcW w:w="2876" w:type="dxa"/>
            <w:shd w:val="clear" w:color="auto" w:fill="auto"/>
            <w:vAlign w:val="bottom"/>
          </w:tcPr>
          <w:p w14:paraId="033055A8" w14:textId="77777777" w:rsidR="002A7AFC" w:rsidRDefault="002A7AFC" w:rsidP="00E97EAC">
            <w:pPr>
              <w:jc w:val="center"/>
              <w:rPr>
                <w:sz w:val="20"/>
                <w:szCs w:val="20"/>
              </w:rPr>
            </w:pPr>
            <w:r>
              <w:rPr>
                <w:rFonts w:eastAsia="Calibri"/>
                <w:color w:val="000000"/>
                <w:sz w:val="20"/>
                <w:szCs w:val="20"/>
                <w:lang w:eastAsia="en-US"/>
              </w:rPr>
              <w:t>Calcarine cortex (L)</w:t>
            </w:r>
          </w:p>
        </w:tc>
      </w:tr>
      <w:tr w:rsidR="002A7AFC" w14:paraId="4581268A" w14:textId="77777777" w:rsidTr="00E97EAC">
        <w:tc>
          <w:tcPr>
            <w:tcW w:w="2515" w:type="dxa"/>
            <w:shd w:val="clear" w:color="auto" w:fill="auto"/>
            <w:vAlign w:val="bottom"/>
          </w:tcPr>
          <w:p w14:paraId="311E722E" w14:textId="77777777" w:rsidR="002A7AFC" w:rsidRDefault="002A7AFC" w:rsidP="00E97EAC">
            <w:pPr>
              <w:jc w:val="center"/>
              <w:rPr>
                <w:sz w:val="20"/>
                <w:szCs w:val="20"/>
              </w:rPr>
            </w:pPr>
            <w:r>
              <w:rPr>
                <w:rFonts w:eastAsia="Calibri"/>
                <w:color w:val="000000"/>
                <w:sz w:val="20"/>
                <w:szCs w:val="20"/>
                <w:lang w:eastAsia="en-US"/>
              </w:rPr>
              <w:t>Caudate (R)</w:t>
            </w:r>
          </w:p>
        </w:tc>
        <w:tc>
          <w:tcPr>
            <w:tcW w:w="3959" w:type="dxa"/>
            <w:shd w:val="clear" w:color="auto" w:fill="auto"/>
            <w:vAlign w:val="bottom"/>
          </w:tcPr>
          <w:p w14:paraId="780F1404" w14:textId="77777777" w:rsidR="002A7AFC" w:rsidRDefault="002A7AFC" w:rsidP="00E97EAC">
            <w:pPr>
              <w:jc w:val="center"/>
              <w:rPr>
                <w:sz w:val="20"/>
                <w:szCs w:val="20"/>
              </w:rPr>
            </w:pPr>
            <w:r>
              <w:rPr>
                <w:rFonts w:eastAsia="Calibri"/>
                <w:color w:val="000000"/>
                <w:sz w:val="20"/>
                <w:szCs w:val="20"/>
                <w:lang w:eastAsia="en-US"/>
              </w:rPr>
              <w:t>Middle temporal gyrus (L)</w:t>
            </w:r>
          </w:p>
        </w:tc>
        <w:tc>
          <w:tcPr>
            <w:tcW w:w="2876" w:type="dxa"/>
            <w:shd w:val="clear" w:color="auto" w:fill="auto"/>
            <w:vAlign w:val="bottom"/>
          </w:tcPr>
          <w:p w14:paraId="757FDE54" w14:textId="77777777" w:rsidR="002A7AFC" w:rsidRDefault="002A7AFC" w:rsidP="00E97EAC">
            <w:pPr>
              <w:jc w:val="center"/>
              <w:rPr>
                <w:sz w:val="20"/>
                <w:szCs w:val="20"/>
              </w:rPr>
            </w:pPr>
            <w:r>
              <w:rPr>
                <w:rFonts w:eastAsia="Calibri"/>
                <w:color w:val="000000"/>
                <w:sz w:val="20"/>
                <w:szCs w:val="20"/>
                <w:lang w:eastAsia="en-US"/>
              </w:rPr>
              <w:t>Central operculum (R)</w:t>
            </w:r>
          </w:p>
        </w:tc>
      </w:tr>
      <w:tr w:rsidR="002A7AFC" w14:paraId="6A9833E5" w14:textId="77777777" w:rsidTr="00E97EAC">
        <w:tc>
          <w:tcPr>
            <w:tcW w:w="2515" w:type="dxa"/>
            <w:shd w:val="clear" w:color="auto" w:fill="auto"/>
            <w:vAlign w:val="bottom"/>
          </w:tcPr>
          <w:p w14:paraId="06B056E0" w14:textId="77777777" w:rsidR="002A7AFC" w:rsidRDefault="002A7AFC" w:rsidP="00E97EAC">
            <w:pPr>
              <w:jc w:val="center"/>
              <w:rPr>
                <w:sz w:val="20"/>
                <w:szCs w:val="20"/>
              </w:rPr>
            </w:pPr>
            <w:r>
              <w:rPr>
                <w:rFonts w:eastAsia="Calibri"/>
                <w:color w:val="000000"/>
                <w:sz w:val="20"/>
                <w:szCs w:val="20"/>
                <w:lang w:eastAsia="en-US"/>
              </w:rPr>
              <w:t>Caudate (L)</w:t>
            </w:r>
          </w:p>
        </w:tc>
        <w:tc>
          <w:tcPr>
            <w:tcW w:w="3959" w:type="dxa"/>
            <w:shd w:val="clear" w:color="auto" w:fill="auto"/>
            <w:vAlign w:val="bottom"/>
          </w:tcPr>
          <w:p w14:paraId="36018194" w14:textId="77777777" w:rsidR="002A7AFC" w:rsidRDefault="002A7AFC" w:rsidP="00E97EAC">
            <w:pPr>
              <w:jc w:val="center"/>
              <w:rPr>
                <w:color w:val="000000"/>
                <w:sz w:val="20"/>
                <w:szCs w:val="20"/>
              </w:rPr>
            </w:pPr>
            <w:r>
              <w:rPr>
                <w:rFonts w:eastAsia="Calibri"/>
                <w:color w:val="000000"/>
                <w:sz w:val="20"/>
                <w:szCs w:val="20"/>
                <w:lang w:eastAsia="en-US"/>
              </w:rPr>
              <w:t>Occipital pole (R)</w:t>
            </w:r>
          </w:p>
        </w:tc>
        <w:tc>
          <w:tcPr>
            <w:tcW w:w="2876" w:type="dxa"/>
            <w:shd w:val="clear" w:color="auto" w:fill="auto"/>
            <w:vAlign w:val="bottom"/>
          </w:tcPr>
          <w:p w14:paraId="72D4D910" w14:textId="77777777" w:rsidR="002A7AFC" w:rsidRDefault="002A7AFC" w:rsidP="00E97EAC">
            <w:pPr>
              <w:jc w:val="center"/>
              <w:rPr>
                <w:sz w:val="20"/>
                <w:szCs w:val="20"/>
              </w:rPr>
            </w:pPr>
            <w:r>
              <w:rPr>
                <w:rFonts w:eastAsia="Calibri"/>
                <w:color w:val="000000"/>
                <w:sz w:val="20"/>
                <w:szCs w:val="20"/>
                <w:lang w:eastAsia="en-US"/>
              </w:rPr>
              <w:t>Central operculum (L)</w:t>
            </w:r>
          </w:p>
        </w:tc>
      </w:tr>
      <w:tr w:rsidR="002A7AFC" w14:paraId="3330ECA7" w14:textId="77777777" w:rsidTr="00E97EAC">
        <w:tc>
          <w:tcPr>
            <w:tcW w:w="2515" w:type="dxa"/>
            <w:shd w:val="clear" w:color="auto" w:fill="auto"/>
            <w:vAlign w:val="bottom"/>
          </w:tcPr>
          <w:p w14:paraId="6C0BC669" w14:textId="77777777" w:rsidR="002A7AFC" w:rsidRDefault="002A7AFC" w:rsidP="00E97EAC">
            <w:pPr>
              <w:jc w:val="center"/>
              <w:rPr>
                <w:sz w:val="20"/>
                <w:szCs w:val="20"/>
              </w:rPr>
            </w:pPr>
            <w:r>
              <w:rPr>
                <w:rFonts w:eastAsia="Calibri"/>
                <w:color w:val="000000"/>
                <w:sz w:val="20"/>
                <w:szCs w:val="20"/>
                <w:lang w:eastAsia="en-US"/>
              </w:rPr>
              <w:t>Cerebellum exterior (R)</w:t>
            </w:r>
          </w:p>
        </w:tc>
        <w:tc>
          <w:tcPr>
            <w:tcW w:w="3959" w:type="dxa"/>
            <w:shd w:val="clear" w:color="auto" w:fill="auto"/>
            <w:vAlign w:val="bottom"/>
          </w:tcPr>
          <w:p w14:paraId="1AC78B67" w14:textId="77777777" w:rsidR="002A7AFC" w:rsidRDefault="002A7AFC" w:rsidP="00E97EAC">
            <w:pPr>
              <w:jc w:val="center"/>
              <w:rPr>
                <w:sz w:val="20"/>
                <w:szCs w:val="20"/>
              </w:rPr>
            </w:pPr>
            <w:r>
              <w:rPr>
                <w:rFonts w:eastAsia="Calibri"/>
                <w:color w:val="000000"/>
                <w:sz w:val="20"/>
                <w:szCs w:val="20"/>
                <w:lang w:eastAsia="en-US"/>
              </w:rPr>
              <w:t>Planum temporale (L)</w:t>
            </w:r>
          </w:p>
        </w:tc>
        <w:tc>
          <w:tcPr>
            <w:tcW w:w="2876" w:type="dxa"/>
            <w:shd w:val="clear" w:color="auto" w:fill="auto"/>
            <w:vAlign w:val="bottom"/>
          </w:tcPr>
          <w:p w14:paraId="743BBF90" w14:textId="77777777" w:rsidR="002A7AFC" w:rsidRDefault="002A7AFC" w:rsidP="00E97EAC">
            <w:pPr>
              <w:jc w:val="center"/>
              <w:rPr>
                <w:sz w:val="20"/>
                <w:szCs w:val="20"/>
              </w:rPr>
            </w:pPr>
            <w:r>
              <w:rPr>
                <w:rFonts w:eastAsia="Calibri"/>
                <w:color w:val="000000"/>
                <w:sz w:val="20"/>
                <w:szCs w:val="20"/>
                <w:lang w:eastAsia="en-US"/>
              </w:rPr>
              <w:t>Cuneus (R)</w:t>
            </w:r>
          </w:p>
        </w:tc>
      </w:tr>
      <w:tr w:rsidR="002A7AFC" w14:paraId="76E8E12E" w14:textId="77777777" w:rsidTr="00E97EAC">
        <w:tc>
          <w:tcPr>
            <w:tcW w:w="2515" w:type="dxa"/>
            <w:shd w:val="clear" w:color="auto" w:fill="auto"/>
            <w:vAlign w:val="bottom"/>
          </w:tcPr>
          <w:p w14:paraId="76F38786" w14:textId="77777777" w:rsidR="002A7AFC" w:rsidRDefault="002A7AFC" w:rsidP="00E97EAC">
            <w:pPr>
              <w:jc w:val="center"/>
              <w:rPr>
                <w:sz w:val="20"/>
                <w:szCs w:val="20"/>
              </w:rPr>
            </w:pPr>
            <w:r>
              <w:rPr>
                <w:rFonts w:eastAsia="Calibri"/>
                <w:color w:val="000000"/>
                <w:sz w:val="20"/>
                <w:szCs w:val="20"/>
                <w:lang w:eastAsia="en-US"/>
              </w:rPr>
              <w:t>Cerebellum exterior (L)</w:t>
            </w:r>
          </w:p>
        </w:tc>
        <w:tc>
          <w:tcPr>
            <w:tcW w:w="3959" w:type="dxa"/>
            <w:shd w:val="clear" w:color="auto" w:fill="auto"/>
            <w:vAlign w:val="bottom"/>
          </w:tcPr>
          <w:p w14:paraId="77A31D1B" w14:textId="77777777" w:rsidR="002A7AFC" w:rsidRDefault="002A7AFC" w:rsidP="00E97EAC">
            <w:pPr>
              <w:jc w:val="center"/>
              <w:rPr>
                <w:sz w:val="20"/>
                <w:szCs w:val="20"/>
              </w:rPr>
            </w:pPr>
            <w:r>
              <w:rPr>
                <w:rFonts w:eastAsia="Calibri"/>
                <w:color w:val="000000"/>
                <w:sz w:val="20"/>
                <w:szCs w:val="20"/>
                <w:lang w:eastAsia="en-US"/>
              </w:rPr>
              <w:t>Parietal operculum (L)</w:t>
            </w:r>
          </w:p>
        </w:tc>
        <w:tc>
          <w:tcPr>
            <w:tcW w:w="2876" w:type="dxa"/>
            <w:shd w:val="clear" w:color="auto" w:fill="auto"/>
            <w:vAlign w:val="bottom"/>
          </w:tcPr>
          <w:p w14:paraId="47A097B5" w14:textId="77777777" w:rsidR="002A7AFC" w:rsidRDefault="002A7AFC" w:rsidP="00E97EAC">
            <w:pPr>
              <w:jc w:val="center"/>
              <w:rPr>
                <w:sz w:val="20"/>
                <w:szCs w:val="20"/>
              </w:rPr>
            </w:pPr>
            <w:r>
              <w:rPr>
                <w:rFonts w:eastAsia="Calibri"/>
                <w:color w:val="000000"/>
                <w:sz w:val="20"/>
                <w:szCs w:val="20"/>
                <w:lang w:eastAsia="en-US"/>
              </w:rPr>
              <w:t>Cuneus (L)</w:t>
            </w:r>
          </w:p>
        </w:tc>
      </w:tr>
      <w:tr w:rsidR="002A7AFC" w14:paraId="370D3091" w14:textId="77777777" w:rsidTr="00E97EAC">
        <w:tc>
          <w:tcPr>
            <w:tcW w:w="2515" w:type="dxa"/>
            <w:shd w:val="clear" w:color="auto" w:fill="auto"/>
            <w:vAlign w:val="bottom"/>
          </w:tcPr>
          <w:p w14:paraId="5F13872A" w14:textId="77777777" w:rsidR="002A7AFC" w:rsidRDefault="002A7AFC" w:rsidP="00E97EAC">
            <w:pPr>
              <w:jc w:val="center"/>
              <w:rPr>
                <w:sz w:val="20"/>
                <w:szCs w:val="20"/>
              </w:rPr>
            </w:pPr>
            <w:r>
              <w:rPr>
                <w:rFonts w:eastAsia="Calibri"/>
                <w:color w:val="000000"/>
                <w:sz w:val="20"/>
                <w:szCs w:val="20"/>
                <w:lang w:eastAsia="en-US"/>
              </w:rPr>
              <w:t>Planum polare (L)</w:t>
            </w:r>
          </w:p>
        </w:tc>
        <w:tc>
          <w:tcPr>
            <w:tcW w:w="3959" w:type="dxa"/>
            <w:shd w:val="clear" w:color="auto" w:fill="auto"/>
            <w:vAlign w:val="bottom"/>
          </w:tcPr>
          <w:p w14:paraId="0B352E01" w14:textId="77777777" w:rsidR="002A7AFC" w:rsidRDefault="002A7AFC" w:rsidP="00E97EAC">
            <w:pPr>
              <w:jc w:val="center"/>
              <w:rPr>
                <w:sz w:val="20"/>
                <w:szCs w:val="20"/>
              </w:rPr>
            </w:pPr>
            <w:r>
              <w:rPr>
                <w:rFonts w:eastAsia="Calibri"/>
                <w:color w:val="000000"/>
                <w:sz w:val="20"/>
                <w:szCs w:val="20"/>
                <w:lang w:eastAsia="en-US"/>
              </w:rPr>
              <w:t>Postcentral gyrus (R)</w:t>
            </w:r>
          </w:p>
        </w:tc>
        <w:tc>
          <w:tcPr>
            <w:tcW w:w="2876" w:type="dxa"/>
            <w:shd w:val="clear" w:color="auto" w:fill="auto"/>
            <w:vAlign w:val="bottom"/>
          </w:tcPr>
          <w:p w14:paraId="12328461" w14:textId="77777777" w:rsidR="002A7AFC" w:rsidRDefault="002A7AFC" w:rsidP="00E97EAC">
            <w:pPr>
              <w:jc w:val="center"/>
              <w:rPr>
                <w:sz w:val="20"/>
                <w:szCs w:val="20"/>
              </w:rPr>
            </w:pPr>
            <w:r>
              <w:rPr>
                <w:rFonts w:eastAsia="Calibri"/>
                <w:color w:val="000000"/>
                <w:sz w:val="20"/>
                <w:szCs w:val="20"/>
                <w:lang w:eastAsia="en-US"/>
              </w:rPr>
              <w:t>Entorhinal area (R)</w:t>
            </w:r>
          </w:p>
        </w:tc>
      </w:tr>
      <w:tr w:rsidR="002A7AFC" w14:paraId="6DD1065C" w14:textId="77777777" w:rsidTr="00E97EAC">
        <w:tc>
          <w:tcPr>
            <w:tcW w:w="2515" w:type="dxa"/>
            <w:shd w:val="clear" w:color="auto" w:fill="auto"/>
            <w:vAlign w:val="bottom"/>
          </w:tcPr>
          <w:p w14:paraId="100CEE6A" w14:textId="77777777" w:rsidR="002A7AFC" w:rsidRDefault="002A7AFC" w:rsidP="00E97EAC">
            <w:pPr>
              <w:jc w:val="center"/>
              <w:rPr>
                <w:sz w:val="20"/>
                <w:szCs w:val="20"/>
              </w:rPr>
            </w:pPr>
            <w:r>
              <w:rPr>
                <w:rFonts w:eastAsia="Calibri"/>
                <w:color w:val="000000"/>
                <w:sz w:val="20"/>
                <w:szCs w:val="20"/>
                <w:lang w:eastAsia="en-US"/>
              </w:rPr>
              <w:t>Middle temporal gyrus (R)</w:t>
            </w:r>
          </w:p>
        </w:tc>
        <w:tc>
          <w:tcPr>
            <w:tcW w:w="3959" w:type="dxa"/>
            <w:shd w:val="clear" w:color="auto" w:fill="auto"/>
            <w:vAlign w:val="bottom"/>
          </w:tcPr>
          <w:p w14:paraId="5B2313C6" w14:textId="77777777" w:rsidR="002A7AFC" w:rsidRDefault="002A7AFC" w:rsidP="00E97EAC">
            <w:pPr>
              <w:jc w:val="center"/>
              <w:rPr>
                <w:sz w:val="20"/>
                <w:szCs w:val="20"/>
              </w:rPr>
            </w:pPr>
            <w:r>
              <w:rPr>
                <w:rFonts w:eastAsia="Calibri"/>
                <w:color w:val="000000"/>
                <w:sz w:val="20"/>
                <w:szCs w:val="20"/>
                <w:lang w:eastAsia="en-US"/>
              </w:rPr>
              <w:t>Postcentral gyrus (L)</w:t>
            </w:r>
          </w:p>
        </w:tc>
        <w:tc>
          <w:tcPr>
            <w:tcW w:w="2876" w:type="dxa"/>
            <w:shd w:val="clear" w:color="auto" w:fill="auto"/>
            <w:vAlign w:val="bottom"/>
          </w:tcPr>
          <w:p w14:paraId="6BBA86C4" w14:textId="77777777" w:rsidR="002A7AFC" w:rsidRDefault="002A7AFC" w:rsidP="00E97EAC">
            <w:pPr>
              <w:jc w:val="center"/>
              <w:rPr>
                <w:sz w:val="20"/>
                <w:szCs w:val="20"/>
              </w:rPr>
            </w:pPr>
            <w:r>
              <w:rPr>
                <w:rFonts w:eastAsia="Calibri"/>
                <w:color w:val="000000"/>
                <w:sz w:val="20"/>
                <w:szCs w:val="20"/>
                <w:lang w:eastAsia="en-US"/>
              </w:rPr>
              <w:t>Entorhinal area (L)</w:t>
            </w:r>
          </w:p>
        </w:tc>
      </w:tr>
      <w:tr w:rsidR="002A7AFC" w14:paraId="07E8BE04" w14:textId="77777777" w:rsidTr="00E97EAC">
        <w:tc>
          <w:tcPr>
            <w:tcW w:w="2515" w:type="dxa"/>
            <w:shd w:val="clear" w:color="auto" w:fill="auto"/>
            <w:vAlign w:val="bottom"/>
          </w:tcPr>
          <w:p w14:paraId="06EDECB0" w14:textId="77777777" w:rsidR="002A7AFC" w:rsidRDefault="002A7AFC" w:rsidP="00E97EAC">
            <w:pPr>
              <w:jc w:val="center"/>
              <w:rPr>
                <w:sz w:val="20"/>
                <w:szCs w:val="20"/>
              </w:rPr>
            </w:pPr>
            <w:r>
              <w:rPr>
                <w:rFonts w:eastAsia="Calibri"/>
                <w:color w:val="000000"/>
                <w:sz w:val="20"/>
                <w:szCs w:val="20"/>
                <w:lang w:eastAsia="en-US"/>
              </w:rPr>
              <w:t>Hippocampus (R)</w:t>
            </w:r>
          </w:p>
        </w:tc>
        <w:tc>
          <w:tcPr>
            <w:tcW w:w="3959" w:type="dxa"/>
            <w:shd w:val="clear" w:color="auto" w:fill="auto"/>
            <w:vAlign w:val="bottom"/>
          </w:tcPr>
          <w:p w14:paraId="709DD9C0" w14:textId="77777777" w:rsidR="002A7AFC" w:rsidRDefault="002A7AFC" w:rsidP="00E97EAC">
            <w:pPr>
              <w:jc w:val="center"/>
              <w:rPr>
                <w:sz w:val="20"/>
                <w:szCs w:val="20"/>
              </w:rPr>
            </w:pPr>
            <w:r>
              <w:rPr>
                <w:rFonts w:eastAsia="Calibri"/>
                <w:color w:val="000000"/>
                <w:sz w:val="20"/>
                <w:szCs w:val="20"/>
                <w:lang w:eastAsia="en-US"/>
              </w:rPr>
              <w:t>Posterior orbital gyrus (R)</w:t>
            </w:r>
          </w:p>
        </w:tc>
        <w:tc>
          <w:tcPr>
            <w:tcW w:w="2876" w:type="dxa"/>
            <w:shd w:val="clear" w:color="auto" w:fill="auto"/>
            <w:vAlign w:val="bottom"/>
          </w:tcPr>
          <w:p w14:paraId="72B79554" w14:textId="77777777" w:rsidR="002A7AFC" w:rsidRDefault="002A7AFC" w:rsidP="00E97EAC">
            <w:pPr>
              <w:jc w:val="center"/>
              <w:rPr>
                <w:sz w:val="20"/>
                <w:szCs w:val="20"/>
              </w:rPr>
            </w:pPr>
            <w:r>
              <w:rPr>
                <w:rFonts w:eastAsia="Calibri"/>
                <w:color w:val="000000"/>
                <w:sz w:val="20"/>
                <w:szCs w:val="20"/>
                <w:lang w:eastAsia="en-US"/>
              </w:rPr>
              <w:t>Frontal operculum (R)</w:t>
            </w:r>
          </w:p>
        </w:tc>
      </w:tr>
      <w:tr w:rsidR="002A7AFC" w14:paraId="7A504F1D" w14:textId="77777777" w:rsidTr="00E97EAC">
        <w:tc>
          <w:tcPr>
            <w:tcW w:w="2515" w:type="dxa"/>
            <w:shd w:val="clear" w:color="auto" w:fill="auto"/>
            <w:vAlign w:val="bottom"/>
          </w:tcPr>
          <w:p w14:paraId="06CE54BB" w14:textId="77777777" w:rsidR="002A7AFC" w:rsidRDefault="002A7AFC" w:rsidP="00E97EAC">
            <w:pPr>
              <w:jc w:val="center"/>
              <w:rPr>
                <w:sz w:val="20"/>
                <w:szCs w:val="20"/>
              </w:rPr>
            </w:pPr>
            <w:r>
              <w:rPr>
                <w:rFonts w:eastAsia="Calibri"/>
                <w:color w:val="000000"/>
                <w:sz w:val="20"/>
                <w:szCs w:val="20"/>
                <w:lang w:eastAsia="en-US"/>
              </w:rPr>
              <w:t>Hippocampus (L)</w:t>
            </w:r>
          </w:p>
        </w:tc>
        <w:tc>
          <w:tcPr>
            <w:tcW w:w="3959" w:type="dxa"/>
            <w:shd w:val="clear" w:color="auto" w:fill="auto"/>
            <w:vAlign w:val="bottom"/>
          </w:tcPr>
          <w:p w14:paraId="34954308" w14:textId="77777777" w:rsidR="002A7AFC" w:rsidRDefault="002A7AFC" w:rsidP="00E97EAC">
            <w:pPr>
              <w:jc w:val="center"/>
              <w:rPr>
                <w:sz w:val="20"/>
                <w:szCs w:val="20"/>
              </w:rPr>
            </w:pPr>
            <w:r>
              <w:rPr>
                <w:rFonts w:eastAsia="Calibri"/>
                <w:color w:val="000000"/>
                <w:sz w:val="20"/>
                <w:szCs w:val="20"/>
                <w:lang w:eastAsia="en-US"/>
              </w:rPr>
              <w:t>Temporal pole (R)</w:t>
            </w:r>
          </w:p>
        </w:tc>
        <w:tc>
          <w:tcPr>
            <w:tcW w:w="2876" w:type="dxa"/>
            <w:shd w:val="clear" w:color="auto" w:fill="auto"/>
            <w:vAlign w:val="bottom"/>
          </w:tcPr>
          <w:p w14:paraId="5D394D1E" w14:textId="77777777" w:rsidR="002A7AFC" w:rsidRDefault="002A7AFC" w:rsidP="00E97EAC">
            <w:pPr>
              <w:jc w:val="center"/>
              <w:rPr>
                <w:sz w:val="20"/>
                <w:szCs w:val="20"/>
              </w:rPr>
            </w:pPr>
            <w:r>
              <w:rPr>
                <w:rFonts w:eastAsia="Calibri"/>
                <w:color w:val="000000"/>
                <w:sz w:val="20"/>
                <w:szCs w:val="20"/>
                <w:lang w:eastAsia="en-US"/>
              </w:rPr>
              <w:t>Frontal operculum (L)</w:t>
            </w:r>
          </w:p>
        </w:tc>
      </w:tr>
      <w:tr w:rsidR="002A7AFC" w14:paraId="2135ECD9" w14:textId="77777777" w:rsidTr="00E97EAC">
        <w:tc>
          <w:tcPr>
            <w:tcW w:w="2515" w:type="dxa"/>
            <w:shd w:val="clear" w:color="auto" w:fill="auto"/>
            <w:vAlign w:val="bottom"/>
          </w:tcPr>
          <w:p w14:paraId="75F7F5DB" w14:textId="77777777" w:rsidR="002A7AFC" w:rsidRDefault="002A7AFC" w:rsidP="00E97EAC">
            <w:pPr>
              <w:jc w:val="center"/>
              <w:rPr>
                <w:sz w:val="20"/>
                <w:szCs w:val="20"/>
              </w:rPr>
            </w:pPr>
            <w:r>
              <w:rPr>
                <w:rFonts w:eastAsia="Calibri"/>
                <w:color w:val="000000"/>
                <w:sz w:val="20"/>
                <w:szCs w:val="20"/>
                <w:lang w:eastAsia="en-US"/>
              </w:rPr>
              <w:t>Precentral gyrus medial segment (R)</w:t>
            </w:r>
          </w:p>
        </w:tc>
        <w:tc>
          <w:tcPr>
            <w:tcW w:w="3959" w:type="dxa"/>
            <w:shd w:val="clear" w:color="auto" w:fill="auto"/>
            <w:vAlign w:val="bottom"/>
          </w:tcPr>
          <w:p w14:paraId="449FC92C" w14:textId="77777777" w:rsidR="002A7AFC" w:rsidRDefault="002A7AFC" w:rsidP="00E97EAC">
            <w:pPr>
              <w:jc w:val="center"/>
              <w:rPr>
                <w:sz w:val="20"/>
                <w:szCs w:val="20"/>
              </w:rPr>
            </w:pPr>
            <w:r>
              <w:rPr>
                <w:rFonts w:eastAsia="Calibri"/>
                <w:color w:val="000000"/>
                <w:sz w:val="20"/>
                <w:szCs w:val="20"/>
                <w:lang w:eastAsia="en-US"/>
              </w:rPr>
              <w:t>Temporal pole (L)</w:t>
            </w:r>
          </w:p>
        </w:tc>
        <w:tc>
          <w:tcPr>
            <w:tcW w:w="2876" w:type="dxa"/>
            <w:shd w:val="clear" w:color="auto" w:fill="auto"/>
            <w:vAlign w:val="bottom"/>
          </w:tcPr>
          <w:p w14:paraId="40F56524" w14:textId="77777777" w:rsidR="002A7AFC" w:rsidRDefault="002A7AFC" w:rsidP="00E97EAC">
            <w:pPr>
              <w:jc w:val="center"/>
              <w:rPr>
                <w:sz w:val="20"/>
                <w:szCs w:val="20"/>
              </w:rPr>
            </w:pPr>
            <w:r>
              <w:rPr>
                <w:rFonts w:eastAsia="Calibri"/>
                <w:color w:val="000000"/>
                <w:sz w:val="20"/>
                <w:szCs w:val="20"/>
                <w:lang w:eastAsia="en-US"/>
              </w:rPr>
              <w:t>Frontal pole (R)</w:t>
            </w:r>
          </w:p>
        </w:tc>
      </w:tr>
      <w:tr w:rsidR="002A7AFC" w14:paraId="5C023C6C" w14:textId="77777777" w:rsidTr="00E97EAC">
        <w:tc>
          <w:tcPr>
            <w:tcW w:w="2515" w:type="dxa"/>
            <w:shd w:val="clear" w:color="auto" w:fill="auto"/>
            <w:vAlign w:val="bottom"/>
          </w:tcPr>
          <w:p w14:paraId="2CCC0159" w14:textId="77777777" w:rsidR="002A7AFC" w:rsidRDefault="002A7AFC" w:rsidP="00E97EAC">
            <w:pPr>
              <w:jc w:val="center"/>
              <w:rPr>
                <w:sz w:val="20"/>
                <w:szCs w:val="20"/>
              </w:rPr>
            </w:pPr>
            <w:r>
              <w:rPr>
                <w:rFonts w:eastAsia="Calibri"/>
                <w:color w:val="000000"/>
                <w:sz w:val="20"/>
                <w:szCs w:val="20"/>
                <w:lang w:eastAsia="en-US"/>
              </w:rPr>
              <w:t>Precentral gyrus medial segment (L)</w:t>
            </w:r>
          </w:p>
        </w:tc>
        <w:tc>
          <w:tcPr>
            <w:tcW w:w="3959" w:type="dxa"/>
            <w:shd w:val="clear" w:color="auto" w:fill="auto"/>
            <w:vAlign w:val="bottom"/>
          </w:tcPr>
          <w:p w14:paraId="295C75DF" w14:textId="77777777" w:rsidR="002A7AFC" w:rsidRDefault="002A7AFC" w:rsidP="00E97EAC">
            <w:pPr>
              <w:jc w:val="center"/>
              <w:rPr>
                <w:sz w:val="20"/>
                <w:szCs w:val="20"/>
              </w:rPr>
            </w:pPr>
            <w:r>
              <w:rPr>
                <w:rFonts w:eastAsia="Calibri"/>
                <w:color w:val="000000"/>
                <w:sz w:val="20"/>
                <w:szCs w:val="20"/>
                <w:lang w:eastAsia="en-US"/>
              </w:rPr>
              <w:t>Triangular part of the inferior frontal gyrus (R)</w:t>
            </w:r>
          </w:p>
        </w:tc>
        <w:tc>
          <w:tcPr>
            <w:tcW w:w="2876" w:type="dxa"/>
            <w:shd w:val="clear" w:color="auto" w:fill="auto"/>
            <w:vAlign w:val="bottom"/>
          </w:tcPr>
          <w:p w14:paraId="5B22AAE0" w14:textId="77777777" w:rsidR="002A7AFC" w:rsidRDefault="002A7AFC" w:rsidP="00E97EAC">
            <w:pPr>
              <w:jc w:val="center"/>
              <w:rPr>
                <w:sz w:val="20"/>
                <w:szCs w:val="20"/>
              </w:rPr>
            </w:pPr>
            <w:r>
              <w:rPr>
                <w:rFonts w:eastAsia="Calibri"/>
                <w:color w:val="000000"/>
                <w:sz w:val="20"/>
                <w:szCs w:val="20"/>
                <w:lang w:eastAsia="en-US"/>
              </w:rPr>
              <w:t>Frontal pole (L)</w:t>
            </w:r>
          </w:p>
        </w:tc>
      </w:tr>
      <w:tr w:rsidR="002A7AFC" w14:paraId="4A372195" w14:textId="77777777" w:rsidTr="00E97EAC">
        <w:tc>
          <w:tcPr>
            <w:tcW w:w="2515" w:type="dxa"/>
            <w:shd w:val="clear" w:color="auto" w:fill="auto"/>
            <w:vAlign w:val="bottom"/>
          </w:tcPr>
          <w:p w14:paraId="5CD4EE66" w14:textId="77777777" w:rsidR="002A7AFC" w:rsidRDefault="002A7AFC" w:rsidP="00E97EAC">
            <w:pPr>
              <w:jc w:val="center"/>
              <w:rPr>
                <w:sz w:val="20"/>
                <w:szCs w:val="20"/>
              </w:rPr>
            </w:pPr>
            <w:r>
              <w:rPr>
                <w:rFonts w:eastAsia="Calibri"/>
                <w:color w:val="000000"/>
                <w:sz w:val="20"/>
                <w:szCs w:val="20"/>
                <w:lang w:eastAsia="en-US"/>
              </w:rPr>
              <w:t>Superior frontal gyrus medial segment (R)</w:t>
            </w:r>
          </w:p>
        </w:tc>
        <w:tc>
          <w:tcPr>
            <w:tcW w:w="3959" w:type="dxa"/>
            <w:shd w:val="clear" w:color="auto" w:fill="auto"/>
            <w:vAlign w:val="bottom"/>
          </w:tcPr>
          <w:p w14:paraId="6FCA9FDC" w14:textId="77777777" w:rsidR="002A7AFC" w:rsidRDefault="002A7AFC" w:rsidP="00E97EAC">
            <w:pPr>
              <w:jc w:val="center"/>
              <w:rPr>
                <w:sz w:val="20"/>
                <w:szCs w:val="20"/>
              </w:rPr>
            </w:pPr>
            <w:r>
              <w:rPr>
                <w:rFonts w:eastAsia="Calibri"/>
                <w:color w:val="000000"/>
                <w:sz w:val="20"/>
                <w:szCs w:val="20"/>
                <w:lang w:eastAsia="en-US"/>
              </w:rPr>
              <w:t>Triangular part of the inferior frontal gyrus (L)</w:t>
            </w:r>
          </w:p>
        </w:tc>
        <w:tc>
          <w:tcPr>
            <w:tcW w:w="2876" w:type="dxa"/>
            <w:shd w:val="clear" w:color="auto" w:fill="auto"/>
            <w:vAlign w:val="bottom"/>
          </w:tcPr>
          <w:p w14:paraId="4B63AED6" w14:textId="77777777" w:rsidR="002A7AFC" w:rsidRDefault="002A7AFC" w:rsidP="00E97EAC">
            <w:pPr>
              <w:jc w:val="center"/>
              <w:rPr>
                <w:sz w:val="20"/>
                <w:szCs w:val="20"/>
              </w:rPr>
            </w:pPr>
            <w:r>
              <w:rPr>
                <w:rFonts w:eastAsia="Calibri"/>
                <w:color w:val="000000"/>
                <w:sz w:val="20"/>
                <w:szCs w:val="20"/>
                <w:lang w:eastAsia="en-US"/>
              </w:rPr>
              <w:t>Fusiform gyrus (R)</w:t>
            </w:r>
          </w:p>
        </w:tc>
      </w:tr>
      <w:tr w:rsidR="002A7AFC" w14:paraId="5AF9AC57" w14:textId="77777777" w:rsidTr="00E97EAC">
        <w:tc>
          <w:tcPr>
            <w:tcW w:w="2515" w:type="dxa"/>
            <w:shd w:val="clear" w:color="auto" w:fill="auto"/>
            <w:vAlign w:val="bottom"/>
          </w:tcPr>
          <w:p w14:paraId="401022CD" w14:textId="77777777" w:rsidR="002A7AFC" w:rsidRDefault="002A7AFC" w:rsidP="00E97EAC">
            <w:pPr>
              <w:jc w:val="center"/>
              <w:rPr>
                <w:sz w:val="20"/>
                <w:szCs w:val="20"/>
              </w:rPr>
            </w:pPr>
            <w:r>
              <w:rPr>
                <w:rFonts w:eastAsia="Calibri"/>
                <w:color w:val="000000"/>
                <w:sz w:val="20"/>
                <w:szCs w:val="20"/>
                <w:lang w:eastAsia="en-US"/>
              </w:rPr>
              <w:t>Superior frontal gyrus medial segment (L)</w:t>
            </w:r>
          </w:p>
        </w:tc>
        <w:tc>
          <w:tcPr>
            <w:tcW w:w="3959" w:type="dxa"/>
            <w:shd w:val="clear" w:color="auto" w:fill="auto"/>
            <w:vAlign w:val="bottom"/>
          </w:tcPr>
          <w:p w14:paraId="4613EBDD" w14:textId="77777777" w:rsidR="002A7AFC" w:rsidRDefault="002A7AFC" w:rsidP="00E97EAC">
            <w:pPr>
              <w:jc w:val="center"/>
              <w:rPr>
                <w:sz w:val="20"/>
                <w:szCs w:val="20"/>
              </w:rPr>
            </w:pPr>
            <w:r>
              <w:rPr>
                <w:rFonts w:eastAsia="Calibri"/>
                <w:color w:val="000000"/>
                <w:sz w:val="20"/>
                <w:szCs w:val="20"/>
                <w:lang w:eastAsia="en-US"/>
              </w:rPr>
              <w:t>Transverse temporal gyrus (R)</w:t>
            </w:r>
          </w:p>
        </w:tc>
        <w:tc>
          <w:tcPr>
            <w:tcW w:w="2876" w:type="dxa"/>
            <w:shd w:val="clear" w:color="auto" w:fill="auto"/>
            <w:vAlign w:val="bottom"/>
          </w:tcPr>
          <w:p w14:paraId="054C4B84" w14:textId="77777777" w:rsidR="002A7AFC" w:rsidRDefault="002A7AFC" w:rsidP="00E97EAC">
            <w:pPr>
              <w:jc w:val="center"/>
              <w:rPr>
                <w:sz w:val="20"/>
                <w:szCs w:val="20"/>
              </w:rPr>
            </w:pPr>
            <w:r>
              <w:rPr>
                <w:rFonts w:eastAsia="Calibri"/>
                <w:color w:val="000000"/>
                <w:sz w:val="20"/>
                <w:szCs w:val="20"/>
                <w:lang w:eastAsia="en-US"/>
              </w:rPr>
              <w:t>Fusiform gyrus (L)</w:t>
            </w:r>
          </w:p>
        </w:tc>
      </w:tr>
      <w:tr w:rsidR="002A7AFC" w14:paraId="56D99B21" w14:textId="77777777" w:rsidTr="00E97EAC">
        <w:tc>
          <w:tcPr>
            <w:tcW w:w="2515" w:type="dxa"/>
            <w:shd w:val="clear" w:color="auto" w:fill="auto"/>
            <w:vAlign w:val="bottom"/>
          </w:tcPr>
          <w:p w14:paraId="375577F2" w14:textId="77777777" w:rsidR="002A7AFC" w:rsidRDefault="002A7AFC" w:rsidP="00E97EAC">
            <w:pPr>
              <w:jc w:val="center"/>
              <w:rPr>
                <w:sz w:val="20"/>
                <w:szCs w:val="20"/>
              </w:rPr>
            </w:pPr>
            <w:r>
              <w:rPr>
                <w:rFonts w:eastAsia="Calibri"/>
                <w:color w:val="000000"/>
                <w:sz w:val="20"/>
                <w:szCs w:val="20"/>
                <w:lang w:eastAsia="en-US"/>
              </w:rPr>
              <w:t>Pallidum (R)</w:t>
            </w:r>
          </w:p>
        </w:tc>
        <w:tc>
          <w:tcPr>
            <w:tcW w:w="3959" w:type="dxa"/>
            <w:shd w:val="clear" w:color="auto" w:fill="auto"/>
            <w:vAlign w:val="bottom"/>
          </w:tcPr>
          <w:p w14:paraId="64E75FCB" w14:textId="77777777" w:rsidR="002A7AFC" w:rsidRDefault="002A7AFC" w:rsidP="00E97EAC">
            <w:pPr>
              <w:jc w:val="center"/>
              <w:rPr>
                <w:sz w:val="20"/>
                <w:szCs w:val="20"/>
              </w:rPr>
            </w:pPr>
            <w:r>
              <w:rPr>
                <w:rFonts w:eastAsia="Calibri"/>
                <w:color w:val="000000"/>
                <w:sz w:val="20"/>
                <w:szCs w:val="20"/>
                <w:lang w:eastAsia="en-US"/>
              </w:rPr>
              <w:t>Superior frontal gyrus medial segment (L)</w:t>
            </w:r>
          </w:p>
        </w:tc>
        <w:tc>
          <w:tcPr>
            <w:tcW w:w="2876" w:type="dxa"/>
            <w:shd w:val="clear" w:color="auto" w:fill="auto"/>
            <w:vAlign w:val="bottom"/>
          </w:tcPr>
          <w:p w14:paraId="1B52E9A2" w14:textId="77777777" w:rsidR="002A7AFC" w:rsidRDefault="002A7AFC" w:rsidP="00E97EAC">
            <w:pPr>
              <w:jc w:val="center"/>
              <w:rPr>
                <w:sz w:val="20"/>
                <w:szCs w:val="20"/>
              </w:rPr>
            </w:pPr>
            <w:r>
              <w:rPr>
                <w:rFonts w:eastAsia="Calibri"/>
                <w:color w:val="000000"/>
                <w:sz w:val="20"/>
                <w:szCs w:val="20"/>
                <w:lang w:eastAsia="en-US"/>
              </w:rPr>
              <w:t>Gyrus rectus (R)</w:t>
            </w:r>
          </w:p>
        </w:tc>
      </w:tr>
      <w:tr w:rsidR="002A7AFC" w14:paraId="186DF17C" w14:textId="77777777" w:rsidTr="00E97EAC">
        <w:tc>
          <w:tcPr>
            <w:tcW w:w="2515" w:type="dxa"/>
            <w:shd w:val="clear" w:color="auto" w:fill="auto"/>
            <w:vAlign w:val="bottom"/>
          </w:tcPr>
          <w:p w14:paraId="7521326D" w14:textId="77777777" w:rsidR="002A7AFC" w:rsidRDefault="002A7AFC" w:rsidP="00E97EAC">
            <w:pPr>
              <w:jc w:val="center"/>
              <w:rPr>
                <w:sz w:val="20"/>
                <w:szCs w:val="20"/>
              </w:rPr>
            </w:pPr>
            <w:r>
              <w:rPr>
                <w:rFonts w:eastAsia="Calibri"/>
                <w:color w:val="000000"/>
                <w:sz w:val="20"/>
                <w:szCs w:val="20"/>
                <w:lang w:eastAsia="en-US"/>
              </w:rPr>
              <w:t>Pallidum (L)</w:t>
            </w:r>
          </w:p>
        </w:tc>
        <w:tc>
          <w:tcPr>
            <w:tcW w:w="3959" w:type="dxa"/>
            <w:shd w:val="clear" w:color="auto" w:fill="auto"/>
            <w:vAlign w:val="bottom"/>
          </w:tcPr>
          <w:p w14:paraId="15987FF4" w14:textId="77777777" w:rsidR="002A7AFC" w:rsidRDefault="002A7AFC" w:rsidP="00E97EAC">
            <w:pPr>
              <w:jc w:val="center"/>
              <w:rPr>
                <w:sz w:val="20"/>
                <w:szCs w:val="20"/>
              </w:rPr>
            </w:pPr>
            <w:r>
              <w:rPr>
                <w:rFonts w:eastAsia="Calibri"/>
                <w:color w:val="000000"/>
                <w:sz w:val="20"/>
                <w:szCs w:val="20"/>
                <w:lang w:eastAsia="en-US"/>
              </w:rPr>
              <w:t>Planum polare (R)</w:t>
            </w:r>
          </w:p>
        </w:tc>
        <w:tc>
          <w:tcPr>
            <w:tcW w:w="2876" w:type="dxa"/>
            <w:shd w:val="clear" w:color="auto" w:fill="auto"/>
            <w:vAlign w:val="bottom"/>
          </w:tcPr>
          <w:p w14:paraId="16716CF7" w14:textId="77777777" w:rsidR="002A7AFC" w:rsidRDefault="002A7AFC" w:rsidP="00E97EAC">
            <w:pPr>
              <w:jc w:val="center"/>
              <w:rPr>
                <w:sz w:val="20"/>
                <w:szCs w:val="20"/>
              </w:rPr>
            </w:pPr>
            <w:r>
              <w:rPr>
                <w:rFonts w:eastAsia="Calibri"/>
                <w:color w:val="000000"/>
                <w:sz w:val="20"/>
                <w:szCs w:val="20"/>
                <w:lang w:eastAsia="en-US"/>
              </w:rPr>
              <w:t>Gyrus rectus (L)</w:t>
            </w:r>
          </w:p>
        </w:tc>
      </w:tr>
      <w:tr w:rsidR="002A7AFC" w14:paraId="2F9ED67B" w14:textId="77777777" w:rsidTr="00E97EAC">
        <w:tc>
          <w:tcPr>
            <w:tcW w:w="2515" w:type="dxa"/>
            <w:shd w:val="clear" w:color="auto" w:fill="auto"/>
            <w:vAlign w:val="bottom"/>
          </w:tcPr>
          <w:p w14:paraId="4CD5ECE6" w14:textId="77777777" w:rsidR="002A7AFC" w:rsidRDefault="002A7AFC" w:rsidP="00E97EAC">
            <w:pPr>
              <w:jc w:val="center"/>
              <w:rPr>
                <w:sz w:val="20"/>
                <w:szCs w:val="20"/>
              </w:rPr>
            </w:pPr>
            <w:r>
              <w:rPr>
                <w:rFonts w:eastAsia="Calibri"/>
                <w:color w:val="000000"/>
                <w:sz w:val="20"/>
                <w:szCs w:val="20"/>
                <w:lang w:eastAsia="en-US"/>
              </w:rPr>
              <w:t>Putamen (R)</w:t>
            </w:r>
          </w:p>
        </w:tc>
        <w:tc>
          <w:tcPr>
            <w:tcW w:w="3959" w:type="dxa"/>
            <w:shd w:val="clear" w:color="auto" w:fill="auto"/>
            <w:vAlign w:val="bottom"/>
          </w:tcPr>
          <w:p w14:paraId="45EE1F00" w14:textId="77777777" w:rsidR="002A7AFC" w:rsidRDefault="002A7AFC" w:rsidP="00E97EAC">
            <w:pPr>
              <w:jc w:val="center"/>
              <w:rPr>
                <w:sz w:val="20"/>
                <w:szCs w:val="20"/>
              </w:rPr>
            </w:pPr>
            <w:r>
              <w:rPr>
                <w:rFonts w:eastAsia="Calibri"/>
                <w:color w:val="000000"/>
                <w:sz w:val="20"/>
                <w:szCs w:val="20"/>
                <w:lang w:eastAsia="en-US"/>
              </w:rPr>
              <w:t>Transverse temporal gyrus (L)</w:t>
            </w:r>
          </w:p>
        </w:tc>
        <w:tc>
          <w:tcPr>
            <w:tcW w:w="2876" w:type="dxa"/>
            <w:shd w:val="clear" w:color="auto" w:fill="auto"/>
            <w:vAlign w:val="bottom"/>
          </w:tcPr>
          <w:p w14:paraId="5B282EF8" w14:textId="77777777" w:rsidR="002A7AFC" w:rsidRDefault="002A7AFC" w:rsidP="00E97EAC">
            <w:pPr>
              <w:jc w:val="center"/>
              <w:rPr>
                <w:sz w:val="20"/>
                <w:szCs w:val="20"/>
              </w:rPr>
            </w:pPr>
            <w:r>
              <w:rPr>
                <w:rFonts w:eastAsia="Calibri"/>
                <w:color w:val="000000"/>
                <w:sz w:val="20"/>
                <w:szCs w:val="20"/>
                <w:lang w:eastAsia="en-US"/>
              </w:rPr>
              <w:t>Inferior occipital gyrus (R)</w:t>
            </w:r>
          </w:p>
        </w:tc>
      </w:tr>
      <w:tr w:rsidR="002A7AFC" w14:paraId="587F8B39" w14:textId="77777777" w:rsidTr="00E97EAC">
        <w:tc>
          <w:tcPr>
            <w:tcW w:w="2515" w:type="dxa"/>
            <w:shd w:val="clear" w:color="auto" w:fill="auto"/>
            <w:vAlign w:val="bottom"/>
          </w:tcPr>
          <w:p w14:paraId="7B970638" w14:textId="77777777" w:rsidR="002A7AFC" w:rsidRDefault="002A7AFC" w:rsidP="00E97EAC">
            <w:pPr>
              <w:jc w:val="center"/>
              <w:rPr>
                <w:sz w:val="20"/>
                <w:szCs w:val="20"/>
              </w:rPr>
            </w:pPr>
            <w:r>
              <w:rPr>
                <w:rFonts w:eastAsia="Calibri"/>
                <w:color w:val="000000"/>
                <w:sz w:val="20"/>
                <w:szCs w:val="20"/>
                <w:lang w:eastAsia="en-US"/>
              </w:rPr>
              <w:t>Putamen (L)</w:t>
            </w:r>
          </w:p>
        </w:tc>
        <w:tc>
          <w:tcPr>
            <w:tcW w:w="3959" w:type="dxa"/>
            <w:shd w:val="clear" w:color="auto" w:fill="auto"/>
            <w:vAlign w:val="bottom"/>
          </w:tcPr>
          <w:p w14:paraId="6BD694DE" w14:textId="77777777" w:rsidR="002A7AFC" w:rsidRDefault="002A7AFC" w:rsidP="00E97EAC">
            <w:pPr>
              <w:jc w:val="center"/>
              <w:rPr>
                <w:sz w:val="20"/>
                <w:szCs w:val="20"/>
              </w:rPr>
            </w:pPr>
            <w:r>
              <w:rPr>
                <w:rFonts w:eastAsia="Calibri"/>
                <w:color w:val="000000"/>
                <w:sz w:val="20"/>
                <w:szCs w:val="20"/>
                <w:lang w:eastAsia="en-US"/>
              </w:rPr>
              <w:t>Anterior cingulate gyrus (R)</w:t>
            </w:r>
          </w:p>
        </w:tc>
        <w:tc>
          <w:tcPr>
            <w:tcW w:w="2876" w:type="dxa"/>
            <w:shd w:val="clear" w:color="auto" w:fill="auto"/>
            <w:vAlign w:val="bottom"/>
          </w:tcPr>
          <w:p w14:paraId="2219F2AD" w14:textId="77777777" w:rsidR="002A7AFC" w:rsidRDefault="002A7AFC" w:rsidP="00E97EAC">
            <w:pPr>
              <w:jc w:val="center"/>
              <w:rPr>
                <w:sz w:val="20"/>
                <w:szCs w:val="20"/>
              </w:rPr>
            </w:pPr>
            <w:r>
              <w:rPr>
                <w:rFonts w:eastAsia="Calibri"/>
                <w:color w:val="000000"/>
                <w:sz w:val="20"/>
                <w:szCs w:val="20"/>
                <w:lang w:eastAsia="en-US"/>
              </w:rPr>
              <w:t>Inferior occipital gyrus (L)</w:t>
            </w:r>
          </w:p>
        </w:tc>
      </w:tr>
      <w:tr w:rsidR="002A7AFC" w14:paraId="3C85B9E3" w14:textId="77777777" w:rsidTr="00E97EAC">
        <w:tc>
          <w:tcPr>
            <w:tcW w:w="2515" w:type="dxa"/>
            <w:shd w:val="clear" w:color="auto" w:fill="auto"/>
            <w:vAlign w:val="bottom"/>
          </w:tcPr>
          <w:p w14:paraId="300CE246" w14:textId="77777777" w:rsidR="002A7AFC" w:rsidRDefault="002A7AFC" w:rsidP="00E97EAC">
            <w:pPr>
              <w:jc w:val="center"/>
              <w:rPr>
                <w:sz w:val="20"/>
                <w:szCs w:val="20"/>
              </w:rPr>
            </w:pPr>
            <w:r>
              <w:rPr>
                <w:rFonts w:eastAsia="Calibri"/>
                <w:color w:val="000000"/>
                <w:sz w:val="20"/>
                <w:szCs w:val="20"/>
                <w:lang w:eastAsia="en-US"/>
              </w:rPr>
              <w:t>Thalamus proper (R)</w:t>
            </w:r>
          </w:p>
        </w:tc>
        <w:tc>
          <w:tcPr>
            <w:tcW w:w="3959" w:type="dxa"/>
            <w:shd w:val="clear" w:color="auto" w:fill="auto"/>
            <w:vAlign w:val="bottom"/>
          </w:tcPr>
          <w:p w14:paraId="795165BA" w14:textId="77777777" w:rsidR="002A7AFC" w:rsidRDefault="002A7AFC" w:rsidP="00E97EAC">
            <w:pPr>
              <w:jc w:val="center"/>
              <w:rPr>
                <w:sz w:val="20"/>
                <w:szCs w:val="20"/>
              </w:rPr>
            </w:pPr>
            <w:r>
              <w:rPr>
                <w:rFonts w:eastAsia="Calibri"/>
                <w:color w:val="000000"/>
                <w:sz w:val="20"/>
                <w:szCs w:val="20"/>
                <w:lang w:eastAsia="en-US"/>
              </w:rPr>
              <w:t>Anterior cingulate gyrus (L)</w:t>
            </w:r>
          </w:p>
        </w:tc>
        <w:tc>
          <w:tcPr>
            <w:tcW w:w="2876" w:type="dxa"/>
            <w:shd w:val="clear" w:color="auto" w:fill="auto"/>
            <w:vAlign w:val="bottom"/>
          </w:tcPr>
          <w:p w14:paraId="42B889A8" w14:textId="77777777" w:rsidR="002A7AFC" w:rsidRDefault="002A7AFC" w:rsidP="00E97EAC">
            <w:pPr>
              <w:jc w:val="center"/>
              <w:rPr>
                <w:sz w:val="20"/>
                <w:szCs w:val="20"/>
              </w:rPr>
            </w:pPr>
            <w:r>
              <w:rPr>
                <w:rFonts w:eastAsia="Calibri"/>
                <w:color w:val="000000"/>
                <w:sz w:val="20"/>
                <w:szCs w:val="20"/>
                <w:lang w:eastAsia="en-US"/>
              </w:rPr>
              <w:t>Inferior temporal gyrus (R)</w:t>
            </w:r>
          </w:p>
        </w:tc>
      </w:tr>
      <w:tr w:rsidR="002A7AFC" w14:paraId="7B2F7011" w14:textId="77777777" w:rsidTr="00E97EAC">
        <w:tc>
          <w:tcPr>
            <w:tcW w:w="2515" w:type="dxa"/>
            <w:shd w:val="clear" w:color="auto" w:fill="auto"/>
            <w:vAlign w:val="bottom"/>
          </w:tcPr>
          <w:p w14:paraId="71391AB8" w14:textId="77777777" w:rsidR="002A7AFC" w:rsidRDefault="002A7AFC" w:rsidP="00E97EAC">
            <w:pPr>
              <w:jc w:val="center"/>
              <w:rPr>
                <w:sz w:val="20"/>
                <w:szCs w:val="20"/>
              </w:rPr>
            </w:pPr>
            <w:r>
              <w:rPr>
                <w:rFonts w:eastAsia="Calibri"/>
                <w:color w:val="000000"/>
                <w:sz w:val="20"/>
                <w:szCs w:val="20"/>
                <w:lang w:eastAsia="en-US"/>
              </w:rPr>
              <w:t>Thalamus proper (L)</w:t>
            </w:r>
          </w:p>
        </w:tc>
        <w:tc>
          <w:tcPr>
            <w:tcW w:w="3959" w:type="dxa"/>
            <w:shd w:val="clear" w:color="auto" w:fill="auto"/>
            <w:vAlign w:val="bottom"/>
          </w:tcPr>
          <w:p w14:paraId="36C2FC35" w14:textId="77777777" w:rsidR="002A7AFC" w:rsidRDefault="002A7AFC" w:rsidP="00E97EAC">
            <w:pPr>
              <w:jc w:val="center"/>
              <w:rPr>
                <w:sz w:val="20"/>
                <w:szCs w:val="20"/>
              </w:rPr>
            </w:pPr>
            <w:r>
              <w:rPr>
                <w:rFonts w:eastAsia="Calibri"/>
                <w:color w:val="000000"/>
                <w:sz w:val="20"/>
                <w:szCs w:val="20"/>
                <w:lang w:eastAsia="en-US"/>
              </w:rPr>
              <w:t>Anterior insula (R)</w:t>
            </w:r>
          </w:p>
        </w:tc>
        <w:tc>
          <w:tcPr>
            <w:tcW w:w="2876" w:type="dxa"/>
            <w:shd w:val="clear" w:color="auto" w:fill="auto"/>
            <w:vAlign w:val="bottom"/>
          </w:tcPr>
          <w:p w14:paraId="71523E5D" w14:textId="77777777" w:rsidR="002A7AFC" w:rsidRDefault="002A7AFC" w:rsidP="00E97EAC">
            <w:pPr>
              <w:jc w:val="center"/>
              <w:rPr>
                <w:sz w:val="20"/>
                <w:szCs w:val="20"/>
              </w:rPr>
            </w:pPr>
            <w:r>
              <w:rPr>
                <w:rFonts w:eastAsia="Calibri"/>
                <w:color w:val="000000"/>
                <w:sz w:val="20"/>
                <w:szCs w:val="20"/>
                <w:lang w:eastAsia="en-US"/>
              </w:rPr>
              <w:t>Inferior temporal gyrus (L)</w:t>
            </w:r>
          </w:p>
        </w:tc>
      </w:tr>
      <w:tr w:rsidR="002A7AFC" w14:paraId="235060FE" w14:textId="77777777" w:rsidTr="00E97EAC">
        <w:tc>
          <w:tcPr>
            <w:tcW w:w="2515" w:type="dxa"/>
            <w:shd w:val="clear" w:color="auto" w:fill="auto"/>
            <w:vAlign w:val="bottom"/>
          </w:tcPr>
          <w:p w14:paraId="65EB26CC" w14:textId="77777777" w:rsidR="002A7AFC" w:rsidRDefault="002A7AFC" w:rsidP="00E97EAC">
            <w:pPr>
              <w:jc w:val="center"/>
              <w:rPr>
                <w:color w:val="000000"/>
                <w:sz w:val="20"/>
                <w:szCs w:val="20"/>
              </w:rPr>
            </w:pPr>
            <w:r>
              <w:rPr>
                <w:rFonts w:eastAsia="Calibri"/>
                <w:color w:val="000000"/>
                <w:sz w:val="20"/>
                <w:szCs w:val="20"/>
                <w:lang w:eastAsia="en-US"/>
              </w:rPr>
              <w:t>Lingual gyrus (R)</w:t>
            </w:r>
          </w:p>
        </w:tc>
        <w:tc>
          <w:tcPr>
            <w:tcW w:w="3959" w:type="dxa"/>
            <w:shd w:val="clear" w:color="auto" w:fill="auto"/>
            <w:vAlign w:val="bottom"/>
          </w:tcPr>
          <w:p w14:paraId="093C4C3C" w14:textId="77777777" w:rsidR="002A7AFC" w:rsidRDefault="002A7AFC" w:rsidP="00E97EAC">
            <w:pPr>
              <w:jc w:val="center"/>
              <w:rPr>
                <w:color w:val="000000"/>
                <w:sz w:val="20"/>
                <w:szCs w:val="20"/>
              </w:rPr>
            </w:pPr>
            <w:r>
              <w:rPr>
                <w:rFonts w:eastAsia="Calibri"/>
                <w:color w:val="000000"/>
                <w:sz w:val="20"/>
                <w:szCs w:val="20"/>
                <w:lang w:eastAsia="en-US"/>
              </w:rPr>
              <w:t>Occipital fusiform gyrus (L)</w:t>
            </w:r>
          </w:p>
        </w:tc>
        <w:tc>
          <w:tcPr>
            <w:tcW w:w="2876" w:type="dxa"/>
            <w:shd w:val="clear" w:color="auto" w:fill="auto"/>
            <w:vAlign w:val="bottom"/>
          </w:tcPr>
          <w:p w14:paraId="69455164" w14:textId="77777777" w:rsidR="002A7AFC" w:rsidRDefault="002A7AFC" w:rsidP="00E97EAC">
            <w:pPr>
              <w:jc w:val="center"/>
              <w:rPr>
                <w:color w:val="000000"/>
                <w:sz w:val="20"/>
                <w:szCs w:val="20"/>
              </w:rPr>
            </w:pPr>
            <w:r>
              <w:rPr>
                <w:rFonts w:eastAsia="Calibri"/>
                <w:color w:val="000000"/>
                <w:sz w:val="20"/>
                <w:szCs w:val="20"/>
                <w:lang w:eastAsia="en-US"/>
              </w:rPr>
              <w:t>Subcallosal area (R)</w:t>
            </w:r>
          </w:p>
        </w:tc>
      </w:tr>
      <w:tr w:rsidR="002A7AFC" w14:paraId="10D046AB" w14:textId="77777777" w:rsidTr="00E97EAC">
        <w:tc>
          <w:tcPr>
            <w:tcW w:w="2515" w:type="dxa"/>
            <w:shd w:val="clear" w:color="auto" w:fill="auto"/>
            <w:vAlign w:val="bottom"/>
          </w:tcPr>
          <w:p w14:paraId="5DA5A6D2" w14:textId="77777777" w:rsidR="002A7AFC" w:rsidRDefault="002A7AFC" w:rsidP="00E97EAC">
            <w:pPr>
              <w:jc w:val="center"/>
              <w:rPr>
                <w:color w:val="000000"/>
                <w:sz w:val="20"/>
                <w:szCs w:val="20"/>
              </w:rPr>
            </w:pPr>
            <w:r>
              <w:rPr>
                <w:rFonts w:eastAsia="Calibri"/>
                <w:color w:val="000000"/>
                <w:sz w:val="20"/>
                <w:szCs w:val="20"/>
                <w:lang w:eastAsia="en-US"/>
              </w:rPr>
              <w:t>Lingual gyrus (L)</w:t>
            </w:r>
          </w:p>
        </w:tc>
        <w:tc>
          <w:tcPr>
            <w:tcW w:w="3959" w:type="dxa"/>
            <w:shd w:val="clear" w:color="auto" w:fill="auto"/>
            <w:vAlign w:val="bottom"/>
          </w:tcPr>
          <w:p w14:paraId="36FDA91F" w14:textId="77777777" w:rsidR="002A7AFC" w:rsidRDefault="002A7AFC" w:rsidP="00E97EAC">
            <w:pPr>
              <w:jc w:val="center"/>
              <w:rPr>
                <w:color w:val="000000"/>
                <w:sz w:val="20"/>
                <w:szCs w:val="20"/>
              </w:rPr>
            </w:pPr>
            <w:r>
              <w:rPr>
                <w:rFonts w:eastAsia="Calibri"/>
                <w:color w:val="000000"/>
                <w:sz w:val="20"/>
                <w:szCs w:val="20"/>
                <w:lang w:eastAsia="en-US"/>
              </w:rPr>
              <w:t>Opercular part of inferior frontal gyrus (R)</w:t>
            </w:r>
          </w:p>
        </w:tc>
        <w:tc>
          <w:tcPr>
            <w:tcW w:w="2876" w:type="dxa"/>
            <w:shd w:val="clear" w:color="auto" w:fill="auto"/>
            <w:vAlign w:val="bottom"/>
          </w:tcPr>
          <w:p w14:paraId="3C4DD424" w14:textId="77777777" w:rsidR="002A7AFC" w:rsidRDefault="002A7AFC" w:rsidP="00E97EAC">
            <w:pPr>
              <w:jc w:val="center"/>
              <w:rPr>
                <w:color w:val="000000"/>
                <w:sz w:val="20"/>
                <w:szCs w:val="20"/>
              </w:rPr>
            </w:pPr>
            <w:r>
              <w:rPr>
                <w:rFonts w:eastAsia="Calibri"/>
                <w:color w:val="000000"/>
                <w:sz w:val="20"/>
                <w:szCs w:val="20"/>
                <w:lang w:eastAsia="en-US"/>
              </w:rPr>
              <w:t>Subcallosal area (L)</w:t>
            </w:r>
          </w:p>
        </w:tc>
      </w:tr>
      <w:tr w:rsidR="002A7AFC" w14:paraId="4B918E01" w14:textId="77777777" w:rsidTr="00E97EAC">
        <w:tc>
          <w:tcPr>
            <w:tcW w:w="2515" w:type="dxa"/>
            <w:shd w:val="clear" w:color="auto" w:fill="auto"/>
            <w:vAlign w:val="bottom"/>
          </w:tcPr>
          <w:p w14:paraId="2133BC94" w14:textId="77777777" w:rsidR="002A7AFC" w:rsidRDefault="002A7AFC" w:rsidP="00E97EAC">
            <w:pPr>
              <w:jc w:val="center"/>
              <w:rPr>
                <w:color w:val="000000"/>
                <w:sz w:val="20"/>
                <w:szCs w:val="20"/>
              </w:rPr>
            </w:pPr>
            <w:r>
              <w:rPr>
                <w:rFonts w:eastAsia="Calibri"/>
                <w:color w:val="000000"/>
                <w:sz w:val="20"/>
                <w:szCs w:val="20"/>
                <w:lang w:eastAsia="en-US"/>
              </w:rPr>
              <w:t>Lateral orbital gyrus (R)</w:t>
            </w:r>
          </w:p>
        </w:tc>
        <w:tc>
          <w:tcPr>
            <w:tcW w:w="3959" w:type="dxa"/>
            <w:shd w:val="clear" w:color="auto" w:fill="auto"/>
            <w:vAlign w:val="bottom"/>
          </w:tcPr>
          <w:p w14:paraId="58D644EB" w14:textId="77777777" w:rsidR="002A7AFC" w:rsidRDefault="002A7AFC" w:rsidP="00E97EAC">
            <w:pPr>
              <w:jc w:val="center"/>
              <w:rPr>
                <w:color w:val="000000"/>
                <w:sz w:val="20"/>
                <w:szCs w:val="20"/>
              </w:rPr>
            </w:pPr>
            <w:r>
              <w:rPr>
                <w:rFonts w:eastAsia="Calibri"/>
                <w:color w:val="000000"/>
                <w:sz w:val="20"/>
                <w:szCs w:val="20"/>
                <w:lang w:eastAsia="en-US"/>
              </w:rPr>
              <w:t>Opercular part of inferior frontal gyrus (L)</w:t>
            </w:r>
          </w:p>
        </w:tc>
        <w:tc>
          <w:tcPr>
            <w:tcW w:w="2876" w:type="dxa"/>
            <w:shd w:val="clear" w:color="auto" w:fill="auto"/>
            <w:vAlign w:val="bottom"/>
          </w:tcPr>
          <w:p w14:paraId="2F1ECC54" w14:textId="77777777" w:rsidR="002A7AFC" w:rsidRDefault="002A7AFC" w:rsidP="00E97EAC">
            <w:pPr>
              <w:jc w:val="center"/>
              <w:rPr>
                <w:color w:val="000000"/>
                <w:sz w:val="20"/>
                <w:szCs w:val="20"/>
              </w:rPr>
            </w:pPr>
            <w:r>
              <w:rPr>
                <w:rFonts w:eastAsia="Calibri"/>
                <w:color w:val="000000"/>
                <w:sz w:val="20"/>
                <w:szCs w:val="20"/>
                <w:lang w:eastAsia="en-US"/>
              </w:rPr>
              <w:t>Superior frontal gyrus (R)</w:t>
            </w:r>
          </w:p>
        </w:tc>
      </w:tr>
      <w:tr w:rsidR="002A7AFC" w14:paraId="3453041C" w14:textId="77777777" w:rsidTr="00E97EAC">
        <w:tc>
          <w:tcPr>
            <w:tcW w:w="2515" w:type="dxa"/>
            <w:shd w:val="clear" w:color="auto" w:fill="auto"/>
            <w:vAlign w:val="bottom"/>
          </w:tcPr>
          <w:p w14:paraId="2A018DE3" w14:textId="77777777" w:rsidR="002A7AFC" w:rsidRDefault="002A7AFC" w:rsidP="00E97EAC">
            <w:pPr>
              <w:jc w:val="center"/>
              <w:rPr>
                <w:color w:val="000000"/>
                <w:sz w:val="20"/>
                <w:szCs w:val="20"/>
              </w:rPr>
            </w:pPr>
            <w:r>
              <w:rPr>
                <w:rFonts w:eastAsia="Calibri"/>
                <w:color w:val="000000"/>
                <w:sz w:val="20"/>
                <w:szCs w:val="20"/>
                <w:lang w:eastAsia="en-US"/>
              </w:rPr>
              <w:t>Lateral orbital gyrus (L)</w:t>
            </w:r>
          </w:p>
        </w:tc>
        <w:tc>
          <w:tcPr>
            <w:tcW w:w="3959" w:type="dxa"/>
            <w:shd w:val="clear" w:color="auto" w:fill="auto"/>
            <w:vAlign w:val="bottom"/>
          </w:tcPr>
          <w:p w14:paraId="18AD08EC" w14:textId="77777777" w:rsidR="002A7AFC" w:rsidRDefault="002A7AFC" w:rsidP="00E97EAC">
            <w:pPr>
              <w:jc w:val="center"/>
              <w:rPr>
                <w:color w:val="000000"/>
                <w:sz w:val="20"/>
                <w:szCs w:val="20"/>
              </w:rPr>
            </w:pPr>
            <w:r>
              <w:rPr>
                <w:rFonts w:eastAsia="Calibri"/>
                <w:color w:val="000000"/>
                <w:sz w:val="20"/>
                <w:szCs w:val="20"/>
                <w:lang w:eastAsia="en-US"/>
              </w:rPr>
              <w:t>Orbital part of inferior frontal gyrus (R)</w:t>
            </w:r>
          </w:p>
        </w:tc>
        <w:tc>
          <w:tcPr>
            <w:tcW w:w="2876" w:type="dxa"/>
            <w:shd w:val="clear" w:color="auto" w:fill="auto"/>
            <w:vAlign w:val="bottom"/>
          </w:tcPr>
          <w:p w14:paraId="413BF5D7" w14:textId="77777777" w:rsidR="002A7AFC" w:rsidRDefault="002A7AFC" w:rsidP="00E97EAC">
            <w:pPr>
              <w:jc w:val="center"/>
              <w:rPr>
                <w:color w:val="000000"/>
                <w:sz w:val="20"/>
                <w:szCs w:val="20"/>
              </w:rPr>
            </w:pPr>
            <w:r>
              <w:rPr>
                <w:rFonts w:eastAsia="Calibri"/>
                <w:color w:val="000000"/>
                <w:sz w:val="20"/>
                <w:szCs w:val="20"/>
                <w:lang w:eastAsia="en-US"/>
              </w:rPr>
              <w:t>Superior frontal gyrus (L)</w:t>
            </w:r>
          </w:p>
        </w:tc>
      </w:tr>
      <w:tr w:rsidR="002A7AFC" w14:paraId="2BA27114" w14:textId="77777777" w:rsidTr="00E97EAC">
        <w:tc>
          <w:tcPr>
            <w:tcW w:w="2515" w:type="dxa"/>
            <w:shd w:val="clear" w:color="auto" w:fill="auto"/>
            <w:vAlign w:val="bottom"/>
          </w:tcPr>
          <w:p w14:paraId="6FD17931" w14:textId="77777777" w:rsidR="002A7AFC" w:rsidRDefault="002A7AFC" w:rsidP="00E97EAC">
            <w:pPr>
              <w:jc w:val="center"/>
              <w:rPr>
                <w:color w:val="000000"/>
                <w:sz w:val="20"/>
                <w:szCs w:val="20"/>
              </w:rPr>
            </w:pPr>
            <w:r>
              <w:rPr>
                <w:rFonts w:eastAsia="Calibri"/>
                <w:color w:val="000000"/>
                <w:sz w:val="20"/>
                <w:szCs w:val="20"/>
                <w:lang w:eastAsia="en-US"/>
              </w:rPr>
              <w:t>Middle cingulate gyrus (R)</w:t>
            </w:r>
          </w:p>
        </w:tc>
        <w:tc>
          <w:tcPr>
            <w:tcW w:w="3959" w:type="dxa"/>
            <w:shd w:val="clear" w:color="auto" w:fill="auto"/>
            <w:vAlign w:val="bottom"/>
          </w:tcPr>
          <w:p w14:paraId="52233088" w14:textId="77777777" w:rsidR="002A7AFC" w:rsidRDefault="002A7AFC" w:rsidP="00E97EAC">
            <w:pPr>
              <w:jc w:val="center"/>
              <w:rPr>
                <w:color w:val="000000"/>
                <w:sz w:val="20"/>
                <w:szCs w:val="20"/>
              </w:rPr>
            </w:pPr>
            <w:r>
              <w:rPr>
                <w:rFonts w:eastAsia="Calibri"/>
                <w:color w:val="000000"/>
                <w:sz w:val="20"/>
                <w:szCs w:val="20"/>
                <w:lang w:eastAsia="en-US"/>
              </w:rPr>
              <w:t>Orbital part of inferior frontal gyrus (L)</w:t>
            </w:r>
          </w:p>
        </w:tc>
        <w:tc>
          <w:tcPr>
            <w:tcW w:w="2876" w:type="dxa"/>
            <w:shd w:val="clear" w:color="auto" w:fill="auto"/>
            <w:vAlign w:val="bottom"/>
          </w:tcPr>
          <w:p w14:paraId="2B09A241" w14:textId="77777777" w:rsidR="002A7AFC" w:rsidRDefault="002A7AFC" w:rsidP="00E97EAC">
            <w:pPr>
              <w:jc w:val="center"/>
              <w:rPr>
                <w:color w:val="000000"/>
                <w:sz w:val="20"/>
                <w:szCs w:val="20"/>
              </w:rPr>
            </w:pPr>
            <w:r>
              <w:rPr>
                <w:rFonts w:eastAsia="Calibri"/>
                <w:color w:val="000000"/>
                <w:sz w:val="20"/>
                <w:szCs w:val="20"/>
                <w:lang w:eastAsia="en-US"/>
              </w:rPr>
              <w:t>Supplementary motor cortex (R)</w:t>
            </w:r>
          </w:p>
        </w:tc>
      </w:tr>
      <w:tr w:rsidR="002A7AFC" w14:paraId="42F4658E" w14:textId="77777777" w:rsidTr="00E97EAC">
        <w:tc>
          <w:tcPr>
            <w:tcW w:w="2515" w:type="dxa"/>
            <w:shd w:val="clear" w:color="auto" w:fill="auto"/>
            <w:vAlign w:val="bottom"/>
          </w:tcPr>
          <w:p w14:paraId="11D8E176" w14:textId="77777777" w:rsidR="002A7AFC" w:rsidRDefault="002A7AFC" w:rsidP="00E97EAC">
            <w:pPr>
              <w:jc w:val="center"/>
              <w:rPr>
                <w:color w:val="000000"/>
                <w:sz w:val="20"/>
                <w:szCs w:val="20"/>
              </w:rPr>
            </w:pPr>
            <w:r>
              <w:rPr>
                <w:rFonts w:eastAsia="Calibri"/>
                <w:color w:val="000000"/>
                <w:sz w:val="20"/>
                <w:szCs w:val="20"/>
                <w:lang w:eastAsia="en-US"/>
              </w:rPr>
              <w:t>Middle cingulate gyrus (L)</w:t>
            </w:r>
          </w:p>
        </w:tc>
        <w:tc>
          <w:tcPr>
            <w:tcW w:w="3959" w:type="dxa"/>
            <w:shd w:val="clear" w:color="auto" w:fill="auto"/>
            <w:vAlign w:val="bottom"/>
          </w:tcPr>
          <w:p w14:paraId="484E3380" w14:textId="77777777" w:rsidR="002A7AFC" w:rsidRDefault="002A7AFC" w:rsidP="00E97EAC">
            <w:pPr>
              <w:jc w:val="center"/>
              <w:rPr>
                <w:color w:val="000000"/>
                <w:sz w:val="20"/>
                <w:szCs w:val="20"/>
              </w:rPr>
            </w:pPr>
            <w:r>
              <w:rPr>
                <w:rFonts w:eastAsia="Calibri"/>
                <w:color w:val="000000"/>
                <w:sz w:val="20"/>
                <w:szCs w:val="20"/>
                <w:lang w:eastAsia="en-US"/>
              </w:rPr>
              <w:t>Posterior cingulate gyrus (R)</w:t>
            </w:r>
          </w:p>
        </w:tc>
        <w:tc>
          <w:tcPr>
            <w:tcW w:w="2876" w:type="dxa"/>
            <w:shd w:val="clear" w:color="auto" w:fill="auto"/>
            <w:vAlign w:val="bottom"/>
          </w:tcPr>
          <w:p w14:paraId="7B1A81D9" w14:textId="77777777" w:rsidR="002A7AFC" w:rsidRDefault="002A7AFC" w:rsidP="00E97EAC">
            <w:pPr>
              <w:jc w:val="center"/>
              <w:rPr>
                <w:color w:val="000000"/>
                <w:sz w:val="20"/>
                <w:szCs w:val="20"/>
              </w:rPr>
            </w:pPr>
            <w:r>
              <w:rPr>
                <w:rFonts w:eastAsia="Calibri"/>
                <w:color w:val="000000"/>
                <w:sz w:val="20"/>
                <w:szCs w:val="20"/>
                <w:lang w:eastAsia="en-US"/>
              </w:rPr>
              <w:t>Supplementary motor cortex (L)</w:t>
            </w:r>
          </w:p>
        </w:tc>
      </w:tr>
      <w:tr w:rsidR="002A7AFC" w14:paraId="790A21CA" w14:textId="77777777" w:rsidTr="00E97EAC">
        <w:tc>
          <w:tcPr>
            <w:tcW w:w="2515" w:type="dxa"/>
            <w:shd w:val="clear" w:color="auto" w:fill="auto"/>
            <w:vAlign w:val="bottom"/>
          </w:tcPr>
          <w:p w14:paraId="34E8DF04" w14:textId="77777777" w:rsidR="002A7AFC" w:rsidRDefault="002A7AFC" w:rsidP="00E97EAC">
            <w:pPr>
              <w:jc w:val="center"/>
              <w:rPr>
                <w:color w:val="000000"/>
                <w:sz w:val="20"/>
                <w:szCs w:val="20"/>
              </w:rPr>
            </w:pPr>
            <w:r>
              <w:rPr>
                <w:rFonts w:eastAsia="Calibri"/>
                <w:color w:val="000000"/>
                <w:sz w:val="20"/>
                <w:szCs w:val="20"/>
                <w:lang w:eastAsia="en-US"/>
              </w:rPr>
              <w:t>Medial frontal cortex (R)</w:t>
            </w:r>
          </w:p>
        </w:tc>
        <w:tc>
          <w:tcPr>
            <w:tcW w:w="3959" w:type="dxa"/>
            <w:shd w:val="clear" w:color="auto" w:fill="auto"/>
            <w:vAlign w:val="bottom"/>
          </w:tcPr>
          <w:p w14:paraId="64C05B8A" w14:textId="77777777" w:rsidR="002A7AFC" w:rsidRDefault="002A7AFC" w:rsidP="00E97EAC">
            <w:pPr>
              <w:jc w:val="center"/>
              <w:rPr>
                <w:color w:val="000000"/>
                <w:sz w:val="20"/>
                <w:szCs w:val="20"/>
              </w:rPr>
            </w:pPr>
            <w:r>
              <w:rPr>
                <w:rFonts w:eastAsia="Calibri"/>
                <w:color w:val="000000"/>
                <w:sz w:val="20"/>
                <w:szCs w:val="20"/>
                <w:lang w:eastAsia="en-US"/>
              </w:rPr>
              <w:t>Posterior cingulate gyrus (L)</w:t>
            </w:r>
          </w:p>
        </w:tc>
        <w:tc>
          <w:tcPr>
            <w:tcW w:w="2876" w:type="dxa"/>
            <w:shd w:val="clear" w:color="auto" w:fill="auto"/>
            <w:vAlign w:val="bottom"/>
          </w:tcPr>
          <w:p w14:paraId="4284BB16" w14:textId="77777777" w:rsidR="002A7AFC" w:rsidRDefault="002A7AFC" w:rsidP="00E97EAC">
            <w:pPr>
              <w:jc w:val="center"/>
              <w:rPr>
                <w:color w:val="000000"/>
                <w:sz w:val="20"/>
                <w:szCs w:val="20"/>
              </w:rPr>
            </w:pPr>
            <w:r>
              <w:rPr>
                <w:rFonts w:eastAsia="Calibri"/>
                <w:color w:val="000000"/>
                <w:sz w:val="20"/>
                <w:szCs w:val="20"/>
                <w:lang w:eastAsia="en-US"/>
              </w:rPr>
              <w:t>Supramarginal gyrus (R)</w:t>
            </w:r>
          </w:p>
        </w:tc>
      </w:tr>
      <w:tr w:rsidR="002A7AFC" w14:paraId="6608F851" w14:textId="77777777" w:rsidTr="00E97EAC">
        <w:tc>
          <w:tcPr>
            <w:tcW w:w="2515" w:type="dxa"/>
            <w:shd w:val="clear" w:color="auto" w:fill="auto"/>
            <w:vAlign w:val="bottom"/>
          </w:tcPr>
          <w:p w14:paraId="14BF4AAE" w14:textId="77777777" w:rsidR="002A7AFC" w:rsidRDefault="002A7AFC" w:rsidP="00E97EAC">
            <w:pPr>
              <w:jc w:val="center"/>
              <w:rPr>
                <w:color w:val="000000"/>
                <w:sz w:val="20"/>
                <w:szCs w:val="20"/>
              </w:rPr>
            </w:pPr>
            <w:r>
              <w:rPr>
                <w:rFonts w:eastAsia="Calibri"/>
                <w:color w:val="000000"/>
                <w:sz w:val="20"/>
                <w:szCs w:val="20"/>
                <w:lang w:eastAsia="en-US"/>
              </w:rPr>
              <w:t>Medial frontal cortex (L)</w:t>
            </w:r>
          </w:p>
        </w:tc>
        <w:tc>
          <w:tcPr>
            <w:tcW w:w="3959" w:type="dxa"/>
            <w:shd w:val="clear" w:color="auto" w:fill="auto"/>
            <w:vAlign w:val="bottom"/>
          </w:tcPr>
          <w:p w14:paraId="09A0B847" w14:textId="77777777" w:rsidR="002A7AFC" w:rsidRDefault="002A7AFC" w:rsidP="00E97EAC">
            <w:pPr>
              <w:jc w:val="center"/>
              <w:rPr>
                <w:color w:val="000000"/>
                <w:sz w:val="20"/>
                <w:szCs w:val="20"/>
              </w:rPr>
            </w:pPr>
            <w:r>
              <w:rPr>
                <w:rFonts w:eastAsia="Calibri"/>
                <w:color w:val="000000"/>
                <w:sz w:val="20"/>
                <w:szCs w:val="20"/>
                <w:lang w:eastAsia="en-US"/>
              </w:rPr>
              <w:t>Precuneus (R)</w:t>
            </w:r>
          </w:p>
        </w:tc>
        <w:tc>
          <w:tcPr>
            <w:tcW w:w="2876" w:type="dxa"/>
            <w:shd w:val="clear" w:color="auto" w:fill="auto"/>
            <w:vAlign w:val="bottom"/>
          </w:tcPr>
          <w:p w14:paraId="75CA1EB5" w14:textId="77777777" w:rsidR="002A7AFC" w:rsidRDefault="002A7AFC" w:rsidP="00E97EAC">
            <w:pPr>
              <w:jc w:val="center"/>
              <w:rPr>
                <w:color w:val="000000"/>
                <w:sz w:val="20"/>
                <w:szCs w:val="20"/>
              </w:rPr>
            </w:pPr>
            <w:r>
              <w:rPr>
                <w:rFonts w:eastAsia="Calibri"/>
                <w:color w:val="000000"/>
                <w:sz w:val="20"/>
                <w:szCs w:val="20"/>
                <w:lang w:eastAsia="en-US"/>
              </w:rPr>
              <w:t>Supramarginal gyrus (L)</w:t>
            </w:r>
          </w:p>
        </w:tc>
      </w:tr>
      <w:tr w:rsidR="002A7AFC" w14:paraId="0D2AFD61" w14:textId="77777777" w:rsidTr="00E97EAC">
        <w:tc>
          <w:tcPr>
            <w:tcW w:w="2515" w:type="dxa"/>
            <w:shd w:val="clear" w:color="auto" w:fill="auto"/>
            <w:vAlign w:val="bottom"/>
          </w:tcPr>
          <w:p w14:paraId="012B314B" w14:textId="77777777" w:rsidR="002A7AFC" w:rsidRDefault="002A7AFC" w:rsidP="00E97EAC">
            <w:pPr>
              <w:jc w:val="center"/>
              <w:rPr>
                <w:color w:val="000000"/>
                <w:sz w:val="20"/>
                <w:szCs w:val="20"/>
              </w:rPr>
            </w:pPr>
            <w:r>
              <w:rPr>
                <w:rFonts w:eastAsia="Calibri"/>
                <w:color w:val="000000"/>
                <w:sz w:val="20"/>
                <w:szCs w:val="20"/>
                <w:lang w:eastAsia="en-US"/>
              </w:rPr>
              <w:t>Middle frontal gyrus (R)</w:t>
            </w:r>
          </w:p>
        </w:tc>
        <w:tc>
          <w:tcPr>
            <w:tcW w:w="3959" w:type="dxa"/>
            <w:shd w:val="clear" w:color="auto" w:fill="auto"/>
            <w:vAlign w:val="bottom"/>
          </w:tcPr>
          <w:p w14:paraId="710EB301" w14:textId="77777777" w:rsidR="002A7AFC" w:rsidRDefault="002A7AFC" w:rsidP="00E97EAC">
            <w:pPr>
              <w:jc w:val="center"/>
              <w:rPr>
                <w:color w:val="000000"/>
                <w:sz w:val="20"/>
                <w:szCs w:val="20"/>
              </w:rPr>
            </w:pPr>
            <w:r>
              <w:rPr>
                <w:rFonts w:eastAsia="Calibri"/>
                <w:color w:val="000000"/>
                <w:sz w:val="20"/>
                <w:szCs w:val="20"/>
                <w:lang w:eastAsia="en-US"/>
              </w:rPr>
              <w:t>Precuneus (L)</w:t>
            </w:r>
          </w:p>
        </w:tc>
        <w:tc>
          <w:tcPr>
            <w:tcW w:w="2876" w:type="dxa"/>
            <w:shd w:val="clear" w:color="auto" w:fill="auto"/>
            <w:vAlign w:val="bottom"/>
          </w:tcPr>
          <w:p w14:paraId="5BF6265F" w14:textId="77777777" w:rsidR="002A7AFC" w:rsidRDefault="002A7AFC" w:rsidP="00E97EAC">
            <w:pPr>
              <w:jc w:val="center"/>
              <w:rPr>
                <w:color w:val="000000"/>
                <w:sz w:val="20"/>
                <w:szCs w:val="20"/>
              </w:rPr>
            </w:pPr>
            <w:r>
              <w:rPr>
                <w:rFonts w:eastAsia="Calibri"/>
                <w:color w:val="000000"/>
                <w:sz w:val="20"/>
                <w:szCs w:val="20"/>
                <w:lang w:eastAsia="en-US"/>
              </w:rPr>
              <w:t>Superior occipital gyrus (R)</w:t>
            </w:r>
          </w:p>
        </w:tc>
      </w:tr>
      <w:tr w:rsidR="002A7AFC" w14:paraId="7051EF6B" w14:textId="77777777" w:rsidTr="00E97EAC">
        <w:tc>
          <w:tcPr>
            <w:tcW w:w="2515" w:type="dxa"/>
            <w:shd w:val="clear" w:color="auto" w:fill="auto"/>
            <w:vAlign w:val="bottom"/>
          </w:tcPr>
          <w:p w14:paraId="4547372C" w14:textId="77777777" w:rsidR="002A7AFC" w:rsidRDefault="002A7AFC" w:rsidP="00E97EAC">
            <w:pPr>
              <w:jc w:val="center"/>
              <w:rPr>
                <w:color w:val="000000"/>
                <w:sz w:val="20"/>
                <w:szCs w:val="20"/>
              </w:rPr>
            </w:pPr>
            <w:r>
              <w:rPr>
                <w:rFonts w:eastAsia="Calibri"/>
                <w:color w:val="000000"/>
                <w:sz w:val="20"/>
                <w:szCs w:val="20"/>
                <w:lang w:eastAsia="en-US"/>
              </w:rPr>
              <w:t>Middle frontal gyrus (L)</w:t>
            </w:r>
          </w:p>
        </w:tc>
        <w:tc>
          <w:tcPr>
            <w:tcW w:w="3959" w:type="dxa"/>
            <w:shd w:val="clear" w:color="auto" w:fill="auto"/>
            <w:vAlign w:val="bottom"/>
          </w:tcPr>
          <w:p w14:paraId="581C7105" w14:textId="77777777" w:rsidR="002A7AFC" w:rsidRDefault="002A7AFC" w:rsidP="00E97EAC">
            <w:pPr>
              <w:jc w:val="center"/>
              <w:rPr>
                <w:color w:val="000000"/>
                <w:sz w:val="20"/>
                <w:szCs w:val="20"/>
              </w:rPr>
            </w:pPr>
            <w:r>
              <w:rPr>
                <w:rFonts w:eastAsia="Calibri"/>
                <w:color w:val="000000"/>
                <w:sz w:val="20"/>
                <w:szCs w:val="20"/>
                <w:lang w:eastAsia="en-US"/>
              </w:rPr>
              <w:t>Parahippocampal gyrus (R)</w:t>
            </w:r>
          </w:p>
        </w:tc>
        <w:tc>
          <w:tcPr>
            <w:tcW w:w="2876" w:type="dxa"/>
            <w:shd w:val="clear" w:color="auto" w:fill="auto"/>
            <w:vAlign w:val="bottom"/>
          </w:tcPr>
          <w:p w14:paraId="5628A515" w14:textId="77777777" w:rsidR="002A7AFC" w:rsidRDefault="002A7AFC" w:rsidP="00E97EAC">
            <w:pPr>
              <w:jc w:val="center"/>
              <w:rPr>
                <w:color w:val="000000"/>
                <w:sz w:val="20"/>
                <w:szCs w:val="20"/>
              </w:rPr>
            </w:pPr>
            <w:r>
              <w:rPr>
                <w:rFonts w:eastAsia="Calibri"/>
                <w:color w:val="000000"/>
                <w:sz w:val="20"/>
                <w:szCs w:val="20"/>
                <w:lang w:eastAsia="en-US"/>
              </w:rPr>
              <w:t>Superior occipital gyrus (L)</w:t>
            </w:r>
          </w:p>
        </w:tc>
      </w:tr>
      <w:tr w:rsidR="002A7AFC" w14:paraId="792E217F" w14:textId="77777777" w:rsidTr="00E97EAC">
        <w:tc>
          <w:tcPr>
            <w:tcW w:w="2515" w:type="dxa"/>
            <w:shd w:val="clear" w:color="auto" w:fill="auto"/>
            <w:vAlign w:val="bottom"/>
          </w:tcPr>
          <w:p w14:paraId="125ABF14" w14:textId="77777777" w:rsidR="002A7AFC" w:rsidRDefault="002A7AFC" w:rsidP="00E97EAC">
            <w:pPr>
              <w:jc w:val="center"/>
              <w:rPr>
                <w:color w:val="000000"/>
                <w:sz w:val="20"/>
                <w:szCs w:val="20"/>
              </w:rPr>
            </w:pPr>
            <w:r>
              <w:rPr>
                <w:rFonts w:eastAsia="Calibri"/>
                <w:color w:val="000000"/>
                <w:sz w:val="20"/>
                <w:szCs w:val="20"/>
                <w:lang w:eastAsia="en-US"/>
              </w:rPr>
              <w:t>Middle occipital gyrus (R)</w:t>
            </w:r>
          </w:p>
        </w:tc>
        <w:tc>
          <w:tcPr>
            <w:tcW w:w="3959" w:type="dxa"/>
            <w:shd w:val="clear" w:color="auto" w:fill="auto"/>
            <w:vAlign w:val="bottom"/>
          </w:tcPr>
          <w:p w14:paraId="3E6128A0" w14:textId="77777777" w:rsidR="002A7AFC" w:rsidRDefault="002A7AFC" w:rsidP="00E97EAC">
            <w:pPr>
              <w:jc w:val="center"/>
              <w:rPr>
                <w:color w:val="000000"/>
                <w:sz w:val="20"/>
                <w:szCs w:val="20"/>
              </w:rPr>
            </w:pPr>
            <w:r>
              <w:rPr>
                <w:rFonts w:eastAsia="Calibri"/>
                <w:color w:val="000000"/>
                <w:sz w:val="20"/>
                <w:szCs w:val="20"/>
                <w:lang w:eastAsia="en-US"/>
              </w:rPr>
              <w:t>Parahippocampal gyrus (L)</w:t>
            </w:r>
          </w:p>
        </w:tc>
        <w:tc>
          <w:tcPr>
            <w:tcW w:w="2876" w:type="dxa"/>
            <w:shd w:val="clear" w:color="auto" w:fill="auto"/>
            <w:vAlign w:val="bottom"/>
          </w:tcPr>
          <w:p w14:paraId="30604B1B" w14:textId="77777777" w:rsidR="002A7AFC" w:rsidRDefault="002A7AFC" w:rsidP="00E97EAC">
            <w:pPr>
              <w:jc w:val="center"/>
              <w:rPr>
                <w:color w:val="000000"/>
                <w:sz w:val="20"/>
                <w:szCs w:val="20"/>
              </w:rPr>
            </w:pPr>
            <w:r>
              <w:rPr>
                <w:rFonts w:eastAsia="Calibri"/>
                <w:color w:val="000000"/>
                <w:sz w:val="20"/>
                <w:szCs w:val="20"/>
                <w:lang w:eastAsia="en-US"/>
              </w:rPr>
              <w:t>Superior parietal lobule (R)</w:t>
            </w:r>
          </w:p>
        </w:tc>
      </w:tr>
      <w:tr w:rsidR="002A7AFC" w14:paraId="011E8E99" w14:textId="77777777" w:rsidTr="00E97EAC">
        <w:tc>
          <w:tcPr>
            <w:tcW w:w="2515" w:type="dxa"/>
            <w:shd w:val="clear" w:color="auto" w:fill="auto"/>
            <w:vAlign w:val="bottom"/>
          </w:tcPr>
          <w:p w14:paraId="79C80B68" w14:textId="77777777" w:rsidR="002A7AFC" w:rsidRDefault="002A7AFC" w:rsidP="00E97EAC">
            <w:pPr>
              <w:jc w:val="center"/>
              <w:rPr>
                <w:color w:val="000000"/>
                <w:sz w:val="20"/>
                <w:szCs w:val="20"/>
              </w:rPr>
            </w:pPr>
            <w:r>
              <w:rPr>
                <w:rFonts w:eastAsia="Calibri"/>
                <w:color w:val="000000"/>
                <w:sz w:val="20"/>
                <w:szCs w:val="20"/>
                <w:lang w:eastAsia="en-US"/>
              </w:rPr>
              <w:t>Middle occipital gyrus (L)</w:t>
            </w:r>
          </w:p>
        </w:tc>
        <w:tc>
          <w:tcPr>
            <w:tcW w:w="3959" w:type="dxa"/>
            <w:shd w:val="clear" w:color="auto" w:fill="auto"/>
            <w:vAlign w:val="bottom"/>
          </w:tcPr>
          <w:p w14:paraId="0A6A81CE" w14:textId="77777777" w:rsidR="002A7AFC" w:rsidRDefault="002A7AFC" w:rsidP="00E97EAC">
            <w:pPr>
              <w:jc w:val="center"/>
              <w:rPr>
                <w:color w:val="000000"/>
                <w:sz w:val="20"/>
                <w:szCs w:val="20"/>
              </w:rPr>
            </w:pPr>
            <w:r>
              <w:rPr>
                <w:rFonts w:eastAsia="Calibri"/>
                <w:color w:val="000000"/>
                <w:sz w:val="20"/>
                <w:szCs w:val="20"/>
                <w:lang w:eastAsia="en-US"/>
              </w:rPr>
              <w:t>Posterior insula (R)</w:t>
            </w:r>
          </w:p>
        </w:tc>
        <w:tc>
          <w:tcPr>
            <w:tcW w:w="2876" w:type="dxa"/>
            <w:shd w:val="clear" w:color="auto" w:fill="auto"/>
            <w:vAlign w:val="bottom"/>
          </w:tcPr>
          <w:p w14:paraId="33027A67" w14:textId="77777777" w:rsidR="002A7AFC" w:rsidRDefault="002A7AFC" w:rsidP="00E97EAC">
            <w:pPr>
              <w:jc w:val="center"/>
              <w:rPr>
                <w:color w:val="000000"/>
                <w:sz w:val="20"/>
                <w:szCs w:val="20"/>
              </w:rPr>
            </w:pPr>
            <w:r>
              <w:rPr>
                <w:rFonts w:eastAsia="Calibri"/>
                <w:color w:val="000000"/>
                <w:sz w:val="20"/>
                <w:szCs w:val="20"/>
                <w:lang w:eastAsia="en-US"/>
              </w:rPr>
              <w:t>Superior parietal lobule (L)</w:t>
            </w:r>
          </w:p>
        </w:tc>
      </w:tr>
      <w:tr w:rsidR="002A7AFC" w14:paraId="3593AC5F" w14:textId="77777777" w:rsidTr="00E97EAC">
        <w:tc>
          <w:tcPr>
            <w:tcW w:w="2515" w:type="dxa"/>
            <w:shd w:val="clear" w:color="auto" w:fill="auto"/>
            <w:vAlign w:val="bottom"/>
          </w:tcPr>
          <w:p w14:paraId="0C513A82" w14:textId="77777777" w:rsidR="002A7AFC" w:rsidRDefault="002A7AFC" w:rsidP="00E97EAC">
            <w:pPr>
              <w:jc w:val="center"/>
              <w:rPr>
                <w:color w:val="000000"/>
                <w:sz w:val="20"/>
                <w:szCs w:val="20"/>
              </w:rPr>
            </w:pPr>
            <w:r>
              <w:rPr>
                <w:rFonts w:eastAsia="Calibri"/>
                <w:color w:val="000000"/>
                <w:sz w:val="20"/>
                <w:szCs w:val="20"/>
                <w:lang w:eastAsia="en-US"/>
              </w:rPr>
              <w:t>Medial orbital gyrus (R)</w:t>
            </w:r>
          </w:p>
        </w:tc>
        <w:tc>
          <w:tcPr>
            <w:tcW w:w="3959" w:type="dxa"/>
            <w:shd w:val="clear" w:color="auto" w:fill="auto"/>
            <w:vAlign w:val="bottom"/>
          </w:tcPr>
          <w:p w14:paraId="233E462D" w14:textId="77777777" w:rsidR="002A7AFC" w:rsidRDefault="002A7AFC" w:rsidP="00E97EAC">
            <w:pPr>
              <w:jc w:val="center"/>
              <w:rPr>
                <w:color w:val="000000"/>
                <w:sz w:val="20"/>
                <w:szCs w:val="20"/>
              </w:rPr>
            </w:pPr>
            <w:r>
              <w:rPr>
                <w:rFonts w:eastAsia="Calibri"/>
                <w:color w:val="000000"/>
                <w:sz w:val="20"/>
                <w:szCs w:val="20"/>
                <w:lang w:eastAsia="en-US"/>
              </w:rPr>
              <w:t>Posterior insula (L)</w:t>
            </w:r>
          </w:p>
        </w:tc>
        <w:tc>
          <w:tcPr>
            <w:tcW w:w="2876" w:type="dxa"/>
            <w:shd w:val="clear" w:color="auto" w:fill="auto"/>
            <w:vAlign w:val="bottom"/>
          </w:tcPr>
          <w:p w14:paraId="2716ED20" w14:textId="77777777" w:rsidR="002A7AFC" w:rsidRDefault="002A7AFC" w:rsidP="00E97EAC">
            <w:pPr>
              <w:jc w:val="center"/>
              <w:rPr>
                <w:color w:val="000000"/>
                <w:sz w:val="20"/>
                <w:szCs w:val="20"/>
              </w:rPr>
            </w:pPr>
            <w:r>
              <w:rPr>
                <w:rFonts w:eastAsia="Calibri"/>
                <w:color w:val="000000"/>
                <w:sz w:val="20"/>
                <w:szCs w:val="20"/>
                <w:lang w:eastAsia="en-US"/>
              </w:rPr>
              <w:t>Superior temporal gyrus (R)</w:t>
            </w:r>
          </w:p>
        </w:tc>
      </w:tr>
      <w:tr w:rsidR="002A7AFC" w14:paraId="785CB82E" w14:textId="77777777" w:rsidTr="00E97EAC">
        <w:tc>
          <w:tcPr>
            <w:tcW w:w="2515" w:type="dxa"/>
            <w:shd w:val="clear" w:color="auto" w:fill="auto"/>
            <w:vAlign w:val="bottom"/>
          </w:tcPr>
          <w:p w14:paraId="7D487C22" w14:textId="77777777" w:rsidR="002A7AFC" w:rsidRDefault="002A7AFC" w:rsidP="00E97EAC">
            <w:pPr>
              <w:jc w:val="center"/>
              <w:rPr>
                <w:color w:val="000000"/>
                <w:sz w:val="20"/>
                <w:szCs w:val="20"/>
              </w:rPr>
            </w:pPr>
            <w:r>
              <w:rPr>
                <w:rFonts w:eastAsia="Calibri"/>
                <w:color w:val="000000"/>
                <w:sz w:val="20"/>
                <w:szCs w:val="20"/>
                <w:lang w:eastAsia="en-US"/>
              </w:rPr>
              <w:t>Medial orbital gyrus (L)</w:t>
            </w:r>
          </w:p>
        </w:tc>
        <w:tc>
          <w:tcPr>
            <w:tcW w:w="3959" w:type="dxa"/>
            <w:shd w:val="clear" w:color="auto" w:fill="auto"/>
            <w:vAlign w:val="bottom"/>
          </w:tcPr>
          <w:p w14:paraId="60CF0EC0" w14:textId="77777777" w:rsidR="002A7AFC" w:rsidRDefault="002A7AFC" w:rsidP="00E97EAC">
            <w:pPr>
              <w:jc w:val="center"/>
              <w:rPr>
                <w:color w:val="000000"/>
                <w:sz w:val="20"/>
                <w:szCs w:val="20"/>
              </w:rPr>
            </w:pPr>
            <w:r>
              <w:rPr>
                <w:rFonts w:eastAsia="Calibri"/>
                <w:color w:val="000000"/>
                <w:sz w:val="20"/>
                <w:szCs w:val="20"/>
                <w:lang w:eastAsia="en-US"/>
              </w:rPr>
              <w:t>Parietal operculum (R)</w:t>
            </w:r>
          </w:p>
        </w:tc>
        <w:tc>
          <w:tcPr>
            <w:tcW w:w="2876" w:type="dxa"/>
            <w:tcBorders>
              <w:bottom w:val="single" w:sz="4" w:space="0" w:color="auto"/>
            </w:tcBorders>
            <w:shd w:val="clear" w:color="auto" w:fill="auto"/>
            <w:vAlign w:val="bottom"/>
          </w:tcPr>
          <w:p w14:paraId="0275B2E5" w14:textId="77777777" w:rsidR="002A7AFC" w:rsidRDefault="002A7AFC" w:rsidP="00E97EAC">
            <w:pPr>
              <w:jc w:val="center"/>
              <w:rPr>
                <w:color w:val="000000"/>
                <w:sz w:val="20"/>
                <w:szCs w:val="20"/>
              </w:rPr>
            </w:pPr>
            <w:r>
              <w:rPr>
                <w:rFonts w:eastAsia="Calibri"/>
                <w:color w:val="000000"/>
                <w:sz w:val="20"/>
                <w:szCs w:val="20"/>
                <w:lang w:eastAsia="en-US"/>
              </w:rPr>
              <w:t>Superior temporal gyrus (L)</w:t>
            </w:r>
          </w:p>
        </w:tc>
      </w:tr>
      <w:tr w:rsidR="002A7AFC" w14:paraId="69618999" w14:textId="77777777" w:rsidTr="00E97EAC">
        <w:trPr>
          <w:gridAfter w:val="1"/>
          <w:wAfter w:w="2876" w:type="dxa"/>
        </w:trPr>
        <w:tc>
          <w:tcPr>
            <w:tcW w:w="2515" w:type="dxa"/>
            <w:tcBorders>
              <w:bottom w:val="single" w:sz="4" w:space="0" w:color="auto"/>
            </w:tcBorders>
            <w:shd w:val="clear" w:color="auto" w:fill="auto"/>
            <w:vAlign w:val="bottom"/>
          </w:tcPr>
          <w:p w14:paraId="1812B760" w14:textId="77777777" w:rsidR="002A7AFC" w:rsidRDefault="002A7AFC" w:rsidP="00E97EAC">
            <w:pPr>
              <w:jc w:val="center"/>
              <w:rPr>
                <w:color w:val="000000"/>
                <w:sz w:val="20"/>
                <w:szCs w:val="20"/>
              </w:rPr>
            </w:pPr>
            <w:r>
              <w:rPr>
                <w:rFonts w:eastAsia="Calibri"/>
                <w:color w:val="000000"/>
                <w:sz w:val="20"/>
                <w:szCs w:val="20"/>
                <w:lang w:eastAsia="en-US"/>
              </w:rPr>
              <w:t>Superior frontal gyrus medial segment (R)</w:t>
            </w:r>
          </w:p>
        </w:tc>
        <w:tc>
          <w:tcPr>
            <w:tcW w:w="3959" w:type="dxa"/>
            <w:tcBorders>
              <w:bottom w:val="single" w:sz="4" w:space="0" w:color="auto"/>
              <w:right w:val="single" w:sz="4" w:space="0" w:color="auto"/>
            </w:tcBorders>
            <w:shd w:val="clear" w:color="auto" w:fill="auto"/>
            <w:vAlign w:val="bottom"/>
          </w:tcPr>
          <w:p w14:paraId="21118F41" w14:textId="77777777" w:rsidR="002A7AFC" w:rsidRDefault="002A7AFC" w:rsidP="00E97EAC">
            <w:pPr>
              <w:jc w:val="center"/>
              <w:rPr>
                <w:rFonts w:eastAsia="Calibri"/>
                <w:color w:val="000000"/>
                <w:sz w:val="20"/>
                <w:szCs w:val="20"/>
                <w:lang w:eastAsia="en-US"/>
              </w:rPr>
            </w:pPr>
          </w:p>
          <w:p w14:paraId="39B17EFD" w14:textId="77777777" w:rsidR="002A7AFC" w:rsidRDefault="002A7AFC" w:rsidP="00E97EAC">
            <w:pPr>
              <w:jc w:val="center"/>
              <w:rPr>
                <w:color w:val="000000"/>
                <w:sz w:val="20"/>
                <w:szCs w:val="20"/>
              </w:rPr>
            </w:pPr>
            <w:r>
              <w:rPr>
                <w:rFonts w:eastAsia="Calibri"/>
                <w:color w:val="000000"/>
                <w:sz w:val="20"/>
                <w:szCs w:val="20"/>
                <w:lang w:eastAsia="en-US"/>
              </w:rPr>
              <w:t>Posterior orbital gyrus (L)</w:t>
            </w:r>
          </w:p>
        </w:tc>
      </w:tr>
    </w:tbl>
    <w:p w14:paraId="4F7C963F" w14:textId="20663635" w:rsidR="00B83C40" w:rsidRDefault="00B83C40">
      <w:pPr>
        <w:rPr>
          <w:b/>
        </w:rPr>
      </w:pPr>
      <w:r>
        <w:rPr>
          <w:b/>
        </w:rPr>
        <w:br w:type="page"/>
      </w:r>
    </w:p>
    <w:p w14:paraId="6B561FBA" w14:textId="25581333" w:rsidR="007F750F" w:rsidRDefault="00DD4464" w:rsidP="00A765B9">
      <w:pPr>
        <w:jc w:val="center"/>
        <w:outlineLvl w:val="0"/>
        <w:rPr>
          <w:bCs/>
        </w:rPr>
      </w:pPr>
      <w:r>
        <w:rPr>
          <w:b/>
        </w:rPr>
        <w:lastRenderedPageBreak/>
        <w:t xml:space="preserve">eAlgorithm 1: </w:t>
      </w:r>
      <w:r w:rsidR="007564F1">
        <w:rPr>
          <w:bCs/>
        </w:rPr>
        <w:t>Algorithm for sopNMF</w:t>
      </w:r>
      <w:r>
        <w:rPr>
          <w:bCs/>
        </w:rPr>
        <w:t>.</w:t>
      </w:r>
    </w:p>
    <w:p w14:paraId="2C8BCCF1" w14:textId="3F1F83EA" w:rsidR="00DD4464" w:rsidRDefault="001663F6">
      <w:pPr>
        <w:rPr>
          <w:b/>
        </w:rPr>
      </w:pPr>
      <w:r>
        <w:rPr>
          <w:b/>
          <w:noProof/>
          <w:lang w:eastAsia="en-US"/>
        </w:rPr>
        <w:drawing>
          <wp:inline distT="0" distB="0" distL="0" distR="0" wp14:anchorId="37148A3D" wp14:editId="71EECC6B">
            <wp:extent cx="5943600" cy="4447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lgo1.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4447540"/>
                    </a:xfrm>
                    <a:prstGeom prst="rect">
                      <a:avLst/>
                    </a:prstGeom>
                  </pic:spPr>
                </pic:pic>
              </a:graphicData>
            </a:graphic>
          </wp:inline>
        </w:drawing>
      </w:r>
    </w:p>
    <w:p w14:paraId="2B7C7B46" w14:textId="77777777" w:rsidR="007F750F" w:rsidRDefault="007F750F">
      <w:pPr>
        <w:rPr>
          <w:b/>
        </w:rPr>
      </w:pPr>
    </w:p>
    <w:sdt>
      <w:sdtPr>
        <w:id w:val="-573587230"/>
        <w:bibliography/>
      </w:sdtPr>
      <w:sdtEndPr/>
      <w:sdtContent>
        <w:sdt>
          <w:sdtPr>
            <w:id w:val="-1217188374"/>
            <w:docPartObj>
              <w:docPartGallery w:val="Bibliographies"/>
              <w:docPartUnique/>
            </w:docPartObj>
          </w:sdtPr>
          <w:sdtEndPr/>
          <w:sdtContent>
            <w:bookmarkStart w:id="0" w:name="_GoBack" w:displacedByCustomXml="prev"/>
            <w:bookmarkEnd w:id="0" w:displacedByCustomXml="prev"/>
            <w:p w14:paraId="050BF11F" w14:textId="07F5C708" w:rsidR="005732CF" w:rsidRPr="00D67387" w:rsidRDefault="005732CF">
              <w:pPr>
                <w:rPr>
                  <w:b/>
                </w:rPr>
              </w:pPr>
              <w:r>
                <w:rPr>
                  <w:b/>
                  <w:bCs/>
                </w:rPr>
                <w:br w:type="page"/>
              </w:r>
            </w:p>
            <w:p w14:paraId="53A7F166" w14:textId="79AD3660" w:rsidR="00482194" w:rsidRDefault="00482194" w:rsidP="00482194">
              <w:pPr>
                <w:pStyle w:val="Heading1"/>
                <w:rPr>
                  <w:i/>
                </w:rPr>
              </w:pPr>
              <w:r>
                <w:rPr>
                  <w:sz w:val="32"/>
                  <w:szCs w:val="32"/>
                </w:rPr>
                <w:lastRenderedPageBreak/>
                <w:t>References</w:t>
              </w:r>
            </w:p>
            <w:p w14:paraId="5801C0EE" w14:textId="77777777" w:rsidR="00233DB4" w:rsidRPr="00233DB4" w:rsidRDefault="00482194" w:rsidP="00233DB4">
              <w:pPr>
                <w:pStyle w:val="Bibliography"/>
              </w:pPr>
              <w:r>
                <w:fldChar w:fldCharType="begin"/>
              </w:r>
              <w:r w:rsidR="00233DB4">
                <w:instrText xml:space="preserve"> ADDIN ZOTERO_BIBL {"uncited":[],"omitted":[],"custom":[]} CSL_BIBLIOGRAPHY </w:instrText>
              </w:r>
              <w:r>
                <w:fldChar w:fldCharType="separate"/>
              </w:r>
              <w:r w:rsidR="00233DB4" w:rsidRPr="00233DB4">
                <w:t>1.</w:t>
              </w:r>
              <w:r w:rsidR="00233DB4" w:rsidRPr="00233DB4">
                <w:tab/>
                <w:t xml:space="preserve">Kuhn, H. W. The Hungarian method for the assignment problem. </w:t>
              </w:r>
              <w:r w:rsidR="00233DB4" w:rsidRPr="00233DB4">
                <w:rPr>
                  <w:i/>
                  <w:iCs/>
                </w:rPr>
                <w:t>Naval Research Logistics Quarterly</w:t>
              </w:r>
              <w:r w:rsidR="00233DB4" w:rsidRPr="00233DB4">
                <w:t xml:space="preserve"> </w:t>
              </w:r>
              <w:r w:rsidR="00233DB4" w:rsidRPr="00233DB4">
                <w:rPr>
                  <w:b/>
                  <w:bCs/>
                </w:rPr>
                <w:t>2</w:t>
              </w:r>
              <w:r w:rsidR="00233DB4" w:rsidRPr="00233DB4">
                <w:t>, 83–97 (1955).</w:t>
              </w:r>
            </w:p>
            <w:p w14:paraId="5653407A" w14:textId="77777777" w:rsidR="00233DB4" w:rsidRPr="00233DB4" w:rsidRDefault="00233DB4" w:rsidP="00233DB4">
              <w:pPr>
                <w:pStyle w:val="Bibliography"/>
              </w:pPr>
              <w:r w:rsidRPr="00233DB4">
                <w:t>2.</w:t>
              </w:r>
              <w:r w:rsidRPr="00233DB4">
                <w:tab/>
                <w:t xml:space="preserve">Pomponio, R. </w:t>
              </w:r>
              <w:r w:rsidRPr="00233DB4">
                <w:rPr>
                  <w:i/>
                  <w:iCs/>
                </w:rPr>
                <w:t>et al.</w:t>
              </w:r>
              <w:r w:rsidRPr="00233DB4">
                <w:t xml:space="preserve"> Harmonization of large MRI datasets for the analysis of brain imaging patterns throughout the lifespan. </w:t>
              </w:r>
              <w:r w:rsidRPr="00233DB4">
                <w:rPr>
                  <w:i/>
                  <w:iCs/>
                </w:rPr>
                <w:t>Neuroimage</w:t>
              </w:r>
              <w:r w:rsidRPr="00233DB4">
                <w:t xml:space="preserve"> </w:t>
              </w:r>
              <w:r w:rsidRPr="00233DB4">
                <w:rPr>
                  <w:b/>
                  <w:bCs/>
                </w:rPr>
                <w:t>208</w:t>
              </w:r>
              <w:r w:rsidRPr="00233DB4">
                <w:t>, 116450 (2020).</w:t>
              </w:r>
            </w:p>
            <w:p w14:paraId="52DD763D" w14:textId="77777777" w:rsidR="00233DB4" w:rsidRPr="00233DB4" w:rsidRDefault="00233DB4" w:rsidP="00233DB4">
              <w:pPr>
                <w:pStyle w:val="Bibliography"/>
              </w:pPr>
              <w:r w:rsidRPr="00233DB4">
                <w:t>3.</w:t>
              </w:r>
              <w:r w:rsidRPr="00233DB4">
                <w:tab/>
                <w:t xml:space="preserve">Watanabe, K., Taskesen, E., van Bochoven, A. &amp; Posthuma, D. Functional mapping and annotation of genetic associations with FUMA. </w:t>
              </w:r>
              <w:r w:rsidRPr="00233DB4">
                <w:rPr>
                  <w:i/>
                  <w:iCs/>
                </w:rPr>
                <w:t>Nat Commun</w:t>
              </w:r>
              <w:r w:rsidRPr="00233DB4">
                <w:t xml:space="preserve"> </w:t>
              </w:r>
              <w:r w:rsidRPr="00233DB4">
                <w:rPr>
                  <w:b/>
                  <w:bCs/>
                </w:rPr>
                <w:t>8</w:t>
              </w:r>
              <w:r w:rsidRPr="00233DB4">
                <w:t>, 1826 (2017).</w:t>
              </w:r>
            </w:p>
            <w:p w14:paraId="150DEDE9" w14:textId="77777777" w:rsidR="00233DB4" w:rsidRPr="00233DB4" w:rsidRDefault="00233DB4" w:rsidP="00233DB4">
              <w:pPr>
                <w:pStyle w:val="Bibliography"/>
              </w:pPr>
              <w:r w:rsidRPr="00233DB4">
                <w:t>4.</w:t>
              </w:r>
              <w:r w:rsidRPr="00233DB4">
                <w:tab/>
                <w:t xml:space="preserve">Purcell, S. </w:t>
              </w:r>
              <w:r w:rsidRPr="00233DB4">
                <w:rPr>
                  <w:i/>
                  <w:iCs/>
                </w:rPr>
                <w:t>et al.</w:t>
              </w:r>
              <w:r w:rsidRPr="00233DB4">
                <w:t xml:space="preserve"> PLINK: A Tool Set for Whole-Genome Association and Population-Based Linkage Analyses. </w:t>
              </w:r>
              <w:r w:rsidRPr="00233DB4">
                <w:rPr>
                  <w:i/>
                  <w:iCs/>
                </w:rPr>
                <w:t>Am J Hum Genet</w:t>
              </w:r>
              <w:r w:rsidRPr="00233DB4">
                <w:t xml:space="preserve"> </w:t>
              </w:r>
              <w:r w:rsidRPr="00233DB4">
                <w:rPr>
                  <w:b/>
                  <w:bCs/>
                </w:rPr>
                <w:t>81</w:t>
              </w:r>
              <w:r w:rsidRPr="00233DB4">
                <w:t>, 559–575 (2007).</w:t>
              </w:r>
            </w:p>
            <w:p w14:paraId="526CBEC3" w14:textId="77777777" w:rsidR="00233DB4" w:rsidRPr="00233DB4" w:rsidRDefault="00233DB4" w:rsidP="00233DB4">
              <w:pPr>
                <w:pStyle w:val="Bibliography"/>
              </w:pPr>
              <w:r w:rsidRPr="00233DB4">
                <w:t>5.</w:t>
              </w:r>
              <w:r w:rsidRPr="00233DB4">
                <w:tab/>
                <w:t xml:space="preserve">Samper-González, J. </w:t>
              </w:r>
              <w:r w:rsidRPr="00233DB4">
                <w:rPr>
                  <w:i/>
                  <w:iCs/>
                </w:rPr>
                <w:t>et al.</w:t>
              </w:r>
              <w:r w:rsidRPr="00233DB4">
                <w:t xml:space="preserve"> Reproducible evaluation of classification methods in Alzheimer’s disease: Framework and application to MRI and PET data. </w:t>
              </w:r>
              <w:r w:rsidRPr="00233DB4">
                <w:rPr>
                  <w:i/>
                  <w:iCs/>
                </w:rPr>
                <w:t>NeuroImage</w:t>
              </w:r>
              <w:r w:rsidRPr="00233DB4">
                <w:t xml:space="preserve"> </w:t>
              </w:r>
              <w:r w:rsidRPr="00233DB4">
                <w:rPr>
                  <w:b/>
                  <w:bCs/>
                </w:rPr>
                <w:t>183</w:t>
              </w:r>
              <w:r w:rsidRPr="00233DB4">
                <w:t>, 504–521 (2018).</w:t>
              </w:r>
            </w:p>
            <w:p w14:paraId="30DF24BE" w14:textId="77777777" w:rsidR="00233DB4" w:rsidRPr="00233DB4" w:rsidRDefault="00233DB4" w:rsidP="00233DB4">
              <w:pPr>
                <w:pStyle w:val="Bibliography"/>
              </w:pPr>
              <w:r w:rsidRPr="00233DB4">
                <w:t>6.</w:t>
              </w:r>
              <w:r w:rsidRPr="00233DB4">
                <w:tab/>
                <w:t xml:space="preserve">Wen, J. </w:t>
              </w:r>
              <w:r w:rsidRPr="00233DB4">
                <w:rPr>
                  <w:i/>
                  <w:iCs/>
                </w:rPr>
                <w:t>et al.</w:t>
              </w:r>
              <w:r w:rsidRPr="00233DB4">
                <w:t xml:space="preserve"> Convolutional neural networks for classification of Alzheimer’s disease: Overview and reproducible evaluation. </w:t>
              </w:r>
              <w:r w:rsidRPr="00233DB4">
                <w:rPr>
                  <w:i/>
                  <w:iCs/>
                </w:rPr>
                <w:t>Medical Image Analysis</w:t>
              </w:r>
              <w:r w:rsidRPr="00233DB4">
                <w:t xml:space="preserve"> </w:t>
              </w:r>
              <w:r w:rsidRPr="00233DB4">
                <w:rPr>
                  <w:b/>
                  <w:bCs/>
                </w:rPr>
                <w:t>63</w:t>
              </w:r>
              <w:r w:rsidRPr="00233DB4">
                <w:t>, 101694 (2020).</w:t>
              </w:r>
            </w:p>
            <w:p w14:paraId="7B91680F" w14:textId="77777777" w:rsidR="00233DB4" w:rsidRPr="00233DB4" w:rsidRDefault="00233DB4" w:rsidP="00233DB4">
              <w:pPr>
                <w:pStyle w:val="Bibliography"/>
              </w:pPr>
              <w:r w:rsidRPr="00233DB4">
                <w:t>7.</w:t>
              </w:r>
              <w:r w:rsidRPr="00233DB4">
                <w:tab/>
                <w:t xml:space="preserve">Wen, J. </w:t>
              </w:r>
              <w:r w:rsidRPr="00233DB4">
                <w:rPr>
                  <w:i/>
                  <w:iCs/>
                </w:rPr>
                <w:t>et al.</w:t>
              </w:r>
              <w:r w:rsidRPr="00233DB4">
                <w:t xml:space="preserve"> Reproducible Evaluation of Diffusion MRI Features for Automatic Classification of Patients with Alzheimer’s Disease. </w:t>
              </w:r>
              <w:r w:rsidRPr="00233DB4">
                <w:rPr>
                  <w:i/>
                  <w:iCs/>
                </w:rPr>
                <w:t>Neuroinformatics</w:t>
              </w:r>
              <w:r w:rsidRPr="00233DB4">
                <w:t xml:space="preserve"> </w:t>
              </w:r>
              <w:r w:rsidRPr="00233DB4">
                <w:rPr>
                  <w:b/>
                  <w:bCs/>
                </w:rPr>
                <w:t>19</w:t>
              </w:r>
              <w:r w:rsidRPr="00233DB4">
                <w:t>, 57–78 (2021).</w:t>
              </w:r>
            </w:p>
            <w:p w14:paraId="1451FBE4" w14:textId="77777777" w:rsidR="00233DB4" w:rsidRPr="00233DB4" w:rsidRDefault="00233DB4" w:rsidP="00233DB4">
              <w:pPr>
                <w:pStyle w:val="Bibliography"/>
              </w:pPr>
              <w:r w:rsidRPr="00233DB4">
                <w:t>8.</w:t>
              </w:r>
              <w:r w:rsidRPr="00233DB4">
                <w:tab/>
                <w:t xml:space="preserve">Stasinopoulos, D. M. &amp; Rigby, R. A. Generalized Additive Models for Location Scale and Shape (GAMLSS) in R. </w:t>
              </w:r>
              <w:r w:rsidRPr="00233DB4">
                <w:rPr>
                  <w:i/>
                  <w:iCs/>
                </w:rPr>
                <w:t>Journal of Statistical Software</w:t>
              </w:r>
              <w:r w:rsidRPr="00233DB4">
                <w:t xml:space="preserve"> </w:t>
              </w:r>
              <w:r w:rsidRPr="00233DB4">
                <w:rPr>
                  <w:b/>
                  <w:bCs/>
                </w:rPr>
                <w:t>23</w:t>
              </w:r>
              <w:r w:rsidRPr="00233DB4">
                <w:t>, 1–46 (2008).</w:t>
              </w:r>
            </w:p>
            <w:p w14:paraId="283917CC" w14:textId="77777777" w:rsidR="00233DB4" w:rsidRPr="00233DB4" w:rsidRDefault="00233DB4" w:rsidP="00233DB4">
              <w:pPr>
                <w:pStyle w:val="Bibliography"/>
              </w:pPr>
              <w:r w:rsidRPr="00233DB4">
                <w:t>9.</w:t>
              </w:r>
              <w:r w:rsidRPr="00233DB4">
                <w:tab/>
                <w:t xml:space="preserve">Wen, J. </w:t>
              </w:r>
              <w:r w:rsidRPr="00233DB4">
                <w:rPr>
                  <w:i/>
                  <w:iCs/>
                </w:rPr>
                <w:t>et al.</w:t>
              </w:r>
              <w:r w:rsidRPr="00233DB4">
                <w:t xml:space="preserve"> Characterizing Heterogeneity in Neuroimaging, Cognition, Clinical Symptoms, and Genetics Among Patients With Late-Life Depression. </w:t>
              </w:r>
              <w:r w:rsidRPr="00233DB4">
                <w:rPr>
                  <w:i/>
                  <w:iCs/>
                </w:rPr>
                <w:t>JAMA Psychiatry</w:t>
              </w:r>
              <w:r w:rsidRPr="00233DB4">
                <w:t xml:space="preserve"> (2022) doi:10.1001/jamapsychiatry.2022.0020.</w:t>
              </w:r>
            </w:p>
            <w:p w14:paraId="3152A8E7" w14:textId="77777777" w:rsidR="00233DB4" w:rsidRPr="00233DB4" w:rsidRDefault="00233DB4" w:rsidP="00233DB4">
              <w:pPr>
                <w:pStyle w:val="Bibliography"/>
              </w:pPr>
              <w:r w:rsidRPr="00233DB4">
                <w:t>10.</w:t>
              </w:r>
              <w:r w:rsidRPr="00233DB4">
                <w:tab/>
                <w:t xml:space="preserve">Zhao, B. </w:t>
              </w:r>
              <w:r w:rsidRPr="00233DB4">
                <w:rPr>
                  <w:i/>
                  <w:iCs/>
                </w:rPr>
                <w:t>et al.</w:t>
              </w:r>
              <w:r w:rsidRPr="00233DB4">
                <w:t xml:space="preserve"> Genome-wide association analysis of 19,629 individuals identifies variants influencing regional brain volumes and refines their genetic co-architecture with cognitive and mental health traits. </w:t>
              </w:r>
              <w:r w:rsidRPr="00233DB4">
                <w:rPr>
                  <w:i/>
                  <w:iCs/>
                </w:rPr>
                <w:t>Nat Genet</w:t>
              </w:r>
              <w:r w:rsidRPr="00233DB4">
                <w:t xml:space="preserve"> </w:t>
              </w:r>
              <w:r w:rsidRPr="00233DB4">
                <w:rPr>
                  <w:b/>
                  <w:bCs/>
                </w:rPr>
                <w:t>51</w:t>
              </w:r>
              <w:r w:rsidRPr="00233DB4">
                <w:t>, 1637–1644 (2019).</w:t>
              </w:r>
            </w:p>
            <w:p w14:paraId="4B267DCF" w14:textId="77777777" w:rsidR="00233DB4" w:rsidRPr="00233DB4" w:rsidRDefault="00233DB4" w:rsidP="00233DB4">
              <w:pPr>
                <w:pStyle w:val="Bibliography"/>
              </w:pPr>
              <w:r w:rsidRPr="00233DB4">
                <w:lastRenderedPageBreak/>
                <w:t>11.</w:t>
              </w:r>
              <w:r w:rsidRPr="00233DB4">
                <w:tab/>
                <w:t xml:space="preserve">Klein, A. &amp; Tourville, J. 101 Labeled Brain Images and a Consistent Human Cortical Labeling Protocol. </w:t>
              </w:r>
              <w:r w:rsidRPr="00233DB4">
                <w:rPr>
                  <w:i/>
                  <w:iCs/>
                </w:rPr>
                <w:t>Frontiers in Neuroscience</w:t>
              </w:r>
              <w:r w:rsidRPr="00233DB4">
                <w:t xml:space="preserve"> </w:t>
              </w:r>
              <w:r w:rsidRPr="00233DB4">
                <w:rPr>
                  <w:b/>
                  <w:bCs/>
                </w:rPr>
                <w:t>6</w:t>
              </w:r>
              <w:r w:rsidRPr="00233DB4">
                <w:t>, 171 (2012).</w:t>
              </w:r>
            </w:p>
            <w:p w14:paraId="1EB54A83" w14:textId="77777777" w:rsidR="00233DB4" w:rsidRPr="00233DB4" w:rsidRDefault="00233DB4" w:rsidP="00233DB4">
              <w:pPr>
                <w:pStyle w:val="Bibliography"/>
              </w:pPr>
              <w:r w:rsidRPr="00233DB4">
                <w:t>12.</w:t>
              </w:r>
              <w:r w:rsidRPr="00233DB4">
                <w:tab/>
                <w:t xml:space="preserve">Elliott, L. T. </w:t>
              </w:r>
              <w:r w:rsidRPr="00233DB4">
                <w:rPr>
                  <w:i/>
                  <w:iCs/>
                </w:rPr>
                <w:t>et al.</w:t>
              </w:r>
              <w:r w:rsidRPr="00233DB4">
                <w:t xml:space="preserve"> Genome-wide association studies of brain imaging phenotypes in UK Biobank. </w:t>
              </w:r>
              <w:r w:rsidRPr="00233DB4">
                <w:rPr>
                  <w:i/>
                  <w:iCs/>
                </w:rPr>
                <w:t>Nature</w:t>
              </w:r>
              <w:r w:rsidRPr="00233DB4">
                <w:t xml:space="preserve"> </w:t>
              </w:r>
              <w:r w:rsidRPr="00233DB4">
                <w:rPr>
                  <w:b/>
                  <w:bCs/>
                </w:rPr>
                <w:t>562</w:t>
              </w:r>
              <w:r w:rsidRPr="00233DB4">
                <w:t>, 210–216 (2018).</w:t>
              </w:r>
            </w:p>
            <w:p w14:paraId="2BF8550A" w14:textId="77777777" w:rsidR="00233DB4" w:rsidRPr="00233DB4" w:rsidRDefault="00233DB4" w:rsidP="00233DB4">
              <w:pPr>
                <w:pStyle w:val="Bibliography"/>
              </w:pPr>
              <w:r w:rsidRPr="00233DB4">
                <w:t>13.</w:t>
              </w:r>
              <w:r w:rsidRPr="00233DB4">
                <w:tab/>
                <w:t xml:space="preserve">Nadeau, C. &amp; Bengio, Y. Inference for the Generalization Error. in </w:t>
              </w:r>
              <w:r w:rsidRPr="00233DB4">
                <w:rPr>
                  <w:i/>
                  <w:iCs/>
                </w:rPr>
                <w:t>Advances in Neural Information Processing Systems 12</w:t>
              </w:r>
              <w:r w:rsidRPr="00233DB4">
                <w:t xml:space="preserve"> (eds. Solla, S. A., Leen, T. K. &amp; Müller, K.) 307–313 (MIT Press, 2000).</w:t>
              </w:r>
            </w:p>
            <w:p w14:paraId="0BCEE3D6" w14:textId="27346036" w:rsidR="004730CB" w:rsidRPr="00A62C71" w:rsidRDefault="00482194" w:rsidP="00A62C71">
              <w:pPr>
                <w:spacing w:line="480" w:lineRule="auto"/>
                <w:jc w:val="both"/>
                <w:outlineLvl w:val="0"/>
                <w:rPr>
                  <w:b/>
                  <w:color w:val="000000"/>
                  <w:sz w:val="28"/>
                  <w:szCs w:val="28"/>
                </w:rPr>
              </w:pPr>
              <w:r>
                <w:rPr>
                  <w:i/>
                </w:rPr>
                <w:fldChar w:fldCharType="end"/>
              </w:r>
            </w:p>
          </w:sdtContent>
        </w:sdt>
      </w:sdtContent>
    </w:sdt>
    <w:sectPr w:rsidR="004730CB" w:rsidRPr="00A62C71" w:rsidSect="00BC675D">
      <w:headerReference w:type="default" r:id="rId33"/>
      <w:footerReference w:type="default" r:id="rId34"/>
      <w:pgSz w:w="12240" w:h="15840"/>
      <w:pgMar w:top="1440" w:right="1440" w:bottom="1440" w:left="1440" w:header="0" w:footer="720" w:gutter="0"/>
      <w:lnNumType w:countBy="1" w:restart="continuous"/>
      <w:cols w:space="720"/>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87853" w16cex:dateUtc="2022-03-13T18:04:00Z"/>
  <w16cex:commentExtensible w16cex:durableId="25D1E9C1" w16cex:dateUtc="2022-03-08T19:42:00Z"/>
  <w16cex:commentExtensible w16cex:durableId="25D1EA44" w16cex:dateUtc="2022-03-08T19:44:00Z"/>
  <w16cex:commentExtensible w16cex:durableId="25D254D2" w16cex:dateUtc="2022-03-09T03:18:00Z"/>
  <w16cex:commentExtensible w16cex:durableId="25D8772B" w16cex:dateUtc="2022-03-09T17:11:00Z"/>
  <w16cex:commentExtensible w16cex:durableId="25D1EAFB" w16cex:dateUtc="2022-03-08T19:47:00Z"/>
  <w16cex:commentExtensible w16cex:durableId="25D8772D" w16cex:dateUtc="2022-03-10T22:43:00Z"/>
  <w16cex:commentExtensible w16cex:durableId="25D87A52" w16cex:dateUtc="2022-03-13T18:12:00Z"/>
  <w16cex:commentExtensible w16cex:durableId="25D1EF59" w16cex:dateUtc="2022-03-08T20:06:00Z"/>
  <w16cex:commentExtensible w16cex:durableId="25D8772F" w16cex:dateUtc="2022-03-10T22:46:00Z"/>
  <w16cex:commentExtensible w16cex:durableId="25D87AFE" w16cex:dateUtc="2022-03-13T18:15:00Z"/>
  <w16cex:commentExtensible w16cex:durableId="25D87D57" w16cex:dateUtc="2022-03-13T18:25:00Z"/>
  <w16cex:commentExtensible w16cex:durableId="25D87F14" w16cex:dateUtc="2022-03-13T18:32:00Z"/>
  <w16cex:commentExtensible w16cex:durableId="25D87D7B" w16cex:dateUtc="2022-03-13T18:26:00Z"/>
  <w16cex:commentExtensible w16cex:durableId="25D1F102" w16cex:dateUtc="2022-03-08T20:13:00Z"/>
  <w16cex:commentExtensible w16cex:durableId="25D87731" w16cex:dateUtc="2022-03-10T2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23C81D" w16cid:durableId="25D87853"/>
  <w16cid:commentId w16cid:paraId="7A5ADB58" w16cid:durableId="25D1E9C1"/>
  <w16cid:commentId w16cid:paraId="2D67BA0F" w16cid:durableId="25D1EA44"/>
  <w16cid:commentId w16cid:paraId="62E83B71" w16cid:durableId="25D254D2"/>
  <w16cid:commentId w16cid:paraId="1BF9537F" w16cid:durableId="25D8772B"/>
  <w16cid:commentId w16cid:paraId="4620761D" w16cid:durableId="25D1EAFB"/>
  <w16cid:commentId w16cid:paraId="370444FB" w16cid:durableId="25D8772D"/>
  <w16cid:commentId w16cid:paraId="63219191" w16cid:durableId="25D87A52"/>
  <w16cid:commentId w16cid:paraId="73F152DE" w16cid:durableId="25D1EF59"/>
  <w16cid:commentId w16cid:paraId="0E797D42" w16cid:durableId="25D8772F"/>
  <w16cid:commentId w16cid:paraId="34030DF4" w16cid:durableId="25D87AFE"/>
  <w16cid:commentId w16cid:paraId="58C02ADD" w16cid:durableId="25D87D57"/>
  <w16cid:commentId w16cid:paraId="40CABFC0" w16cid:durableId="25D87F14"/>
  <w16cid:commentId w16cid:paraId="034032E2" w16cid:durableId="25D87D7B"/>
  <w16cid:commentId w16cid:paraId="6F294D3C" w16cid:durableId="25D1F102"/>
  <w16cid:commentId w16cid:paraId="4C7F138E" w16cid:durableId="25D8773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DD022" w14:textId="77777777" w:rsidR="00021BC5" w:rsidRDefault="00021BC5">
      <w:r>
        <w:separator/>
      </w:r>
    </w:p>
  </w:endnote>
  <w:endnote w:type="continuationSeparator" w:id="0">
    <w:p w14:paraId="3D363F26" w14:textId="77777777" w:rsidR="00021BC5" w:rsidRDefault="00021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beration Sans">
    <w:altName w:val="Arial"/>
    <w:panose1 w:val="020B0604020202020204"/>
    <w:charset w:val="0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01F28" w14:textId="63491FCC" w:rsidR="00021BC5" w:rsidRDefault="00021BC5"/>
  <w:p w14:paraId="3C57FF93" w14:textId="77777777" w:rsidR="00021BC5" w:rsidRDefault="00021BC5">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43525" w14:textId="77777777" w:rsidR="00021BC5" w:rsidRDefault="00021BC5">
      <w:r>
        <w:separator/>
      </w:r>
    </w:p>
  </w:footnote>
  <w:footnote w:type="continuationSeparator" w:id="0">
    <w:p w14:paraId="1B8407F2" w14:textId="77777777" w:rsidR="00021BC5" w:rsidRDefault="00021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832410"/>
      <w:docPartObj>
        <w:docPartGallery w:val="Page Numbers (Top of Page)"/>
        <w:docPartUnique/>
      </w:docPartObj>
    </w:sdtPr>
    <w:sdtEndPr>
      <w:rPr>
        <w:noProof/>
      </w:rPr>
    </w:sdtEndPr>
    <w:sdtContent>
      <w:p w14:paraId="35E53FCB" w14:textId="14AFBE79" w:rsidR="00021BC5" w:rsidRDefault="00021BC5">
        <w:pPr>
          <w:pStyle w:val="Header"/>
          <w:jc w:val="right"/>
        </w:pPr>
        <w:r>
          <w:fldChar w:fldCharType="begin"/>
        </w:r>
        <w:r>
          <w:instrText xml:space="preserve"> PAGE   \* MERGEFORMAT </w:instrText>
        </w:r>
        <w:r>
          <w:fldChar w:fldCharType="separate"/>
        </w:r>
        <w:r w:rsidR="005C1D8E">
          <w:rPr>
            <w:noProof/>
          </w:rPr>
          <w:t>28</w:t>
        </w:r>
        <w:r>
          <w:rPr>
            <w:noProof/>
          </w:rPr>
          <w:fldChar w:fldCharType="end"/>
        </w:r>
      </w:p>
    </w:sdtContent>
  </w:sdt>
  <w:p w14:paraId="4D8FE81D" w14:textId="77777777" w:rsidR="00021BC5" w:rsidRDefault="00021B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A12D0"/>
    <w:multiLevelType w:val="hybridMultilevel"/>
    <w:tmpl w:val="47ACFB08"/>
    <w:lvl w:ilvl="0" w:tplc="632626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5362B"/>
    <w:multiLevelType w:val="hybridMultilevel"/>
    <w:tmpl w:val="82F68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A1878"/>
    <w:multiLevelType w:val="hybridMultilevel"/>
    <w:tmpl w:val="B8C2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73B87"/>
    <w:multiLevelType w:val="hybridMultilevel"/>
    <w:tmpl w:val="7DC0D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66713"/>
    <w:multiLevelType w:val="hybridMultilevel"/>
    <w:tmpl w:val="A320AE0E"/>
    <w:lvl w:ilvl="0" w:tplc="04090001">
      <w:start w:val="1"/>
      <w:numFmt w:val="bullet"/>
      <w:lvlText w:val=""/>
      <w:lvlJc w:val="left"/>
      <w:pPr>
        <w:ind w:left="720" w:hanging="360"/>
      </w:pPr>
      <w:rPr>
        <w:rFonts w:ascii="Symbol" w:hAnsi="Symbol"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43663"/>
    <w:multiLevelType w:val="hybridMultilevel"/>
    <w:tmpl w:val="623CF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F7508"/>
    <w:multiLevelType w:val="hybridMultilevel"/>
    <w:tmpl w:val="2D52226C"/>
    <w:lvl w:ilvl="0" w:tplc="A6AED1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47267A"/>
    <w:multiLevelType w:val="hybridMultilevel"/>
    <w:tmpl w:val="44222E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BB0D45"/>
    <w:multiLevelType w:val="hybridMultilevel"/>
    <w:tmpl w:val="B8B235C4"/>
    <w:lvl w:ilvl="0" w:tplc="A4B4F7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B44384"/>
    <w:multiLevelType w:val="multilevel"/>
    <w:tmpl w:val="AC5E0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C24A9A"/>
    <w:multiLevelType w:val="multilevel"/>
    <w:tmpl w:val="52F8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A609D7"/>
    <w:multiLevelType w:val="hybridMultilevel"/>
    <w:tmpl w:val="B5CE1340"/>
    <w:lvl w:ilvl="0" w:tplc="9F6A347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8A25CF"/>
    <w:multiLevelType w:val="hybridMultilevel"/>
    <w:tmpl w:val="2D52226C"/>
    <w:lvl w:ilvl="0" w:tplc="A6AED1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030DE1"/>
    <w:multiLevelType w:val="hybridMultilevel"/>
    <w:tmpl w:val="28826C12"/>
    <w:lvl w:ilvl="0" w:tplc="70D40C02">
      <w:numFmt w:val="bullet"/>
      <w:lvlText w:val="-"/>
      <w:lvlJc w:val="left"/>
      <w:pPr>
        <w:ind w:left="720" w:hanging="360"/>
      </w:pPr>
      <w:rPr>
        <w:rFonts w:ascii="Times New Roman" w:eastAsiaTheme="minorEastAsia" w:hAnsi="Times New Roman"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8C5797"/>
    <w:multiLevelType w:val="multilevel"/>
    <w:tmpl w:val="13EE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736DED"/>
    <w:multiLevelType w:val="hybridMultilevel"/>
    <w:tmpl w:val="BC34D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195716"/>
    <w:multiLevelType w:val="multilevel"/>
    <w:tmpl w:val="5CB0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20207E"/>
    <w:multiLevelType w:val="hybridMultilevel"/>
    <w:tmpl w:val="49E09D58"/>
    <w:lvl w:ilvl="0" w:tplc="74DEE64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620D4C"/>
    <w:multiLevelType w:val="hybridMultilevel"/>
    <w:tmpl w:val="FA9E3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BA607E"/>
    <w:multiLevelType w:val="multilevel"/>
    <w:tmpl w:val="37BEF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B334A9"/>
    <w:multiLevelType w:val="hybridMultilevel"/>
    <w:tmpl w:val="958EE09A"/>
    <w:lvl w:ilvl="0" w:tplc="519ADB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DB64F7"/>
    <w:multiLevelType w:val="hybridMultilevel"/>
    <w:tmpl w:val="B850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1B5876"/>
    <w:multiLevelType w:val="hybridMultilevel"/>
    <w:tmpl w:val="B5CE1340"/>
    <w:lvl w:ilvl="0" w:tplc="9F6A347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AA348B"/>
    <w:multiLevelType w:val="hybridMultilevel"/>
    <w:tmpl w:val="2D52226C"/>
    <w:lvl w:ilvl="0" w:tplc="A6AED1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23"/>
  </w:num>
  <w:num w:numId="4">
    <w:abstractNumId w:val="6"/>
  </w:num>
  <w:num w:numId="5">
    <w:abstractNumId w:val="12"/>
  </w:num>
  <w:num w:numId="6">
    <w:abstractNumId w:val="18"/>
  </w:num>
  <w:num w:numId="7">
    <w:abstractNumId w:val="20"/>
  </w:num>
  <w:num w:numId="8">
    <w:abstractNumId w:val="1"/>
  </w:num>
  <w:num w:numId="9">
    <w:abstractNumId w:val="13"/>
  </w:num>
  <w:num w:numId="10">
    <w:abstractNumId w:val="17"/>
  </w:num>
  <w:num w:numId="11">
    <w:abstractNumId w:val="4"/>
  </w:num>
  <w:num w:numId="12">
    <w:abstractNumId w:val="0"/>
  </w:num>
  <w:num w:numId="13">
    <w:abstractNumId w:val="15"/>
  </w:num>
  <w:num w:numId="14">
    <w:abstractNumId w:val="21"/>
  </w:num>
  <w:num w:numId="15">
    <w:abstractNumId w:val="2"/>
  </w:num>
  <w:num w:numId="16">
    <w:abstractNumId w:val="14"/>
  </w:num>
  <w:num w:numId="17">
    <w:abstractNumId w:val="10"/>
  </w:num>
  <w:num w:numId="18">
    <w:abstractNumId w:val="16"/>
  </w:num>
  <w:num w:numId="19">
    <w:abstractNumId w:val="19"/>
  </w:num>
  <w:num w:numId="20">
    <w:abstractNumId w:val="11"/>
  </w:num>
  <w:num w:numId="21">
    <w:abstractNumId w:val="22"/>
  </w:num>
  <w:num w:numId="22">
    <w:abstractNumId w:val="9"/>
  </w:num>
  <w:num w:numId="23">
    <w:abstractNumId w:val="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wBwJLQ2MTIzNTMyUdpeDU4uLM/DyQAkML41oAUlRF9C4AAAA="/>
  </w:docVars>
  <w:rsids>
    <w:rsidRoot w:val="000F5988"/>
    <w:rsid w:val="000001E8"/>
    <w:rsid w:val="000004F7"/>
    <w:rsid w:val="00000650"/>
    <w:rsid w:val="00000AAC"/>
    <w:rsid w:val="00000CC9"/>
    <w:rsid w:val="000014BB"/>
    <w:rsid w:val="00002145"/>
    <w:rsid w:val="00002D6B"/>
    <w:rsid w:val="00003631"/>
    <w:rsid w:val="00003C08"/>
    <w:rsid w:val="0000679C"/>
    <w:rsid w:val="0000679D"/>
    <w:rsid w:val="00006E65"/>
    <w:rsid w:val="00007A43"/>
    <w:rsid w:val="000148A7"/>
    <w:rsid w:val="000151EB"/>
    <w:rsid w:val="00015227"/>
    <w:rsid w:val="00015ABB"/>
    <w:rsid w:val="000161F9"/>
    <w:rsid w:val="00017515"/>
    <w:rsid w:val="00020AE7"/>
    <w:rsid w:val="00021BC5"/>
    <w:rsid w:val="00022BA8"/>
    <w:rsid w:val="00023A4F"/>
    <w:rsid w:val="00024C90"/>
    <w:rsid w:val="00026836"/>
    <w:rsid w:val="00026D80"/>
    <w:rsid w:val="00027CC2"/>
    <w:rsid w:val="00027F89"/>
    <w:rsid w:val="00030DED"/>
    <w:rsid w:val="00030F65"/>
    <w:rsid w:val="00031315"/>
    <w:rsid w:val="00031B44"/>
    <w:rsid w:val="00031DED"/>
    <w:rsid w:val="000326CD"/>
    <w:rsid w:val="00033408"/>
    <w:rsid w:val="000354C6"/>
    <w:rsid w:val="0003599A"/>
    <w:rsid w:val="00036619"/>
    <w:rsid w:val="000368F0"/>
    <w:rsid w:val="00037D8A"/>
    <w:rsid w:val="000405DC"/>
    <w:rsid w:val="0004137A"/>
    <w:rsid w:val="00041F44"/>
    <w:rsid w:val="00042BB5"/>
    <w:rsid w:val="00044D8D"/>
    <w:rsid w:val="00044D8F"/>
    <w:rsid w:val="0004527B"/>
    <w:rsid w:val="000458A5"/>
    <w:rsid w:val="000469C2"/>
    <w:rsid w:val="00047505"/>
    <w:rsid w:val="00050940"/>
    <w:rsid w:val="0005218B"/>
    <w:rsid w:val="00052357"/>
    <w:rsid w:val="00052606"/>
    <w:rsid w:val="000560BE"/>
    <w:rsid w:val="000568B1"/>
    <w:rsid w:val="0005697E"/>
    <w:rsid w:val="00057172"/>
    <w:rsid w:val="0005781F"/>
    <w:rsid w:val="0005796A"/>
    <w:rsid w:val="00057A3E"/>
    <w:rsid w:val="0006082A"/>
    <w:rsid w:val="00060DA7"/>
    <w:rsid w:val="00061BFB"/>
    <w:rsid w:val="00062766"/>
    <w:rsid w:val="00063B15"/>
    <w:rsid w:val="000640EB"/>
    <w:rsid w:val="00065B79"/>
    <w:rsid w:val="00065D00"/>
    <w:rsid w:val="000664FC"/>
    <w:rsid w:val="00066917"/>
    <w:rsid w:val="000670B4"/>
    <w:rsid w:val="00067702"/>
    <w:rsid w:val="00067DF0"/>
    <w:rsid w:val="00070DF7"/>
    <w:rsid w:val="000717A6"/>
    <w:rsid w:val="00071DAD"/>
    <w:rsid w:val="000722B8"/>
    <w:rsid w:val="00072D7B"/>
    <w:rsid w:val="0007584A"/>
    <w:rsid w:val="00080E59"/>
    <w:rsid w:val="00081692"/>
    <w:rsid w:val="0008297F"/>
    <w:rsid w:val="00083040"/>
    <w:rsid w:val="00083B00"/>
    <w:rsid w:val="000843C7"/>
    <w:rsid w:val="000852B9"/>
    <w:rsid w:val="0008786C"/>
    <w:rsid w:val="0009039A"/>
    <w:rsid w:val="00090843"/>
    <w:rsid w:val="00090D8A"/>
    <w:rsid w:val="00090F2A"/>
    <w:rsid w:val="000914FD"/>
    <w:rsid w:val="000918AB"/>
    <w:rsid w:val="00093D60"/>
    <w:rsid w:val="000946DA"/>
    <w:rsid w:val="00094799"/>
    <w:rsid w:val="000949D7"/>
    <w:rsid w:val="000950A8"/>
    <w:rsid w:val="000968E7"/>
    <w:rsid w:val="00096F2C"/>
    <w:rsid w:val="0009706C"/>
    <w:rsid w:val="00097241"/>
    <w:rsid w:val="000A004C"/>
    <w:rsid w:val="000A115B"/>
    <w:rsid w:val="000A2DCD"/>
    <w:rsid w:val="000A3212"/>
    <w:rsid w:val="000A44CB"/>
    <w:rsid w:val="000A475D"/>
    <w:rsid w:val="000A5827"/>
    <w:rsid w:val="000A682D"/>
    <w:rsid w:val="000A6B20"/>
    <w:rsid w:val="000A6EF4"/>
    <w:rsid w:val="000A76FF"/>
    <w:rsid w:val="000B0C6B"/>
    <w:rsid w:val="000B17BB"/>
    <w:rsid w:val="000B1A68"/>
    <w:rsid w:val="000B2FC6"/>
    <w:rsid w:val="000B33E3"/>
    <w:rsid w:val="000B401C"/>
    <w:rsid w:val="000B4C58"/>
    <w:rsid w:val="000B60DD"/>
    <w:rsid w:val="000B7ABB"/>
    <w:rsid w:val="000C0073"/>
    <w:rsid w:val="000C0A68"/>
    <w:rsid w:val="000C0AB5"/>
    <w:rsid w:val="000C1258"/>
    <w:rsid w:val="000C1EFA"/>
    <w:rsid w:val="000C2BCB"/>
    <w:rsid w:val="000C3238"/>
    <w:rsid w:val="000C34CF"/>
    <w:rsid w:val="000C3CE4"/>
    <w:rsid w:val="000C6251"/>
    <w:rsid w:val="000C6B32"/>
    <w:rsid w:val="000D0499"/>
    <w:rsid w:val="000D062D"/>
    <w:rsid w:val="000D0FBE"/>
    <w:rsid w:val="000D261C"/>
    <w:rsid w:val="000D33F4"/>
    <w:rsid w:val="000D3D03"/>
    <w:rsid w:val="000D3FE7"/>
    <w:rsid w:val="000D40B7"/>
    <w:rsid w:val="000D40E1"/>
    <w:rsid w:val="000D4319"/>
    <w:rsid w:val="000D433F"/>
    <w:rsid w:val="000D4C06"/>
    <w:rsid w:val="000D6A27"/>
    <w:rsid w:val="000D6CEB"/>
    <w:rsid w:val="000D7042"/>
    <w:rsid w:val="000D71B7"/>
    <w:rsid w:val="000D7C35"/>
    <w:rsid w:val="000D7DAA"/>
    <w:rsid w:val="000D7FB5"/>
    <w:rsid w:val="000E07FE"/>
    <w:rsid w:val="000E55CB"/>
    <w:rsid w:val="000E5EE7"/>
    <w:rsid w:val="000E633C"/>
    <w:rsid w:val="000E6908"/>
    <w:rsid w:val="000E74B9"/>
    <w:rsid w:val="000F0A86"/>
    <w:rsid w:val="000F0E6C"/>
    <w:rsid w:val="000F1B55"/>
    <w:rsid w:val="000F37A9"/>
    <w:rsid w:val="000F38F2"/>
    <w:rsid w:val="000F3B99"/>
    <w:rsid w:val="000F4683"/>
    <w:rsid w:val="000F5468"/>
    <w:rsid w:val="000F5988"/>
    <w:rsid w:val="000F6464"/>
    <w:rsid w:val="000F6847"/>
    <w:rsid w:val="000F77B3"/>
    <w:rsid w:val="00100902"/>
    <w:rsid w:val="0010223A"/>
    <w:rsid w:val="001026B5"/>
    <w:rsid w:val="00102A25"/>
    <w:rsid w:val="00105C7E"/>
    <w:rsid w:val="00106013"/>
    <w:rsid w:val="001074DF"/>
    <w:rsid w:val="00110051"/>
    <w:rsid w:val="00110B68"/>
    <w:rsid w:val="001117A5"/>
    <w:rsid w:val="00111D2E"/>
    <w:rsid w:val="00111F17"/>
    <w:rsid w:val="00111F3B"/>
    <w:rsid w:val="00112493"/>
    <w:rsid w:val="0011254E"/>
    <w:rsid w:val="00112D53"/>
    <w:rsid w:val="0011344E"/>
    <w:rsid w:val="00113728"/>
    <w:rsid w:val="0011494B"/>
    <w:rsid w:val="00114C9C"/>
    <w:rsid w:val="00116093"/>
    <w:rsid w:val="00116EF9"/>
    <w:rsid w:val="001170B3"/>
    <w:rsid w:val="001203CF"/>
    <w:rsid w:val="00120416"/>
    <w:rsid w:val="00120C9D"/>
    <w:rsid w:val="00120E7A"/>
    <w:rsid w:val="0012221D"/>
    <w:rsid w:val="00122D1B"/>
    <w:rsid w:val="0012411F"/>
    <w:rsid w:val="001245D6"/>
    <w:rsid w:val="00125BCF"/>
    <w:rsid w:val="0012655F"/>
    <w:rsid w:val="001273D7"/>
    <w:rsid w:val="0012740C"/>
    <w:rsid w:val="00130CD4"/>
    <w:rsid w:val="0013364F"/>
    <w:rsid w:val="0013377C"/>
    <w:rsid w:val="00133E9E"/>
    <w:rsid w:val="001340E8"/>
    <w:rsid w:val="00134218"/>
    <w:rsid w:val="00134320"/>
    <w:rsid w:val="00134AD7"/>
    <w:rsid w:val="00134DA1"/>
    <w:rsid w:val="00135203"/>
    <w:rsid w:val="0013766D"/>
    <w:rsid w:val="00140FA8"/>
    <w:rsid w:val="00141B47"/>
    <w:rsid w:val="0014272D"/>
    <w:rsid w:val="00143238"/>
    <w:rsid w:val="001443A0"/>
    <w:rsid w:val="0014447C"/>
    <w:rsid w:val="0014460E"/>
    <w:rsid w:val="001459BD"/>
    <w:rsid w:val="00146755"/>
    <w:rsid w:val="00146806"/>
    <w:rsid w:val="00146D44"/>
    <w:rsid w:val="001470DA"/>
    <w:rsid w:val="00147C14"/>
    <w:rsid w:val="00150779"/>
    <w:rsid w:val="00150A40"/>
    <w:rsid w:val="00151283"/>
    <w:rsid w:val="001523BB"/>
    <w:rsid w:val="001532BF"/>
    <w:rsid w:val="001534AD"/>
    <w:rsid w:val="00154AFA"/>
    <w:rsid w:val="00154D28"/>
    <w:rsid w:val="00154DD6"/>
    <w:rsid w:val="00156548"/>
    <w:rsid w:val="00156DB7"/>
    <w:rsid w:val="00157449"/>
    <w:rsid w:val="00157CEF"/>
    <w:rsid w:val="00160E82"/>
    <w:rsid w:val="001620D0"/>
    <w:rsid w:val="0016220B"/>
    <w:rsid w:val="001635E5"/>
    <w:rsid w:val="0016395E"/>
    <w:rsid w:val="00163AA8"/>
    <w:rsid w:val="00164777"/>
    <w:rsid w:val="00164AE4"/>
    <w:rsid w:val="0016535D"/>
    <w:rsid w:val="001653EA"/>
    <w:rsid w:val="001663F6"/>
    <w:rsid w:val="0016663B"/>
    <w:rsid w:val="00166B84"/>
    <w:rsid w:val="00166D03"/>
    <w:rsid w:val="001679E5"/>
    <w:rsid w:val="00170402"/>
    <w:rsid w:val="00171122"/>
    <w:rsid w:val="0017117F"/>
    <w:rsid w:val="001719AE"/>
    <w:rsid w:val="00172A9B"/>
    <w:rsid w:val="00172B1C"/>
    <w:rsid w:val="00173910"/>
    <w:rsid w:val="00175063"/>
    <w:rsid w:val="00176127"/>
    <w:rsid w:val="00176296"/>
    <w:rsid w:val="00176D4D"/>
    <w:rsid w:val="0018170E"/>
    <w:rsid w:val="001817BA"/>
    <w:rsid w:val="00182547"/>
    <w:rsid w:val="001825A4"/>
    <w:rsid w:val="00182632"/>
    <w:rsid w:val="00182F1F"/>
    <w:rsid w:val="00182FFC"/>
    <w:rsid w:val="00183097"/>
    <w:rsid w:val="00183F82"/>
    <w:rsid w:val="001848AE"/>
    <w:rsid w:val="00184B14"/>
    <w:rsid w:val="00184E8D"/>
    <w:rsid w:val="001861AB"/>
    <w:rsid w:val="00186297"/>
    <w:rsid w:val="001866F2"/>
    <w:rsid w:val="0018794F"/>
    <w:rsid w:val="00187ECC"/>
    <w:rsid w:val="00190674"/>
    <w:rsid w:val="00192AA8"/>
    <w:rsid w:val="00193068"/>
    <w:rsid w:val="00193400"/>
    <w:rsid w:val="00194F54"/>
    <w:rsid w:val="00195293"/>
    <w:rsid w:val="00197A00"/>
    <w:rsid w:val="001A10D1"/>
    <w:rsid w:val="001A2003"/>
    <w:rsid w:val="001A45E9"/>
    <w:rsid w:val="001A62A7"/>
    <w:rsid w:val="001A6413"/>
    <w:rsid w:val="001A6C8F"/>
    <w:rsid w:val="001A778E"/>
    <w:rsid w:val="001B2794"/>
    <w:rsid w:val="001B30FE"/>
    <w:rsid w:val="001B3827"/>
    <w:rsid w:val="001B3972"/>
    <w:rsid w:val="001B3BDF"/>
    <w:rsid w:val="001B408C"/>
    <w:rsid w:val="001B56F5"/>
    <w:rsid w:val="001B5CBF"/>
    <w:rsid w:val="001B6405"/>
    <w:rsid w:val="001C0E11"/>
    <w:rsid w:val="001C1BFD"/>
    <w:rsid w:val="001C273A"/>
    <w:rsid w:val="001C3022"/>
    <w:rsid w:val="001C53C8"/>
    <w:rsid w:val="001D05E0"/>
    <w:rsid w:val="001D06CE"/>
    <w:rsid w:val="001D09FA"/>
    <w:rsid w:val="001D1A2F"/>
    <w:rsid w:val="001D26F9"/>
    <w:rsid w:val="001D3140"/>
    <w:rsid w:val="001D580E"/>
    <w:rsid w:val="001D5FBB"/>
    <w:rsid w:val="001D62BF"/>
    <w:rsid w:val="001D6D5F"/>
    <w:rsid w:val="001D7A0D"/>
    <w:rsid w:val="001E0B44"/>
    <w:rsid w:val="001E1386"/>
    <w:rsid w:val="001E1F2A"/>
    <w:rsid w:val="001E262E"/>
    <w:rsid w:val="001E2ACC"/>
    <w:rsid w:val="001E2F0C"/>
    <w:rsid w:val="001E309C"/>
    <w:rsid w:val="001E3797"/>
    <w:rsid w:val="001E4B1F"/>
    <w:rsid w:val="001E65BE"/>
    <w:rsid w:val="001E665C"/>
    <w:rsid w:val="001F0522"/>
    <w:rsid w:val="001F0F22"/>
    <w:rsid w:val="001F1E6D"/>
    <w:rsid w:val="001F20E3"/>
    <w:rsid w:val="001F2B1A"/>
    <w:rsid w:val="001F4BA6"/>
    <w:rsid w:val="001F4CE0"/>
    <w:rsid w:val="001F61FE"/>
    <w:rsid w:val="001F62EC"/>
    <w:rsid w:val="001F62F8"/>
    <w:rsid w:val="001F6AFD"/>
    <w:rsid w:val="001F71CA"/>
    <w:rsid w:val="001F724B"/>
    <w:rsid w:val="001F7417"/>
    <w:rsid w:val="002002E0"/>
    <w:rsid w:val="00200584"/>
    <w:rsid w:val="00200DA4"/>
    <w:rsid w:val="00202AFB"/>
    <w:rsid w:val="00202C43"/>
    <w:rsid w:val="00202F58"/>
    <w:rsid w:val="002046A0"/>
    <w:rsid w:val="00205249"/>
    <w:rsid w:val="0020614E"/>
    <w:rsid w:val="00210863"/>
    <w:rsid w:val="00210B71"/>
    <w:rsid w:val="00211071"/>
    <w:rsid w:val="00212964"/>
    <w:rsid w:val="002157D0"/>
    <w:rsid w:val="002164E1"/>
    <w:rsid w:val="00216FD6"/>
    <w:rsid w:val="00217321"/>
    <w:rsid w:val="00217E2B"/>
    <w:rsid w:val="002201FF"/>
    <w:rsid w:val="00220223"/>
    <w:rsid w:val="002218CE"/>
    <w:rsid w:val="0022259C"/>
    <w:rsid w:val="00224DB6"/>
    <w:rsid w:val="0022574D"/>
    <w:rsid w:val="00227223"/>
    <w:rsid w:val="00227E27"/>
    <w:rsid w:val="0023222D"/>
    <w:rsid w:val="00233A56"/>
    <w:rsid w:val="00233DB4"/>
    <w:rsid w:val="00234B6C"/>
    <w:rsid w:val="0023771A"/>
    <w:rsid w:val="00240096"/>
    <w:rsid w:val="002407E9"/>
    <w:rsid w:val="00241736"/>
    <w:rsid w:val="00241981"/>
    <w:rsid w:val="00242A7B"/>
    <w:rsid w:val="00242DCB"/>
    <w:rsid w:val="00243337"/>
    <w:rsid w:val="002443AD"/>
    <w:rsid w:val="0024466D"/>
    <w:rsid w:val="00244BCD"/>
    <w:rsid w:val="00244CD3"/>
    <w:rsid w:val="00244CEF"/>
    <w:rsid w:val="00245E7F"/>
    <w:rsid w:val="00246837"/>
    <w:rsid w:val="00247389"/>
    <w:rsid w:val="00247F51"/>
    <w:rsid w:val="00250378"/>
    <w:rsid w:val="00251821"/>
    <w:rsid w:val="00251C60"/>
    <w:rsid w:val="00251E51"/>
    <w:rsid w:val="00251F77"/>
    <w:rsid w:val="00252DD1"/>
    <w:rsid w:val="0025432F"/>
    <w:rsid w:val="00254A07"/>
    <w:rsid w:val="00254EF9"/>
    <w:rsid w:val="00255461"/>
    <w:rsid w:val="00255B22"/>
    <w:rsid w:val="00255D86"/>
    <w:rsid w:val="00256253"/>
    <w:rsid w:val="0025661C"/>
    <w:rsid w:val="00257977"/>
    <w:rsid w:val="002615F7"/>
    <w:rsid w:val="00261AF0"/>
    <w:rsid w:val="00262421"/>
    <w:rsid w:val="00262677"/>
    <w:rsid w:val="00262825"/>
    <w:rsid w:val="002629D5"/>
    <w:rsid w:val="002629E0"/>
    <w:rsid w:val="00263892"/>
    <w:rsid w:val="00264143"/>
    <w:rsid w:val="002641D8"/>
    <w:rsid w:val="002644E7"/>
    <w:rsid w:val="00264EC4"/>
    <w:rsid w:val="00266C96"/>
    <w:rsid w:val="002703FC"/>
    <w:rsid w:val="00270495"/>
    <w:rsid w:val="00270792"/>
    <w:rsid w:val="00270A58"/>
    <w:rsid w:val="00270B71"/>
    <w:rsid w:val="0027280F"/>
    <w:rsid w:val="0027374C"/>
    <w:rsid w:val="00274657"/>
    <w:rsid w:val="002747C5"/>
    <w:rsid w:val="002747FE"/>
    <w:rsid w:val="002779DC"/>
    <w:rsid w:val="00277A08"/>
    <w:rsid w:val="00277CD1"/>
    <w:rsid w:val="0028141E"/>
    <w:rsid w:val="00281F4E"/>
    <w:rsid w:val="0028382C"/>
    <w:rsid w:val="002842FD"/>
    <w:rsid w:val="00284311"/>
    <w:rsid w:val="00285A15"/>
    <w:rsid w:val="0028602B"/>
    <w:rsid w:val="00286437"/>
    <w:rsid w:val="002875C5"/>
    <w:rsid w:val="002912D1"/>
    <w:rsid w:val="00291431"/>
    <w:rsid w:val="00291CC0"/>
    <w:rsid w:val="00292FB9"/>
    <w:rsid w:val="0029339D"/>
    <w:rsid w:val="00293669"/>
    <w:rsid w:val="0029510B"/>
    <w:rsid w:val="00295C90"/>
    <w:rsid w:val="00295E9C"/>
    <w:rsid w:val="002A1910"/>
    <w:rsid w:val="002A1E5A"/>
    <w:rsid w:val="002A1F75"/>
    <w:rsid w:val="002A3434"/>
    <w:rsid w:val="002A4176"/>
    <w:rsid w:val="002A65F8"/>
    <w:rsid w:val="002A77DA"/>
    <w:rsid w:val="002A7AD7"/>
    <w:rsid w:val="002A7AFC"/>
    <w:rsid w:val="002A7BC6"/>
    <w:rsid w:val="002B0590"/>
    <w:rsid w:val="002B095F"/>
    <w:rsid w:val="002B2F38"/>
    <w:rsid w:val="002B379D"/>
    <w:rsid w:val="002B3D37"/>
    <w:rsid w:val="002B4020"/>
    <w:rsid w:val="002B5C28"/>
    <w:rsid w:val="002B681A"/>
    <w:rsid w:val="002B76B4"/>
    <w:rsid w:val="002B7ED5"/>
    <w:rsid w:val="002C0D2A"/>
    <w:rsid w:val="002C0FFB"/>
    <w:rsid w:val="002C167B"/>
    <w:rsid w:val="002C21B3"/>
    <w:rsid w:val="002C39F2"/>
    <w:rsid w:val="002C4737"/>
    <w:rsid w:val="002C4D4D"/>
    <w:rsid w:val="002C5707"/>
    <w:rsid w:val="002C572B"/>
    <w:rsid w:val="002C5E13"/>
    <w:rsid w:val="002C688C"/>
    <w:rsid w:val="002C697B"/>
    <w:rsid w:val="002C7BA6"/>
    <w:rsid w:val="002D0645"/>
    <w:rsid w:val="002D121F"/>
    <w:rsid w:val="002D18C4"/>
    <w:rsid w:val="002D18CB"/>
    <w:rsid w:val="002D1DB5"/>
    <w:rsid w:val="002D2421"/>
    <w:rsid w:val="002D26F1"/>
    <w:rsid w:val="002D4112"/>
    <w:rsid w:val="002D43A5"/>
    <w:rsid w:val="002D6270"/>
    <w:rsid w:val="002D6DD5"/>
    <w:rsid w:val="002D70AE"/>
    <w:rsid w:val="002D722A"/>
    <w:rsid w:val="002D723F"/>
    <w:rsid w:val="002D74E5"/>
    <w:rsid w:val="002E00A1"/>
    <w:rsid w:val="002E0E68"/>
    <w:rsid w:val="002E18D6"/>
    <w:rsid w:val="002E2EC4"/>
    <w:rsid w:val="002E3F1B"/>
    <w:rsid w:val="002E4248"/>
    <w:rsid w:val="002E4522"/>
    <w:rsid w:val="002E5B6A"/>
    <w:rsid w:val="002E7248"/>
    <w:rsid w:val="002E7AC0"/>
    <w:rsid w:val="002F0912"/>
    <w:rsid w:val="002F156B"/>
    <w:rsid w:val="002F1994"/>
    <w:rsid w:val="002F1E4D"/>
    <w:rsid w:val="002F2AAE"/>
    <w:rsid w:val="002F3EDF"/>
    <w:rsid w:val="002F43C1"/>
    <w:rsid w:val="002F5C4B"/>
    <w:rsid w:val="003012E0"/>
    <w:rsid w:val="00301F99"/>
    <w:rsid w:val="0030261E"/>
    <w:rsid w:val="00302FA6"/>
    <w:rsid w:val="00303623"/>
    <w:rsid w:val="003036BC"/>
    <w:rsid w:val="00304326"/>
    <w:rsid w:val="003054A4"/>
    <w:rsid w:val="003055C5"/>
    <w:rsid w:val="00306039"/>
    <w:rsid w:val="00306204"/>
    <w:rsid w:val="00306AB5"/>
    <w:rsid w:val="00306BD3"/>
    <w:rsid w:val="00307897"/>
    <w:rsid w:val="0031077D"/>
    <w:rsid w:val="00310A29"/>
    <w:rsid w:val="00311C71"/>
    <w:rsid w:val="00311DC2"/>
    <w:rsid w:val="0031217C"/>
    <w:rsid w:val="00312688"/>
    <w:rsid w:val="00313D31"/>
    <w:rsid w:val="00315F92"/>
    <w:rsid w:val="0031618F"/>
    <w:rsid w:val="003161B3"/>
    <w:rsid w:val="003169B7"/>
    <w:rsid w:val="003170B9"/>
    <w:rsid w:val="003179BD"/>
    <w:rsid w:val="00317CE2"/>
    <w:rsid w:val="00317D64"/>
    <w:rsid w:val="00320F7A"/>
    <w:rsid w:val="0032298C"/>
    <w:rsid w:val="003233D3"/>
    <w:rsid w:val="00324775"/>
    <w:rsid w:val="003248D6"/>
    <w:rsid w:val="0032581C"/>
    <w:rsid w:val="00326503"/>
    <w:rsid w:val="00326D7D"/>
    <w:rsid w:val="003275C8"/>
    <w:rsid w:val="00327B44"/>
    <w:rsid w:val="00330270"/>
    <w:rsid w:val="003306C5"/>
    <w:rsid w:val="00331DE9"/>
    <w:rsid w:val="00333A2F"/>
    <w:rsid w:val="003346F2"/>
    <w:rsid w:val="00334891"/>
    <w:rsid w:val="00334E1A"/>
    <w:rsid w:val="003350D0"/>
    <w:rsid w:val="00335957"/>
    <w:rsid w:val="00336212"/>
    <w:rsid w:val="0033666E"/>
    <w:rsid w:val="00336F61"/>
    <w:rsid w:val="00337788"/>
    <w:rsid w:val="0034007E"/>
    <w:rsid w:val="00341B9E"/>
    <w:rsid w:val="003420D3"/>
    <w:rsid w:val="00344E1F"/>
    <w:rsid w:val="00345AE2"/>
    <w:rsid w:val="003463F0"/>
    <w:rsid w:val="003470E3"/>
    <w:rsid w:val="0034718F"/>
    <w:rsid w:val="003476CB"/>
    <w:rsid w:val="003506DF"/>
    <w:rsid w:val="00351087"/>
    <w:rsid w:val="00351352"/>
    <w:rsid w:val="0035257E"/>
    <w:rsid w:val="00353F27"/>
    <w:rsid w:val="00354036"/>
    <w:rsid w:val="0035451B"/>
    <w:rsid w:val="0035698C"/>
    <w:rsid w:val="003569BC"/>
    <w:rsid w:val="003576BA"/>
    <w:rsid w:val="003615ED"/>
    <w:rsid w:val="003621DD"/>
    <w:rsid w:val="00362B66"/>
    <w:rsid w:val="00363EEC"/>
    <w:rsid w:val="0036507B"/>
    <w:rsid w:val="00366D19"/>
    <w:rsid w:val="0036719C"/>
    <w:rsid w:val="003679D5"/>
    <w:rsid w:val="003715DA"/>
    <w:rsid w:val="00371DF6"/>
    <w:rsid w:val="003736FC"/>
    <w:rsid w:val="003746A5"/>
    <w:rsid w:val="003756DB"/>
    <w:rsid w:val="00375BF6"/>
    <w:rsid w:val="00375F5D"/>
    <w:rsid w:val="00376964"/>
    <w:rsid w:val="00376CA2"/>
    <w:rsid w:val="003801D8"/>
    <w:rsid w:val="00380D41"/>
    <w:rsid w:val="00381258"/>
    <w:rsid w:val="003823D5"/>
    <w:rsid w:val="0038340C"/>
    <w:rsid w:val="003838B1"/>
    <w:rsid w:val="00384887"/>
    <w:rsid w:val="00384A45"/>
    <w:rsid w:val="003866DE"/>
    <w:rsid w:val="003876C2"/>
    <w:rsid w:val="00387A57"/>
    <w:rsid w:val="00390C58"/>
    <w:rsid w:val="00390EC1"/>
    <w:rsid w:val="003934D5"/>
    <w:rsid w:val="003944F4"/>
    <w:rsid w:val="00394695"/>
    <w:rsid w:val="00394B5B"/>
    <w:rsid w:val="00396C3D"/>
    <w:rsid w:val="00397CB6"/>
    <w:rsid w:val="003A023D"/>
    <w:rsid w:val="003A07B2"/>
    <w:rsid w:val="003A098D"/>
    <w:rsid w:val="003A2AD5"/>
    <w:rsid w:val="003A3D34"/>
    <w:rsid w:val="003A4B81"/>
    <w:rsid w:val="003A64AD"/>
    <w:rsid w:val="003A68AE"/>
    <w:rsid w:val="003A7027"/>
    <w:rsid w:val="003B01FA"/>
    <w:rsid w:val="003B0C89"/>
    <w:rsid w:val="003B1D29"/>
    <w:rsid w:val="003B301B"/>
    <w:rsid w:val="003B3163"/>
    <w:rsid w:val="003B3B77"/>
    <w:rsid w:val="003B416C"/>
    <w:rsid w:val="003B4944"/>
    <w:rsid w:val="003B73F6"/>
    <w:rsid w:val="003B75C9"/>
    <w:rsid w:val="003B7641"/>
    <w:rsid w:val="003C0B66"/>
    <w:rsid w:val="003C0F04"/>
    <w:rsid w:val="003C1292"/>
    <w:rsid w:val="003C1F1C"/>
    <w:rsid w:val="003C244D"/>
    <w:rsid w:val="003C3B4F"/>
    <w:rsid w:val="003C4ECC"/>
    <w:rsid w:val="003D02E0"/>
    <w:rsid w:val="003D1542"/>
    <w:rsid w:val="003D21A4"/>
    <w:rsid w:val="003D2584"/>
    <w:rsid w:val="003D30B9"/>
    <w:rsid w:val="003D328C"/>
    <w:rsid w:val="003D53D1"/>
    <w:rsid w:val="003E0042"/>
    <w:rsid w:val="003E0E69"/>
    <w:rsid w:val="003E2B38"/>
    <w:rsid w:val="003E2BCE"/>
    <w:rsid w:val="003E3982"/>
    <w:rsid w:val="003E3C1D"/>
    <w:rsid w:val="003E3E5B"/>
    <w:rsid w:val="003E40AA"/>
    <w:rsid w:val="003E4458"/>
    <w:rsid w:val="003E46DC"/>
    <w:rsid w:val="003E55E6"/>
    <w:rsid w:val="003E5CA3"/>
    <w:rsid w:val="003E6DCD"/>
    <w:rsid w:val="003E7EA1"/>
    <w:rsid w:val="003F03AA"/>
    <w:rsid w:val="003F495A"/>
    <w:rsid w:val="003F4F94"/>
    <w:rsid w:val="003F548B"/>
    <w:rsid w:val="003F56FB"/>
    <w:rsid w:val="003F5C8C"/>
    <w:rsid w:val="003F6C1E"/>
    <w:rsid w:val="003F7471"/>
    <w:rsid w:val="0040142F"/>
    <w:rsid w:val="00401C37"/>
    <w:rsid w:val="00402B1C"/>
    <w:rsid w:val="00403662"/>
    <w:rsid w:val="004037B0"/>
    <w:rsid w:val="004048AC"/>
    <w:rsid w:val="004073EC"/>
    <w:rsid w:val="00407CE7"/>
    <w:rsid w:val="00407DBF"/>
    <w:rsid w:val="00410CA6"/>
    <w:rsid w:val="00411A40"/>
    <w:rsid w:val="00413A02"/>
    <w:rsid w:val="00414997"/>
    <w:rsid w:val="00417CFA"/>
    <w:rsid w:val="00420796"/>
    <w:rsid w:val="0042130B"/>
    <w:rsid w:val="00421754"/>
    <w:rsid w:val="00422BD8"/>
    <w:rsid w:val="00424957"/>
    <w:rsid w:val="00424F48"/>
    <w:rsid w:val="00425C63"/>
    <w:rsid w:val="00425D4D"/>
    <w:rsid w:val="00426A2B"/>
    <w:rsid w:val="00426B5A"/>
    <w:rsid w:val="00426B70"/>
    <w:rsid w:val="004272CC"/>
    <w:rsid w:val="004309C7"/>
    <w:rsid w:val="00430D62"/>
    <w:rsid w:val="004310C5"/>
    <w:rsid w:val="00431AF9"/>
    <w:rsid w:val="00431F76"/>
    <w:rsid w:val="004334B5"/>
    <w:rsid w:val="00433C46"/>
    <w:rsid w:val="00433CB1"/>
    <w:rsid w:val="00434038"/>
    <w:rsid w:val="00434040"/>
    <w:rsid w:val="004343A7"/>
    <w:rsid w:val="00435FB7"/>
    <w:rsid w:val="00436468"/>
    <w:rsid w:val="0043694A"/>
    <w:rsid w:val="0043701D"/>
    <w:rsid w:val="00437E16"/>
    <w:rsid w:val="00440240"/>
    <w:rsid w:val="00440244"/>
    <w:rsid w:val="00440760"/>
    <w:rsid w:val="00440B16"/>
    <w:rsid w:val="00440E47"/>
    <w:rsid w:val="00441CCC"/>
    <w:rsid w:val="00441EBA"/>
    <w:rsid w:val="00441ED9"/>
    <w:rsid w:val="004422B1"/>
    <w:rsid w:val="0044246F"/>
    <w:rsid w:val="004446A2"/>
    <w:rsid w:val="004466C5"/>
    <w:rsid w:val="0044799D"/>
    <w:rsid w:val="00447A57"/>
    <w:rsid w:val="00447B6F"/>
    <w:rsid w:val="00450CF1"/>
    <w:rsid w:val="004513BD"/>
    <w:rsid w:val="00451D86"/>
    <w:rsid w:val="00451FA0"/>
    <w:rsid w:val="00451FAD"/>
    <w:rsid w:val="00453388"/>
    <w:rsid w:val="004539C4"/>
    <w:rsid w:val="00455A9D"/>
    <w:rsid w:val="00456890"/>
    <w:rsid w:val="00456A5B"/>
    <w:rsid w:val="00456D26"/>
    <w:rsid w:val="004615F0"/>
    <w:rsid w:val="00461E43"/>
    <w:rsid w:val="00462760"/>
    <w:rsid w:val="00466216"/>
    <w:rsid w:val="004676B7"/>
    <w:rsid w:val="00467E93"/>
    <w:rsid w:val="004708D2"/>
    <w:rsid w:val="00471271"/>
    <w:rsid w:val="00471364"/>
    <w:rsid w:val="00472A2E"/>
    <w:rsid w:val="004730CB"/>
    <w:rsid w:val="00474486"/>
    <w:rsid w:val="004753EF"/>
    <w:rsid w:val="00475707"/>
    <w:rsid w:val="004759C5"/>
    <w:rsid w:val="0047697A"/>
    <w:rsid w:val="004773BF"/>
    <w:rsid w:val="0047762D"/>
    <w:rsid w:val="00477783"/>
    <w:rsid w:val="00477E87"/>
    <w:rsid w:val="00480F15"/>
    <w:rsid w:val="00482194"/>
    <w:rsid w:val="004839C5"/>
    <w:rsid w:val="004858B4"/>
    <w:rsid w:val="00486480"/>
    <w:rsid w:val="004865D0"/>
    <w:rsid w:val="004865E7"/>
    <w:rsid w:val="00486E46"/>
    <w:rsid w:val="0048751D"/>
    <w:rsid w:val="00487648"/>
    <w:rsid w:val="004877F9"/>
    <w:rsid w:val="00487E37"/>
    <w:rsid w:val="00490C50"/>
    <w:rsid w:val="00491590"/>
    <w:rsid w:val="00491903"/>
    <w:rsid w:val="00491AD8"/>
    <w:rsid w:val="0049225E"/>
    <w:rsid w:val="00492C79"/>
    <w:rsid w:val="0049420F"/>
    <w:rsid w:val="00494BD4"/>
    <w:rsid w:val="0049593A"/>
    <w:rsid w:val="00495C27"/>
    <w:rsid w:val="00496494"/>
    <w:rsid w:val="00497D7B"/>
    <w:rsid w:val="00497E90"/>
    <w:rsid w:val="004A0318"/>
    <w:rsid w:val="004A0A0C"/>
    <w:rsid w:val="004A1474"/>
    <w:rsid w:val="004A1E52"/>
    <w:rsid w:val="004A4BD7"/>
    <w:rsid w:val="004A5999"/>
    <w:rsid w:val="004A6AEB"/>
    <w:rsid w:val="004B09FC"/>
    <w:rsid w:val="004B19AD"/>
    <w:rsid w:val="004B2043"/>
    <w:rsid w:val="004B2354"/>
    <w:rsid w:val="004B3417"/>
    <w:rsid w:val="004B376C"/>
    <w:rsid w:val="004B3F49"/>
    <w:rsid w:val="004B4644"/>
    <w:rsid w:val="004B47F5"/>
    <w:rsid w:val="004B51CA"/>
    <w:rsid w:val="004B6275"/>
    <w:rsid w:val="004B6D11"/>
    <w:rsid w:val="004B7B64"/>
    <w:rsid w:val="004B7CF0"/>
    <w:rsid w:val="004B7D98"/>
    <w:rsid w:val="004C2C7F"/>
    <w:rsid w:val="004C2CA4"/>
    <w:rsid w:val="004C2E1C"/>
    <w:rsid w:val="004C430A"/>
    <w:rsid w:val="004C48BC"/>
    <w:rsid w:val="004C4B63"/>
    <w:rsid w:val="004C59CA"/>
    <w:rsid w:val="004C64F9"/>
    <w:rsid w:val="004C6601"/>
    <w:rsid w:val="004C68E2"/>
    <w:rsid w:val="004D0B67"/>
    <w:rsid w:val="004D1BF6"/>
    <w:rsid w:val="004D1E55"/>
    <w:rsid w:val="004D3B71"/>
    <w:rsid w:val="004D46F4"/>
    <w:rsid w:val="004D4ED2"/>
    <w:rsid w:val="004D525A"/>
    <w:rsid w:val="004D5719"/>
    <w:rsid w:val="004D6C4C"/>
    <w:rsid w:val="004E0819"/>
    <w:rsid w:val="004E0994"/>
    <w:rsid w:val="004E0ECA"/>
    <w:rsid w:val="004E1D06"/>
    <w:rsid w:val="004E364B"/>
    <w:rsid w:val="004E36C8"/>
    <w:rsid w:val="004E3E6D"/>
    <w:rsid w:val="004E653D"/>
    <w:rsid w:val="004E66D5"/>
    <w:rsid w:val="004E6C68"/>
    <w:rsid w:val="004E70E8"/>
    <w:rsid w:val="004F0050"/>
    <w:rsid w:val="004F079B"/>
    <w:rsid w:val="004F093B"/>
    <w:rsid w:val="004F0E7A"/>
    <w:rsid w:val="004F2E8F"/>
    <w:rsid w:val="004F34EB"/>
    <w:rsid w:val="004F39E9"/>
    <w:rsid w:val="004F3CE9"/>
    <w:rsid w:val="004F60A9"/>
    <w:rsid w:val="004F6907"/>
    <w:rsid w:val="00500997"/>
    <w:rsid w:val="00500A39"/>
    <w:rsid w:val="00501314"/>
    <w:rsid w:val="00501BB9"/>
    <w:rsid w:val="00502643"/>
    <w:rsid w:val="005032C3"/>
    <w:rsid w:val="005049E2"/>
    <w:rsid w:val="005054EC"/>
    <w:rsid w:val="00505C22"/>
    <w:rsid w:val="005062FE"/>
    <w:rsid w:val="0050661F"/>
    <w:rsid w:val="00506C7C"/>
    <w:rsid w:val="0051184A"/>
    <w:rsid w:val="00512145"/>
    <w:rsid w:val="005127E5"/>
    <w:rsid w:val="00512A85"/>
    <w:rsid w:val="00512C26"/>
    <w:rsid w:val="00513ABB"/>
    <w:rsid w:val="00514EA7"/>
    <w:rsid w:val="00515542"/>
    <w:rsid w:val="00515942"/>
    <w:rsid w:val="00515C83"/>
    <w:rsid w:val="00516940"/>
    <w:rsid w:val="00516F6E"/>
    <w:rsid w:val="005170B7"/>
    <w:rsid w:val="00520ADF"/>
    <w:rsid w:val="00522231"/>
    <w:rsid w:val="00522ADC"/>
    <w:rsid w:val="00523B6B"/>
    <w:rsid w:val="00524348"/>
    <w:rsid w:val="0052487E"/>
    <w:rsid w:val="0052679B"/>
    <w:rsid w:val="005268A8"/>
    <w:rsid w:val="0052733F"/>
    <w:rsid w:val="005279A1"/>
    <w:rsid w:val="00527F81"/>
    <w:rsid w:val="00530857"/>
    <w:rsid w:val="005311C5"/>
    <w:rsid w:val="00531AF8"/>
    <w:rsid w:val="00531B21"/>
    <w:rsid w:val="00532CF5"/>
    <w:rsid w:val="00533423"/>
    <w:rsid w:val="005334E3"/>
    <w:rsid w:val="00533CB7"/>
    <w:rsid w:val="005342FD"/>
    <w:rsid w:val="00534C43"/>
    <w:rsid w:val="00535B17"/>
    <w:rsid w:val="00535CD6"/>
    <w:rsid w:val="0053639F"/>
    <w:rsid w:val="005370A2"/>
    <w:rsid w:val="0053790B"/>
    <w:rsid w:val="0053791D"/>
    <w:rsid w:val="00537F3F"/>
    <w:rsid w:val="00540626"/>
    <w:rsid w:val="00540FE9"/>
    <w:rsid w:val="00541FB1"/>
    <w:rsid w:val="0054257F"/>
    <w:rsid w:val="00543598"/>
    <w:rsid w:val="0054364C"/>
    <w:rsid w:val="0054492F"/>
    <w:rsid w:val="00544FC8"/>
    <w:rsid w:val="00545074"/>
    <w:rsid w:val="00545416"/>
    <w:rsid w:val="00545CBA"/>
    <w:rsid w:val="00546176"/>
    <w:rsid w:val="00546AF5"/>
    <w:rsid w:val="0054710D"/>
    <w:rsid w:val="00547149"/>
    <w:rsid w:val="00551585"/>
    <w:rsid w:val="00551709"/>
    <w:rsid w:val="005523B3"/>
    <w:rsid w:val="00552827"/>
    <w:rsid w:val="0055288A"/>
    <w:rsid w:val="0055325D"/>
    <w:rsid w:val="00553940"/>
    <w:rsid w:val="00553D8D"/>
    <w:rsid w:val="0055442D"/>
    <w:rsid w:val="0055474D"/>
    <w:rsid w:val="00554B1E"/>
    <w:rsid w:val="00560307"/>
    <w:rsid w:val="00560897"/>
    <w:rsid w:val="00561495"/>
    <w:rsid w:val="00563F29"/>
    <w:rsid w:val="00564F59"/>
    <w:rsid w:val="0056698B"/>
    <w:rsid w:val="00566E85"/>
    <w:rsid w:val="005701C3"/>
    <w:rsid w:val="00570C5A"/>
    <w:rsid w:val="00572E8F"/>
    <w:rsid w:val="005732CF"/>
    <w:rsid w:val="00573EB3"/>
    <w:rsid w:val="0057497E"/>
    <w:rsid w:val="00575AE8"/>
    <w:rsid w:val="00576A4E"/>
    <w:rsid w:val="005817F9"/>
    <w:rsid w:val="00581B98"/>
    <w:rsid w:val="00581F81"/>
    <w:rsid w:val="00582E36"/>
    <w:rsid w:val="0058371E"/>
    <w:rsid w:val="005843FE"/>
    <w:rsid w:val="00585310"/>
    <w:rsid w:val="00590471"/>
    <w:rsid w:val="005912E4"/>
    <w:rsid w:val="00592BCD"/>
    <w:rsid w:val="00592DD3"/>
    <w:rsid w:val="00594250"/>
    <w:rsid w:val="00594C1D"/>
    <w:rsid w:val="00594C6E"/>
    <w:rsid w:val="00594C8A"/>
    <w:rsid w:val="00596734"/>
    <w:rsid w:val="00596C8D"/>
    <w:rsid w:val="0059710D"/>
    <w:rsid w:val="005A0DA0"/>
    <w:rsid w:val="005A1741"/>
    <w:rsid w:val="005A1AB8"/>
    <w:rsid w:val="005A1CCD"/>
    <w:rsid w:val="005A270B"/>
    <w:rsid w:val="005A2DAE"/>
    <w:rsid w:val="005A3AED"/>
    <w:rsid w:val="005A400D"/>
    <w:rsid w:val="005A4199"/>
    <w:rsid w:val="005A45BA"/>
    <w:rsid w:val="005A52E7"/>
    <w:rsid w:val="005A54E3"/>
    <w:rsid w:val="005A5A0F"/>
    <w:rsid w:val="005A6800"/>
    <w:rsid w:val="005A797A"/>
    <w:rsid w:val="005B0144"/>
    <w:rsid w:val="005B043D"/>
    <w:rsid w:val="005B063D"/>
    <w:rsid w:val="005B0D35"/>
    <w:rsid w:val="005B0E85"/>
    <w:rsid w:val="005B1073"/>
    <w:rsid w:val="005B167F"/>
    <w:rsid w:val="005B2110"/>
    <w:rsid w:val="005B2ADC"/>
    <w:rsid w:val="005B2FE0"/>
    <w:rsid w:val="005B3AF6"/>
    <w:rsid w:val="005B3B0B"/>
    <w:rsid w:val="005B457F"/>
    <w:rsid w:val="005B67B9"/>
    <w:rsid w:val="005B67E3"/>
    <w:rsid w:val="005B6C13"/>
    <w:rsid w:val="005B7CEF"/>
    <w:rsid w:val="005C0336"/>
    <w:rsid w:val="005C037D"/>
    <w:rsid w:val="005C09C3"/>
    <w:rsid w:val="005C19B4"/>
    <w:rsid w:val="005C1CA0"/>
    <w:rsid w:val="005C1D8E"/>
    <w:rsid w:val="005C37FC"/>
    <w:rsid w:val="005C4CC6"/>
    <w:rsid w:val="005C5B23"/>
    <w:rsid w:val="005C5E4A"/>
    <w:rsid w:val="005C70A3"/>
    <w:rsid w:val="005C748B"/>
    <w:rsid w:val="005D07C4"/>
    <w:rsid w:val="005D0CFE"/>
    <w:rsid w:val="005D1B90"/>
    <w:rsid w:val="005D284D"/>
    <w:rsid w:val="005D344A"/>
    <w:rsid w:val="005D367D"/>
    <w:rsid w:val="005D3873"/>
    <w:rsid w:val="005D3947"/>
    <w:rsid w:val="005D4EEB"/>
    <w:rsid w:val="005D632D"/>
    <w:rsid w:val="005D6732"/>
    <w:rsid w:val="005E0030"/>
    <w:rsid w:val="005E165A"/>
    <w:rsid w:val="005E4A64"/>
    <w:rsid w:val="005E5532"/>
    <w:rsid w:val="005E59A3"/>
    <w:rsid w:val="005E7895"/>
    <w:rsid w:val="005E7AFE"/>
    <w:rsid w:val="005F1605"/>
    <w:rsid w:val="005F1CA3"/>
    <w:rsid w:val="005F1D1E"/>
    <w:rsid w:val="005F3A39"/>
    <w:rsid w:val="005F4A3C"/>
    <w:rsid w:val="005F4A92"/>
    <w:rsid w:val="005F5B63"/>
    <w:rsid w:val="005F5D5C"/>
    <w:rsid w:val="005F6227"/>
    <w:rsid w:val="005F781C"/>
    <w:rsid w:val="0060034F"/>
    <w:rsid w:val="00600BAF"/>
    <w:rsid w:val="00601AC2"/>
    <w:rsid w:val="00601DF0"/>
    <w:rsid w:val="00602357"/>
    <w:rsid w:val="00603057"/>
    <w:rsid w:val="006030FE"/>
    <w:rsid w:val="006045D8"/>
    <w:rsid w:val="00604810"/>
    <w:rsid w:val="00606DB3"/>
    <w:rsid w:val="006072D2"/>
    <w:rsid w:val="00607565"/>
    <w:rsid w:val="00610C96"/>
    <w:rsid w:val="0061119F"/>
    <w:rsid w:val="006115A4"/>
    <w:rsid w:val="006119E7"/>
    <w:rsid w:val="0061267E"/>
    <w:rsid w:val="006137BB"/>
    <w:rsid w:val="006145FB"/>
    <w:rsid w:val="00614DA0"/>
    <w:rsid w:val="006155B9"/>
    <w:rsid w:val="0062019C"/>
    <w:rsid w:val="00620397"/>
    <w:rsid w:val="00621613"/>
    <w:rsid w:val="00621B4C"/>
    <w:rsid w:val="00621D6E"/>
    <w:rsid w:val="00622A3E"/>
    <w:rsid w:val="00622D5D"/>
    <w:rsid w:val="00623875"/>
    <w:rsid w:val="006238ED"/>
    <w:rsid w:val="00624D61"/>
    <w:rsid w:val="00624D85"/>
    <w:rsid w:val="00625343"/>
    <w:rsid w:val="006266C3"/>
    <w:rsid w:val="00626C75"/>
    <w:rsid w:val="00627DCF"/>
    <w:rsid w:val="006303D6"/>
    <w:rsid w:val="00631D6A"/>
    <w:rsid w:val="00631EFF"/>
    <w:rsid w:val="0063296C"/>
    <w:rsid w:val="00632C02"/>
    <w:rsid w:val="0063329A"/>
    <w:rsid w:val="0063467F"/>
    <w:rsid w:val="00634FA4"/>
    <w:rsid w:val="006363A5"/>
    <w:rsid w:val="00636B68"/>
    <w:rsid w:val="006375E7"/>
    <w:rsid w:val="00637FAB"/>
    <w:rsid w:val="006402C1"/>
    <w:rsid w:val="00640FAB"/>
    <w:rsid w:val="00642AC8"/>
    <w:rsid w:val="00643153"/>
    <w:rsid w:val="0064376A"/>
    <w:rsid w:val="006445BD"/>
    <w:rsid w:val="006445C0"/>
    <w:rsid w:val="00644871"/>
    <w:rsid w:val="00644D55"/>
    <w:rsid w:val="00645418"/>
    <w:rsid w:val="00645419"/>
    <w:rsid w:val="0064589A"/>
    <w:rsid w:val="00645DFF"/>
    <w:rsid w:val="0064639A"/>
    <w:rsid w:val="00646404"/>
    <w:rsid w:val="00646688"/>
    <w:rsid w:val="00646EF1"/>
    <w:rsid w:val="0065091E"/>
    <w:rsid w:val="00650EB5"/>
    <w:rsid w:val="006525A9"/>
    <w:rsid w:val="006526B5"/>
    <w:rsid w:val="00653829"/>
    <w:rsid w:val="006538CF"/>
    <w:rsid w:val="00653DAB"/>
    <w:rsid w:val="00653EDF"/>
    <w:rsid w:val="00653F26"/>
    <w:rsid w:val="0065439B"/>
    <w:rsid w:val="00654F3E"/>
    <w:rsid w:val="006551D3"/>
    <w:rsid w:val="006557B0"/>
    <w:rsid w:val="0065590B"/>
    <w:rsid w:val="00657A05"/>
    <w:rsid w:val="00660453"/>
    <w:rsid w:val="00660C97"/>
    <w:rsid w:val="00660D5D"/>
    <w:rsid w:val="00662755"/>
    <w:rsid w:val="006630E6"/>
    <w:rsid w:val="00663639"/>
    <w:rsid w:val="00663ED5"/>
    <w:rsid w:val="00664478"/>
    <w:rsid w:val="00665455"/>
    <w:rsid w:val="0066569A"/>
    <w:rsid w:val="0066587D"/>
    <w:rsid w:val="0066706F"/>
    <w:rsid w:val="0066743A"/>
    <w:rsid w:val="00670016"/>
    <w:rsid w:val="00670C85"/>
    <w:rsid w:val="006711DB"/>
    <w:rsid w:val="00671452"/>
    <w:rsid w:val="00671542"/>
    <w:rsid w:val="00671D57"/>
    <w:rsid w:val="00672272"/>
    <w:rsid w:val="006735DD"/>
    <w:rsid w:val="00673A49"/>
    <w:rsid w:val="00673AE6"/>
    <w:rsid w:val="006759E4"/>
    <w:rsid w:val="00675A74"/>
    <w:rsid w:val="00680360"/>
    <w:rsid w:val="0068054F"/>
    <w:rsid w:val="00681A43"/>
    <w:rsid w:val="00682363"/>
    <w:rsid w:val="006828AC"/>
    <w:rsid w:val="00683031"/>
    <w:rsid w:val="0068339D"/>
    <w:rsid w:val="00683CC9"/>
    <w:rsid w:val="0068424A"/>
    <w:rsid w:val="0068440E"/>
    <w:rsid w:val="00684926"/>
    <w:rsid w:val="00684CF0"/>
    <w:rsid w:val="006859C0"/>
    <w:rsid w:val="006868CF"/>
    <w:rsid w:val="00686A5F"/>
    <w:rsid w:val="00686A7D"/>
    <w:rsid w:val="00687363"/>
    <w:rsid w:val="00687449"/>
    <w:rsid w:val="00687F2E"/>
    <w:rsid w:val="00687FCA"/>
    <w:rsid w:val="00690620"/>
    <w:rsid w:val="0069083B"/>
    <w:rsid w:val="00690BC6"/>
    <w:rsid w:val="00690FA1"/>
    <w:rsid w:val="006912DF"/>
    <w:rsid w:val="006917E7"/>
    <w:rsid w:val="006927F6"/>
    <w:rsid w:val="00692897"/>
    <w:rsid w:val="00692F2D"/>
    <w:rsid w:val="00693E64"/>
    <w:rsid w:val="00694185"/>
    <w:rsid w:val="00695402"/>
    <w:rsid w:val="00695797"/>
    <w:rsid w:val="006957AC"/>
    <w:rsid w:val="00696B68"/>
    <w:rsid w:val="006979B9"/>
    <w:rsid w:val="006A05AC"/>
    <w:rsid w:val="006A1200"/>
    <w:rsid w:val="006A3E2F"/>
    <w:rsid w:val="006A3EB8"/>
    <w:rsid w:val="006A6BA5"/>
    <w:rsid w:val="006B00B7"/>
    <w:rsid w:val="006B0233"/>
    <w:rsid w:val="006B09A6"/>
    <w:rsid w:val="006B0CF9"/>
    <w:rsid w:val="006B0D54"/>
    <w:rsid w:val="006B2243"/>
    <w:rsid w:val="006B361D"/>
    <w:rsid w:val="006B3832"/>
    <w:rsid w:val="006B3ED3"/>
    <w:rsid w:val="006B414C"/>
    <w:rsid w:val="006B43C6"/>
    <w:rsid w:val="006B499B"/>
    <w:rsid w:val="006B4D30"/>
    <w:rsid w:val="006B62BC"/>
    <w:rsid w:val="006B62ED"/>
    <w:rsid w:val="006B7148"/>
    <w:rsid w:val="006B7EAB"/>
    <w:rsid w:val="006C02B7"/>
    <w:rsid w:val="006C07C4"/>
    <w:rsid w:val="006C0E0F"/>
    <w:rsid w:val="006C2FF9"/>
    <w:rsid w:val="006C309D"/>
    <w:rsid w:val="006C376E"/>
    <w:rsid w:val="006C41A7"/>
    <w:rsid w:val="006C48F2"/>
    <w:rsid w:val="006C528E"/>
    <w:rsid w:val="006C5970"/>
    <w:rsid w:val="006C5A9A"/>
    <w:rsid w:val="006C5C5D"/>
    <w:rsid w:val="006C62C0"/>
    <w:rsid w:val="006C6A4A"/>
    <w:rsid w:val="006C6D3E"/>
    <w:rsid w:val="006C6E24"/>
    <w:rsid w:val="006C6FF7"/>
    <w:rsid w:val="006C7238"/>
    <w:rsid w:val="006C7832"/>
    <w:rsid w:val="006C7BB5"/>
    <w:rsid w:val="006D09FA"/>
    <w:rsid w:val="006D0B35"/>
    <w:rsid w:val="006D0B82"/>
    <w:rsid w:val="006D11B5"/>
    <w:rsid w:val="006D1CBE"/>
    <w:rsid w:val="006D1D2D"/>
    <w:rsid w:val="006D1DD7"/>
    <w:rsid w:val="006D2486"/>
    <w:rsid w:val="006D2532"/>
    <w:rsid w:val="006D2D0F"/>
    <w:rsid w:val="006D3396"/>
    <w:rsid w:val="006D606E"/>
    <w:rsid w:val="006D6CBF"/>
    <w:rsid w:val="006D738F"/>
    <w:rsid w:val="006D769B"/>
    <w:rsid w:val="006D7789"/>
    <w:rsid w:val="006D7A7F"/>
    <w:rsid w:val="006E1D38"/>
    <w:rsid w:val="006E245B"/>
    <w:rsid w:val="006E2A6B"/>
    <w:rsid w:val="006E3742"/>
    <w:rsid w:val="006E6163"/>
    <w:rsid w:val="006E679A"/>
    <w:rsid w:val="006E7259"/>
    <w:rsid w:val="006E77A3"/>
    <w:rsid w:val="006F0A0D"/>
    <w:rsid w:val="006F1AC6"/>
    <w:rsid w:val="006F2012"/>
    <w:rsid w:val="006F505E"/>
    <w:rsid w:val="006F5501"/>
    <w:rsid w:val="006F57AF"/>
    <w:rsid w:val="006F61B6"/>
    <w:rsid w:val="006F6581"/>
    <w:rsid w:val="006F757B"/>
    <w:rsid w:val="006F7FE2"/>
    <w:rsid w:val="00701F50"/>
    <w:rsid w:val="00701F66"/>
    <w:rsid w:val="00702F0F"/>
    <w:rsid w:val="007032B4"/>
    <w:rsid w:val="00703B59"/>
    <w:rsid w:val="007055C5"/>
    <w:rsid w:val="007063DA"/>
    <w:rsid w:val="0071015E"/>
    <w:rsid w:val="00710DE8"/>
    <w:rsid w:val="00711A1D"/>
    <w:rsid w:val="00713070"/>
    <w:rsid w:val="007154E8"/>
    <w:rsid w:val="00715BE6"/>
    <w:rsid w:val="00716015"/>
    <w:rsid w:val="007166CB"/>
    <w:rsid w:val="00721488"/>
    <w:rsid w:val="007218EE"/>
    <w:rsid w:val="007222A9"/>
    <w:rsid w:val="007226C0"/>
    <w:rsid w:val="007229ED"/>
    <w:rsid w:val="007244A9"/>
    <w:rsid w:val="0072498B"/>
    <w:rsid w:val="00724CF1"/>
    <w:rsid w:val="00725246"/>
    <w:rsid w:val="00726E25"/>
    <w:rsid w:val="0072774B"/>
    <w:rsid w:val="00730165"/>
    <w:rsid w:val="00730890"/>
    <w:rsid w:val="007312A7"/>
    <w:rsid w:val="00732285"/>
    <w:rsid w:val="00732F6C"/>
    <w:rsid w:val="00733344"/>
    <w:rsid w:val="00733DB4"/>
    <w:rsid w:val="007342D8"/>
    <w:rsid w:val="00734381"/>
    <w:rsid w:val="00734F31"/>
    <w:rsid w:val="00735E16"/>
    <w:rsid w:val="007369AA"/>
    <w:rsid w:val="00737261"/>
    <w:rsid w:val="00737826"/>
    <w:rsid w:val="00740314"/>
    <w:rsid w:val="00741BC0"/>
    <w:rsid w:val="00742237"/>
    <w:rsid w:val="00742DD5"/>
    <w:rsid w:val="0074479B"/>
    <w:rsid w:val="00745952"/>
    <w:rsid w:val="00747BD0"/>
    <w:rsid w:val="007503D4"/>
    <w:rsid w:val="00750FB0"/>
    <w:rsid w:val="00751DAE"/>
    <w:rsid w:val="00751DBD"/>
    <w:rsid w:val="00752654"/>
    <w:rsid w:val="00752F23"/>
    <w:rsid w:val="00755C60"/>
    <w:rsid w:val="00755EE9"/>
    <w:rsid w:val="007564F1"/>
    <w:rsid w:val="00756F86"/>
    <w:rsid w:val="00757679"/>
    <w:rsid w:val="007607AD"/>
    <w:rsid w:val="00760C1A"/>
    <w:rsid w:val="00760FF7"/>
    <w:rsid w:val="0076215E"/>
    <w:rsid w:val="007628D2"/>
    <w:rsid w:val="00762EB1"/>
    <w:rsid w:val="007637E2"/>
    <w:rsid w:val="00763A8C"/>
    <w:rsid w:val="00763CE6"/>
    <w:rsid w:val="00764993"/>
    <w:rsid w:val="007649FE"/>
    <w:rsid w:val="00766021"/>
    <w:rsid w:val="00766706"/>
    <w:rsid w:val="00766D42"/>
    <w:rsid w:val="007676FA"/>
    <w:rsid w:val="0077011A"/>
    <w:rsid w:val="0077107A"/>
    <w:rsid w:val="00772282"/>
    <w:rsid w:val="00772BA7"/>
    <w:rsid w:val="007734C7"/>
    <w:rsid w:val="007746EC"/>
    <w:rsid w:val="00774847"/>
    <w:rsid w:val="00774C0D"/>
    <w:rsid w:val="007757CA"/>
    <w:rsid w:val="00775C66"/>
    <w:rsid w:val="00776ABC"/>
    <w:rsid w:val="00776BD6"/>
    <w:rsid w:val="00777051"/>
    <w:rsid w:val="00777290"/>
    <w:rsid w:val="00777C25"/>
    <w:rsid w:val="00780C8D"/>
    <w:rsid w:val="00780CD3"/>
    <w:rsid w:val="0078124C"/>
    <w:rsid w:val="00782DFA"/>
    <w:rsid w:val="007833B0"/>
    <w:rsid w:val="00784DBB"/>
    <w:rsid w:val="007857A7"/>
    <w:rsid w:val="00786CEF"/>
    <w:rsid w:val="00786E84"/>
    <w:rsid w:val="007872DE"/>
    <w:rsid w:val="007902C1"/>
    <w:rsid w:val="00790B48"/>
    <w:rsid w:val="007917A9"/>
    <w:rsid w:val="00793553"/>
    <w:rsid w:val="0079386D"/>
    <w:rsid w:val="007948E3"/>
    <w:rsid w:val="0079491B"/>
    <w:rsid w:val="00794EDC"/>
    <w:rsid w:val="00795C6C"/>
    <w:rsid w:val="00797C6C"/>
    <w:rsid w:val="007A17FB"/>
    <w:rsid w:val="007A2B98"/>
    <w:rsid w:val="007A39D1"/>
    <w:rsid w:val="007A3B74"/>
    <w:rsid w:val="007A4BCD"/>
    <w:rsid w:val="007A4D8A"/>
    <w:rsid w:val="007A5F58"/>
    <w:rsid w:val="007A75C2"/>
    <w:rsid w:val="007A7D08"/>
    <w:rsid w:val="007B149A"/>
    <w:rsid w:val="007B16B9"/>
    <w:rsid w:val="007B1704"/>
    <w:rsid w:val="007B1DDF"/>
    <w:rsid w:val="007B24F6"/>
    <w:rsid w:val="007B3AA6"/>
    <w:rsid w:val="007B3B18"/>
    <w:rsid w:val="007B44A0"/>
    <w:rsid w:val="007B49A4"/>
    <w:rsid w:val="007B52EE"/>
    <w:rsid w:val="007B5745"/>
    <w:rsid w:val="007B5F40"/>
    <w:rsid w:val="007B6555"/>
    <w:rsid w:val="007B6FF0"/>
    <w:rsid w:val="007C09DE"/>
    <w:rsid w:val="007C1C46"/>
    <w:rsid w:val="007C2223"/>
    <w:rsid w:val="007C2436"/>
    <w:rsid w:val="007C322D"/>
    <w:rsid w:val="007C35F3"/>
    <w:rsid w:val="007C3CBD"/>
    <w:rsid w:val="007C4B27"/>
    <w:rsid w:val="007C4D22"/>
    <w:rsid w:val="007C606E"/>
    <w:rsid w:val="007C6636"/>
    <w:rsid w:val="007C787D"/>
    <w:rsid w:val="007D03CB"/>
    <w:rsid w:val="007D146E"/>
    <w:rsid w:val="007D149A"/>
    <w:rsid w:val="007D18A4"/>
    <w:rsid w:val="007D20C7"/>
    <w:rsid w:val="007D4CB1"/>
    <w:rsid w:val="007D52E0"/>
    <w:rsid w:val="007D550E"/>
    <w:rsid w:val="007D7F53"/>
    <w:rsid w:val="007E015A"/>
    <w:rsid w:val="007E0641"/>
    <w:rsid w:val="007E0BB3"/>
    <w:rsid w:val="007E1E32"/>
    <w:rsid w:val="007E2575"/>
    <w:rsid w:val="007E2C79"/>
    <w:rsid w:val="007E2FA7"/>
    <w:rsid w:val="007E5681"/>
    <w:rsid w:val="007E7ACD"/>
    <w:rsid w:val="007F0C42"/>
    <w:rsid w:val="007F0CB5"/>
    <w:rsid w:val="007F0E53"/>
    <w:rsid w:val="007F1837"/>
    <w:rsid w:val="007F35FA"/>
    <w:rsid w:val="007F42DB"/>
    <w:rsid w:val="007F514F"/>
    <w:rsid w:val="007F5FC8"/>
    <w:rsid w:val="007F613A"/>
    <w:rsid w:val="007F750F"/>
    <w:rsid w:val="00802230"/>
    <w:rsid w:val="00802DA2"/>
    <w:rsid w:val="008034F5"/>
    <w:rsid w:val="0080361F"/>
    <w:rsid w:val="00804E0E"/>
    <w:rsid w:val="00805E92"/>
    <w:rsid w:val="0080741A"/>
    <w:rsid w:val="00807942"/>
    <w:rsid w:val="00810666"/>
    <w:rsid w:val="008109BC"/>
    <w:rsid w:val="00810C17"/>
    <w:rsid w:val="0081130D"/>
    <w:rsid w:val="008124D6"/>
    <w:rsid w:val="008126A5"/>
    <w:rsid w:val="0081277E"/>
    <w:rsid w:val="00813902"/>
    <w:rsid w:val="008139CA"/>
    <w:rsid w:val="00815DD9"/>
    <w:rsid w:val="00815DE7"/>
    <w:rsid w:val="00816493"/>
    <w:rsid w:val="00816AAE"/>
    <w:rsid w:val="0081769F"/>
    <w:rsid w:val="0082046C"/>
    <w:rsid w:val="008217F7"/>
    <w:rsid w:val="00822F4B"/>
    <w:rsid w:val="008234B3"/>
    <w:rsid w:val="008239D0"/>
    <w:rsid w:val="00825E54"/>
    <w:rsid w:val="00825F56"/>
    <w:rsid w:val="008263D0"/>
    <w:rsid w:val="0082660F"/>
    <w:rsid w:val="0082788C"/>
    <w:rsid w:val="00827AA3"/>
    <w:rsid w:val="00827D4C"/>
    <w:rsid w:val="00830010"/>
    <w:rsid w:val="00831172"/>
    <w:rsid w:val="00831466"/>
    <w:rsid w:val="0083227C"/>
    <w:rsid w:val="0083253D"/>
    <w:rsid w:val="00835DD4"/>
    <w:rsid w:val="0083646D"/>
    <w:rsid w:val="00837487"/>
    <w:rsid w:val="00837998"/>
    <w:rsid w:val="008401B6"/>
    <w:rsid w:val="0084035D"/>
    <w:rsid w:val="008403CD"/>
    <w:rsid w:val="00840B71"/>
    <w:rsid w:val="00840F1D"/>
    <w:rsid w:val="008412F7"/>
    <w:rsid w:val="00841437"/>
    <w:rsid w:val="00841AAD"/>
    <w:rsid w:val="00841B33"/>
    <w:rsid w:val="00842D6B"/>
    <w:rsid w:val="00842E6A"/>
    <w:rsid w:val="00844B99"/>
    <w:rsid w:val="008461FF"/>
    <w:rsid w:val="00846EE1"/>
    <w:rsid w:val="008476B5"/>
    <w:rsid w:val="00847839"/>
    <w:rsid w:val="00847E23"/>
    <w:rsid w:val="008508A3"/>
    <w:rsid w:val="0085103B"/>
    <w:rsid w:val="00851199"/>
    <w:rsid w:val="00853C94"/>
    <w:rsid w:val="0085529E"/>
    <w:rsid w:val="00855486"/>
    <w:rsid w:val="00855D49"/>
    <w:rsid w:val="0085632B"/>
    <w:rsid w:val="0085774D"/>
    <w:rsid w:val="00857A17"/>
    <w:rsid w:val="00857A33"/>
    <w:rsid w:val="00857F14"/>
    <w:rsid w:val="00862DCE"/>
    <w:rsid w:val="00863C16"/>
    <w:rsid w:val="00865900"/>
    <w:rsid w:val="0086643D"/>
    <w:rsid w:val="00866FA0"/>
    <w:rsid w:val="0086733A"/>
    <w:rsid w:val="00867585"/>
    <w:rsid w:val="00870395"/>
    <w:rsid w:val="00870D78"/>
    <w:rsid w:val="00870E66"/>
    <w:rsid w:val="00871B25"/>
    <w:rsid w:val="00872B59"/>
    <w:rsid w:val="00873C4F"/>
    <w:rsid w:val="00873E9D"/>
    <w:rsid w:val="008740EE"/>
    <w:rsid w:val="00874572"/>
    <w:rsid w:val="00874E18"/>
    <w:rsid w:val="00875A2D"/>
    <w:rsid w:val="0088082B"/>
    <w:rsid w:val="008811D9"/>
    <w:rsid w:val="0088162E"/>
    <w:rsid w:val="00881965"/>
    <w:rsid w:val="00883B7E"/>
    <w:rsid w:val="00883CDC"/>
    <w:rsid w:val="00883D52"/>
    <w:rsid w:val="00883DD0"/>
    <w:rsid w:val="0088576F"/>
    <w:rsid w:val="008903EC"/>
    <w:rsid w:val="008909BF"/>
    <w:rsid w:val="00890B3F"/>
    <w:rsid w:val="0089105D"/>
    <w:rsid w:val="0089215F"/>
    <w:rsid w:val="008927F3"/>
    <w:rsid w:val="008928AF"/>
    <w:rsid w:val="008936B0"/>
    <w:rsid w:val="00895FDA"/>
    <w:rsid w:val="00897041"/>
    <w:rsid w:val="0089729A"/>
    <w:rsid w:val="00897C1E"/>
    <w:rsid w:val="008A0577"/>
    <w:rsid w:val="008A1C2E"/>
    <w:rsid w:val="008A2A9F"/>
    <w:rsid w:val="008A2DA8"/>
    <w:rsid w:val="008A40E3"/>
    <w:rsid w:val="008A4785"/>
    <w:rsid w:val="008A48F6"/>
    <w:rsid w:val="008A54D2"/>
    <w:rsid w:val="008A616D"/>
    <w:rsid w:val="008A70C0"/>
    <w:rsid w:val="008A7A4B"/>
    <w:rsid w:val="008B0260"/>
    <w:rsid w:val="008B0863"/>
    <w:rsid w:val="008B14AC"/>
    <w:rsid w:val="008B1C88"/>
    <w:rsid w:val="008B3530"/>
    <w:rsid w:val="008B4A2E"/>
    <w:rsid w:val="008B56A5"/>
    <w:rsid w:val="008B5DF6"/>
    <w:rsid w:val="008B6172"/>
    <w:rsid w:val="008B6226"/>
    <w:rsid w:val="008B6632"/>
    <w:rsid w:val="008B7032"/>
    <w:rsid w:val="008B70D0"/>
    <w:rsid w:val="008B7272"/>
    <w:rsid w:val="008B72FA"/>
    <w:rsid w:val="008C0F6D"/>
    <w:rsid w:val="008C18C5"/>
    <w:rsid w:val="008C2534"/>
    <w:rsid w:val="008C32B3"/>
    <w:rsid w:val="008C39E1"/>
    <w:rsid w:val="008C4B86"/>
    <w:rsid w:val="008C6075"/>
    <w:rsid w:val="008C6CEB"/>
    <w:rsid w:val="008D057A"/>
    <w:rsid w:val="008D2C06"/>
    <w:rsid w:val="008D3225"/>
    <w:rsid w:val="008D3286"/>
    <w:rsid w:val="008D3AB9"/>
    <w:rsid w:val="008D490F"/>
    <w:rsid w:val="008D6515"/>
    <w:rsid w:val="008D6576"/>
    <w:rsid w:val="008D6AC6"/>
    <w:rsid w:val="008E1548"/>
    <w:rsid w:val="008E305D"/>
    <w:rsid w:val="008E3DA2"/>
    <w:rsid w:val="008E526E"/>
    <w:rsid w:val="008E56CF"/>
    <w:rsid w:val="008E7603"/>
    <w:rsid w:val="008E7C7C"/>
    <w:rsid w:val="008E7D0F"/>
    <w:rsid w:val="008F00E5"/>
    <w:rsid w:val="008F0B41"/>
    <w:rsid w:val="008F1CE6"/>
    <w:rsid w:val="008F21BE"/>
    <w:rsid w:val="008F2559"/>
    <w:rsid w:val="008F2920"/>
    <w:rsid w:val="008F2C7D"/>
    <w:rsid w:val="008F2D98"/>
    <w:rsid w:val="008F3D09"/>
    <w:rsid w:val="008F46F3"/>
    <w:rsid w:val="008F4910"/>
    <w:rsid w:val="008F5EC1"/>
    <w:rsid w:val="008F700E"/>
    <w:rsid w:val="008F70C8"/>
    <w:rsid w:val="009018CA"/>
    <w:rsid w:val="00901FE8"/>
    <w:rsid w:val="0090339B"/>
    <w:rsid w:val="0090364F"/>
    <w:rsid w:val="00903656"/>
    <w:rsid w:val="00905DD5"/>
    <w:rsid w:val="00906280"/>
    <w:rsid w:val="00906511"/>
    <w:rsid w:val="00907F20"/>
    <w:rsid w:val="00910B31"/>
    <w:rsid w:val="00910FB3"/>
    <w:rsid w:val="0091437B"/>
    <w:rsid w:val="009149EB"/>
    <w:rsid w:val="00914B0F"/>
    <w:rsid w:val="00914FCE"/>
    <w:rsid w:val="00915156"/>
    <w:rsid w:val="00915754"/>
    <w:rsid w:val="00915F21"/>
    <w:rsid w:val="0091628D"/>
    <w:rsid w:val="009164F1"/>
    <w:rsid w:val="00916542"/>
    <w:rsid w:val="00916946"/>
    <w:rsid w:val="00916E10"/>
    <w:rsid w:val="00917357"/>
    <w:rsid w:val="00917D07"/>
    <w:rsid w:val="00920B37"/>
    <w:rsid w:val="00921F39"/>
    <w:rsid w:val="00921FF3"/>
    <w:rsid w:val="00922374"/>
    <w:rsid w:val="00922B8C"/>
    <w:rsid w:val="009235E0"/>
    <w:rsid w:val="009246F8"/>
    <w:rsid w:val="009252C3"/>
    <w:rsid w:val="009258EE"/>
    <w:rsid w:val="009267DB"/>
    <w:rsid w:val="0092686B"/>
    <w:rsid w:val="0092699B"/>
    <w:rsid w:val="00926B11"/>
    <w:rsid w:val="0093004F"/>
    <w:rsid w:val="00931571"/>
    <w:rsid w:val="00934063"/>
    <w:rsid w:val="00935529"/>
    <w:rsid w:val="00935FB9"/>
    <w:rsid w:val="00936392"/>
    <w:rsid w:val="00936CD7"/>
    <w:rsid w:val="00936E06"/>
    <w:rsid w:val="00937411"/>
    <w:rsid w:val="009375A1"/>
    <w:rsid w:val="009375C2"/>
    <w:rsid w:val="00941FD3"/>
    <w:rsid w:val="00942319"/>
    <w:rsid w:val="00942E70"/>
    <w:rsid w:val="00944D8A"/>
    <w:rsid w:val="009454ED"/>
    <w:rsid w:val="00945E04"/>
    <w:rsid w:val="009465FE"/>
    <w:rsid w:val="00947128"/>
    <w:rsid w:val="009473F4"/>
    <w:rsid w:val="00947C55"/>
    <w:rsid w:val="00947E03"/>
    <w:rsid w:val="00947E25"/>
    <w:rsid w:val="00947FB9"/>
    <w:rsid w:val="009506C7"/>
    <w:rsid w:val="00950B57"/>
    <w:rsid w:val="009515EF"/>
    <w:rsid w:val="0095394B"/>
    <w:rsid w:val="00954202"/>
    <w:rsid w:val="00954720"/>
    <w:rsid w:val="00954B25"/>
    <w:rsid w:val="00955CCD"/>
    <w:rsid w:val="00957A97"/>
    <w:rsid w:val="00957D75"/>
    <w:rsid w:val="00960173"/>
    <w:rsid w:val="00960451"/>
    <w:rsid w:val="009613DC"/>
    <w:rsid w:val="00963955"/>
    <w:rsid w:val="009643CE"/>
    <w:rsid w:val="00965E38"/>
    <w:rsid w:val="00966F4C"/>
    <w:rsid w:val="009678E4"/>
    <w:rsid w:val="00967D30"/>
    <w:rsid w:val="00970A26"/>
    <w:rsid w:val="00970A9A"/>
    <w:rsid w:val="0097197E"/>
    <w:rsid w:val="00972CCA"/>
    <w:rsid w:val="009747D5"/>
    <w:rsid w:val="009770A1"/>
    <w:rsid w:val="00977274"/>
    <w:rsid w:val="0098058D"/>
    <w:rsid w:val="00980B93"/>
    <w:rsid w:val="00980C50"/>
    <w:rsid w:val="00981499"/>
    <w:rsid w:val="00981720"/>
    <w:rsid w:val="00981973"/>
    <w:rsid w:val="00981D79"/>
    <w:rsid w:val="0098670E"/>
    <w:rsid w:val="009871C9"/>
    <w:rsid w:val="00987B14"/>
    <w:rsid w:val="00990A7D"/>
    <w:rsid w:val="00990D00"/>
    <w:rsid w:val="0099224C"/>
    <w:rsid w:val="00992BEF"/>
    <w:rsid w:val="00993882"/>
    <w:rsid w:val="00993D51"/>
    <w:rsid w:val="00994A77"/>
    <w:rsid w:val="00994E01"/>
    <w:rsid w:val="00995BD0"/>
    <w:rsid w:val="0099704E"/>
    <w:rsid w:val="00997E19"/>
    <w:rsid w:val="009A003E"/>
    <w:rsid w:val="009A17B6"/>
    <w:rsid w:val="009A26C0"/>
    <w:rsid w:val="009A283B"/>
    <w:rsid w:val="009A30F4"/>
    <w:rsid w:val="009A3C46"/>
    <w:rsid w:val="009A41E0"/>
    <w:rsid w:val="009A4EBE"/>
    <w:rsid w:val="009A53A2"/>
    <w:rsid w:val="009A6B57"/>
    <w:rsid w:val="009A791A"/>
    <w:rsid w:val="009B0EF0"/>
    <w:rsid w:val="009B177A"/>
    <w:rsid w:val="009B182B"/>
    <w:rsid w:val="009B18FC"/>
    <w:rsid w:val="009B2085"/>
    <w:rsid w:val="009B2715"/>
    <w:rsid w:val="009B2D3C"/>
    <w:rsid w:val="009B3F23"/>
    <w:rsid w:val="009B52FE"/>
    <w:rsid w:val="009B63FC"/>
    <w:rsid w:val="009B735D"/>
    <w:rsid w:val="009B77BE"/>
    <w:rsid w:val="009C2E44"/>
    <w:rsid w:val="009C36E9"/>
    <w:rsid w:val="009C3B72"/>
    <w:rsid w:val="009C3E5E"/>
    <w:rsid w:val="009C5D56"/>
    <w:rsid w:val="009C5F00"/>
    <w:rsid w:val="009C63B8"/>
    <w:rsid w:val="009D0A3C"/>
    <w:rsid w:val="009D0D38"/>
    <w:rsid w:val="009D119A"/>
    <w:rsid w:val="009D1BB1"/>
    <w:rsid w:val="009D213D"/>
    <w:rsid w:val="009D2496"/>
    <w:rsid w:val="009D27CE"/>
    <w:rsid w:val="009D2A16"/>
    <w:rsid w:val="009D309B"/>
    <w:rsid w:val="009D36FA"/>
    <w:rsid w:val="009D37DE"/>
    <w:rsid w:val="009D3C6D"/>
    <w:rsid w:val="009D6882"/>
    <w:rsid w:val="009D7E38"/>
    <w:rsid w:val="009E01A5"/>
    <w:rsid w:val="009E15E3"/>
    <w:rsid w:val="009E221F"/>
    <w:rsid w:val="009E286E"/>
    <w:rsid w:val="009E32A4"/>
    <w:rsid w:val="009E3E74"/>
    <w:rsid w:val="009E4497"/>
    <w:rsid w:val="009E4510"/>
    <w:rsid w:val="009E4D6C"/>
    <w:rsid w:val="009F0BFA"/>
    <w:rsid w:val="009F1794"/>
    <w:rsid w:val="009F1994"/>
    <w:rsid w:val="009F1A4A"/>
    <w:rsid w:val="009F1B36"/>
    <w:rsid w:val="009F320C"/>
    <w:rsid w:val="009F325E"/>
    <w:rsid w:val="009F3467"/>
    <w:rsid w:val="009F3905"/>
    <w:rsid w:val="009F419F"/>
    <w:rsid w:val="009F4ADE"/>
    <w:rsid w:val="009F541B"/>
    <w:rsid w:val="009F66A6"/>
    <w:rsid w:val="009F6C57"/>
    <w:rsid w:val="009F6D90"/>
    <w:rsid w:val="009F6DDC"/>
    <w:rsid w:val="009F7057"/>
    <w:rsid w:val="00A0024B"/>
    <w:rsid w:val="00A0086E"/>
    <w:rsid w:val="00A02411"/>
    <w:rsid w:val="00A0242E"/>
    <w:rsid w:val="00A03A7E"/>
    <w:rsid w:val="00A03DA8"/>
    <w:rsid w:val="00A078F3"/>
    <w:rsid w:val="00A10496"/>
    <w:rsid w:val="00A1216B"/>
    <w:rsid w:val="00A135A7"/>
    <w:rsid w:val="00A14CC4"/>
    <w:rsid w:val="00A1538C"/>
    <w:rsid w:val="00A1595E"/>
    <w:rsid w:val="00A15F72"/>
    <w:rsid w:val="00A1667E"/>
    <w:rsid w:val="00A17991"/>
    <w:rsid w:val="00A17CF7"/>
    <w:rsid w:val="00A20297"/>
    <w:rsid w:val="00A20C3D"/>
    <w:rsid w:val="00A21189"/>
    <w:rsid w:val="00A219C2"/>
    <w:rsid w:val="00A2224D"/>
    <w:rsid w:val="00A24943"/>
    <w:rsid w:val="00A250EF"/>
    <w:rsid w:val="00A25202"/>
    <w:rsid w:val="00A25991"/>
    <w:rsid w:val="00A25C33"/>
    <w:rsid w:val="00A26584"/>
    <w:rsid w:val="00A26699"/>
    <w:rsid w:val="00A267BA"/>
    <w:rsid w:val="00A26FB0"/>
    <w:rsid w:val="00A27278"/>
    <w:rsid w:val="00A30F16"/>
    <w:rsid w:val="00A31408"/>
    <w:rsid w:val="00A31C47"/>
    <w:rsid w:val="00A3207A"/>
    <w:rsid w:val="00A322D0"/>
    <w:rsid w:val="00A32833"/>
    <w:rsid w:val="00A33401"/>
    <w:rsid w:val="00A33F83"/>
    <w:rsid w:val="00A34363"/>
    <w:rsid w:val="00A35500"/>
    <w:rsid w:val="00A3752A"/>
    <w:rsid w:val="00A40EED"/>
    <w:rsid w:val="00A4209C"/>
    <w:rsid w:val="00A42C21"/>
    <w:rsid w:val="00A43A59"/>
    <w:rsid w:val="00A43DE6"/>
    <w:rsid w:val="00A4584F"/>
    <w:rsid w:val="00A45C8B"/>
    <w:rsid w:val="00A460BE"/>
    <w:rsid w:val="00A4715E"/>
    <w:rsid w:val="00A47724"/>
    <w:rsid w:val="00A52573"/>
    <w:rsid w:val="00A52CDC"/>
    <w:rsid w:val="00A52E2B"/>
    <w:rsid w:val="00A536FE"/>
    <w:rsid w:val="00A53C06"/>
    <w:rsid w:val="00A54DD7"/>
    <w:rsid w:val="00A559EC"/>
    <w:rsid w:val="00A6124D"/>
    <w:rsid w:val="00A613D9"/>
    <w:rsid w:val="00A62C71"/>
    <w:rsid w:val="00A63209"/>
    <w:rsid w:val="00A636FF"/>
    <w:rsid w:val="00A6410E"/>
    <w:rsid w:val="00A6429F"/>
    <w:rsid w:val="00A64B8E"/>
    <w:rsid w:val="00A66B7C"/>
    <w:rsid w:val="00A67B6D"/>
    <w:rsid w:val="00A70673"/>
    <w:rsid w:val="00A7086D"/>
    <w:rsid w:val="00A70DCF"/>
    <w:rsid w:val="00A727DA"/>
    <w:rsid w:val="00A7352E"/>
    <w:rsid w:val="00A73875"/>
    <w:rsid w:val="00A73C0C"/>
    <w:rsid w:val="00A746E4"/>
    <w:rsid w:val="00A748BF"/>
    <w:rsid w:val="00A7510E"/>
    <w:rsid w:val="00A754E4"/>
    <w:rsid w:val="00A75BCA"/>
    <w:rsid w:val="00A75C53"/>
    <w:rsid w:val="00A75E21"/>
    <w:rsid w:val="00A765B9"/>
    <w:rsid w:val="00A77289"/>
    <w:rsid w:val="00A804A8"/>
    <w:rsid w:val="00A81270"/>
    <w:rsid w:val="00A8214A"/>
    <w:rsid w:val="00A8234A"/>
    <w:rsid w:val="00A82973"/>
    <w:rsid w:val="00A82A4A"/>
    <w:rsid w:val="00A82B6C"/>
    <w:rsid w:val="00A82CB1"/>
    <w:rsid w:val="00A843DF"/>
    <w:rsid w:val="00A84E37"/>
    <w:rsid w:val="00A84EB6"/>
    <w:rsid w:val="00A84F0D"/>
    <w:rsid w:val="00A9112B"/>
    <w:rsid w:val="00A91A25"/>
    <w:rsid w:val="00A93569"/>
    <w:rsid w:val="00A93963"/>
    <w:rsid w:val="00A93ADA"/>
    <w:rsid w:val="00A945E8"/>
    <w:rsid w:val="00A9568E"/>
    <w:rsid w:val="00A95F4F"/>
    <w:rsid w:val="00A9600E"/>
    <w:rsid w:val="00A9767C"/>
    <w:rsid w:val="00A97D5E"/>
    <w:rsid w:val="00AA33D6"/>
    <w:rsid w:val="00AA3F35"/>
    <w:rsid w:val="00AA4A00"/>
    <w:rsid w:val="00AA4B9B"/>
    <w:rsid w:val="00AA59FD"/>
    <w:rsid w:val="00AA6A84"/>
    <w:rsid w:val="00AA77BF"/>
    <w:rsid w:val="00AA781A"/>
    <w:rsid w:val="00AA799A"/>
    <w:rsid w:val="00AB0EB3"/>
    <w:rsid w:val="00AB0EF3"/>
    <w:rsid w:val="00AB13B9"/>
    <w:rsid w:val="00AB14FC"/>
    <w:rsid w:val="00AB40DD"/>
    <w:rsid w:val="00AB47AA"/>
    <w:rsid w:val="00AB517B"/>
    <w:rsid w:val="00AB6DA1"/>
    <w:rsid w:val="00AB6FE5"/>
    <w:rsid w:val="00AB7F04"/>
    <w:rsid w:val="00AC0008"/>
    <w:rsid w:val="00AC1517"/>
    <w:rsid w:val="00AC2F16"/>
    <w:rsid w:val="00AC3EA0"/>
    <w:rsid w:val="00AC414D"/>
    <w:rsid w:val="00AC44C1"/>
    <w:rsid w:val="00AC71A6"/>
    <w:rsid w:val="00AC7872"/>
    <w:rsid w:val="00AC7F3E"/>
    <w:rsid w:val="00AD045E"/>
    <w:rsid w:val="00AD0634"/>
    <w:rsid w:val="00AD1FB8"/>
    <w:rsid w:val="00AD27FC"/>
    <w:rsid w:val="00AD2FA5"/>
    <w:rsid w:val="00AD3DE0"/>
    <w:rsid w:val="00AD4BDA"/>
    <w:rsid w:val="00AD5358"/>
    <w:rsid w:val="00AD5FE9"/>
    <w:rsid w:val="00AD6166"/>
    <w:rsid w:val="00AD6433"/>
    <w:rsid w:val="00AD6736"/>
    <w:rsid w:val="00AD677D"/>
    <w:rsid w:val="00AD6B53"/>
    <w:rsid w:val="00AD7D58"/>
    <w:rsid w:val="00AE1BB6"/>
    <w:rsid w:val="00AE2105"/>
    <w:rsid w:val="00AE32B9"/>
    <w:rsid w:val="00AE3649"/>
    <w:rsid w:val="00AE4095"/>
    <w:rsid w:val="00AE6F8E"/>
    <w:rsid w:val="00AE781D"/>
    <w:rsid w:val="00AE786C"/>
    <w:rsid w:val="00AE7B8A"/>
    <w:rsid w:val="00AF0D65"/>
    <w:rsid w:val="00AF205B"/>
    <w:rsid w:val="00AF2DCF"/>
    <w:rsid w:val="00AF45F6"/>
    <w:rsid w:val="00AF57A9"/>
    <w:rsid w:val="00B00EC5"/>
    <w:rsid w:val="00B01527"/>
    <w:rsid w:val="00B01A20"/>
    <w:rsid w:val="00B033D4"/>
    <w:rsid w:val="00B036E9"/>
    <w:rsid w:val="00B03755"/>
    <w:rsid w:val="00B03C0C"/>
    <w:rsid w:val="00B047F7"/>
    <w:rsid w:val="00B063B7"/>
    <w:rsid w:val="00B075F2"/>
    <w:rsid w:val="00B1055B"/>
    <w:rsid w:val="00B12809"/>
    <w:rsid w:val="00B13619"/>
    <w:rsid w:val="00B13B97"/>
    <w:rsid w:val="00B145DC"/>
    <w:rsid w:val="00B14B44"/>
    <w:rsid w:val="00B15CCC"/>
    <w:rsid w:val="00B20DAE"/>
    <w:rsid w:val="00B20F8E"/>
    <w:rsid w:val="00B21381"/>
    <w:rsid w:val="00B2203D"/>
    <w:rsid w:val="00B2316A"/>
    <w:rsid w:val="00B23311"/>
    <w:rsid w:val="00B23B9E"/>
    <w:rsid w:val="00B24553"/>
    <w:rsid w:val="00B24957"/>
    <w:rsid w:val="00B24DE3"/>
    <w:rsid w:val="00B25096"/>
    <w:rsid w:val="00B25D5B"/>
    <w:rsid w:val="00B277F8"/>
    <w:rsid w:val="00B3080E"/>
    <w:rsid w:val="00B3194C"/>
    <w:rsid w:val="00B326FA"/>
    <w:rsid w:val="00B33947"/>
    <w:rsid w:val="00B34DCC"/>
    <w:rsid w:val="00B3527F"/>
    <w:rsid w:val="00B36354"/>
    <w:rsid w:val="00B36491"/>
    <w:rsid w:val="00B375EA"/>
    <w:rsid w:val="00B40E4F"/>
    <w:rsid w:val="00B41115"/>
    <w:rsid w:val="00B4167F"/>
    <w:rsid w:val="00B416B7"/>
    <w:rsid w:val="00B424C3"/>
    <w:rsid w:val="00B426B3"/>
    <w:rsid w:val="00B44EFB"/>
    <w:rsid w:val="00B45062"/>
    <w:rsid w:val="00B45872"/>
    <w:rsid w:val="00B4720F"/>
    <w:rsid w:val="00B518D2"/>
    <w:rsid w:val="00B51B33"/>
    <w:rsid w:val="00B51E42"/>
    <w:rsid w:val="00B52426"/>
    <w:rsid w:val="00B529BE"/>
    <w:rsid w:val="00B529D9"/>
    <w:rsid w:val="00B530B6"/>
    <w:rsid w:val="00B54510"/>
    <w:rsid w:val="00B54F9A"/>
    <w:rsid w:val="00B551EA"/>
    <w:rsid w:val="00B556F7"/>
    <w:rsid w:val="00B56491"/>
    <w:rsid w:val="00B56F4E"/>
    <w:rsid w:val="00B57923"/>
    <w:rsid w:val="00B60621"/>
    <w:rsid w:val="00B62264"/>
    <w:rsid w:val="00B63ACD"/>
    <w:rsid w:val="00B63D30"/>
    <w:rsid w:val="00B63EC2"/>
    <w:rsid w:val="00B641F2"/>
    <w:rsid w:val="00B64D4A"/>
    <w:rsid w:val="00B65B3A"/>
    <w:rsid w:val="00B65C61"/>
    <w:rsid w:val="00B667AB"/>
    <w:rsid w:val="00B667E5"/>
    <w:rsid w:val="00B66847"/>
    <w:rsid w:val="00B7075F"/>
    <w:rsid w:val="00B70A8E"/>
    <w:rsid w:val="00B71FFA"/>
    <w:rsid w:val="00B72AA8"/>
    <w:rsid w:val="00B72E65"/>
    <w:rsid w:val="00B72FDE"/>
    <w:rsid w:val="00B73137"/>
    <w:rsid w:val="00B735EF"/>
    <w:rsid w:val="00B742C2"/>
    <w:rsid w:val="00B74606"/>
    <w:rsid w:val="00B74B5C"/>
    <w:rsid w:val="00B7577E"/>
    <w:rsid w:val="00B75ACD"/>
    <w:rsid w:val="00B75BBA"/>
    <w:rsid w:val="00B76C43"/>
    <w:rsid w:val="00B77A11"/>
    <w:rsid w:val="00B77BAD"/>
    <w:rsid w:val="00B809E0"/>
    <w:rsid w:val="00B813E4"/>
    <w:rsid w:val="00B82089"/>
    <w:rsid w:val="00B822A3"/>
    <w:rsid w:val="00B82AB8"/>
    <w:rsid w:val="00B83B83"/>
    <w:rsid w:val="00B83C40"/>
    <w:rsid w:val="00B84B2A"/>
    <w:rsid w:val="00B85041"/>
    <w:rsid w:val="00B85084"/>
    <w:rsid w:val="00B8555F"/>
    <w:rsid w:val="00B8602C"/>
    <w:rsid w:val="00B861FF"/>
    <w:rsid w:val="00B86588"/>
    <w:rsid w:val="00B87956"/>
    <w:rsid w:val="00B87980"/>
    <w:rsid w:val="00B879A1"/>
    <w:rsid w:val="00B902BA"/>
    <w:rsid w:val="00B9109B"/>
    <w:rsid w:val="00B92429"/>
    <w:rsid w:val="00B92634"/>
    <w:rsid w:val="00B942D4"/>
    <w:rsid w:val="00B95413"/>
    <w:rsid w:val="00B9557B"/>
    <w:rsid w:val="00B95E66"/>
    <w:rsid w:val="00B96EF5"/>
    <w:rsid w:val="00B97195"/>
    <w:rsid w:val="00BA04F6"/>
    <w:rsid w:val="00BA1109"/>
    <w:rsid w:val="00BA1FCA"/>
    <w:rsid w:val="00BA257B"/>
    <w:rsid w:val="00BA259A"/>
    <w:rsid w:val="00BA2A4B"/>
    <w:rsid w:val="00BA387E"/>
    <w:rsid w:val="00BA3B01"/>
    <w:rsid w:val="00BA4D11"/>
    <w:rsid w:val="00BA59E6"/>
    <w:rsid w:val="00BA6DC9"/>
    <w:rsid w:val="00BB01B2"/>
    <w:rsid w:val="00BB0A94"/>
    <w:rsid w:val="00BB1000"/>
    <w:rsid w:val="00BB159F"/>
    <w:rsid w:val="00BB1DC9"/>
    <w:rsid w:val="00BB3181"/>
    <w:rsid w:val="00BB476E"/>
    <w:rsid w:val="00BB486E"/>
    <w:rsid w:val="00BB4A25"/>
    <w:rsid w:val="00BB4FDF"/>
    <w:rsid w:val="00BB669F"/>
    <w:rsid w:val="00BC11EB"/>
    <w:rsid w:val="00BC29E6"/>
    <w:rsid w:val="00BC2DE7"/>
    <w:rsid w:val="00BC2E4A"/>
    <w:rsid w:val="00BC3D91"/>
    <w:rsid w:val="00BC53AF"/>
    <w:rsid w:val="00BC675D"/>
    <w:rsid w:val="00BC6D19"/>
    <w:rsid w:val="00BC7A0A"/>
    <w:rsid w:val="00BD126E"/>
    <w:rsid w:val="00BD1672"/>
    <w:rsid w:val="00BD347A"/>
    <w:rsid w:val="00BD5165"/>
    <w:rsid w:val="00BD5216"/>
    <w:rsid w:val="00BD5915"/>
    <w:rsid w:val="00BD5B2C"/>
    <w:rsid w:val="00BD5B73"/>
    <w:rsid w:val="00BD67AD"/>
    <w:rsid w:val="00BD719A"/>
    <w:rsid w:val="00BD7204"/>
    <w:rsid w:val="00BD7C8F"/>
    <w:rsid w:val="00BE0141"/>
    <w:rsid w:val="00BE0BA2"/>
    <w:rsid w:val="00BE0DA0"/>
    <w:rsid w:val="00BE0EF1"/>
    <w:rsid w:val="00BE2C60"/>
    <w:rsid w:val="00BE465A"/>
    <w:rsid w:val="00BE46BD"/>
    <w:rsid w:val="00BE4CC4"/>
    <w:rsid w:val="00BE4DB6"/>
    <w:rsid w:val="00BE772C"/>
    <w:rsid w:val="00BF0616"/>
    <w:rsid w:val="00BF1100"/>
    <w:rsid w:val="00BF251C"/>
    <w:rsid w:val="00BF3C9B"/>
    <w:rsid w:val="00BF40AC"/>
    <w:rsid w:val="00BF4359"/>
    <w:rsid w:val="00BF492E"/>
    <w:rsid w:val="00BF4EF0"/>
    <w:rsid w:val="00BF54E1"/>
    <w:rsid w:val="00BF61A4"/>
    <w:rsid w:val="00BF62F6"/>
    <w:rsid w:val="00BF6721"/>
    <w:rsid w:val="00BF7479"/>
    <w:rsid w:val="00C00FA0"/>
    <w:rsid w:val="00C02434"/>
    <w:rsid w:val="00C03D7F"/>
    <w:rsid w:val="00C051F5"/>
    <w:rsid w:val="00C0581A"/>
    <w:rsid w:val="00C05930"/>
    <w:rsid w:val="00C076C1"/>
    <w:rsid w:val="00C11144"/>
    <w:rsid w:val="00C11A81"/>
    <w:rsid w:val="00C13860"/>
    <w:rsid w:val="00C13C80"/>
    <w:rsid w:val="00C1473A"/>
    <w:rsid w:val="00C14F27"/>
    <w:rsid w:val="00C1501A"/>
    <w:rsid w:val="00C1669C"/>
    <w:rsid w:val="00C16AF7"/>
    <w:rsid w:val="00C1708C"/>
    <w:rsid w:val="00C2052F"/>
    <w:rsid w:val="00C20D2D"/>
    <w:rsid w:val="00C222ED"/>
    <w:rsid w:val="00C2327B"/>
    <w:rsid w:val="00C23944"/>
    <w:rsid w:val="00C23B5A"/>
    <w:rsid w:val="00C23EFA"/>
    <w:rsid w:val="00C23F2B"/>
    <w:rsid w:val="00C2483B"/>
    <w:rsid w:val="00C24F16"/>
    <w:rsid w:val="00C26026"/>
    <w:rsid w:val="00C267AF"/>
    <w:rsid w:val="00C278CF"/>
    <w:rsid w:val="00C3115E"/>
    <w:rsid w:val="00C3127B"/>
    <w:rsid w:val="00C32967"/>
    <w:rsid w:val="00C34C34"/>
    <w:rsid w:val="00C37E8F"/>
    <w:rsid w:val="00C411AB"/>
    <w:rsid w:val="00C4155C"/>
    <w:rsid w:val="00C41595"/>
    <w:rsid w:val="00C41A35"/>
    <w:rsid w:val="00C420A9"/>
    <w:rsid w:val="00C42551"/>
    <w:rsid w:val="00C43218"/>
    <w:rsid w:val="00C44B73"/>
    <w:rsid w:val="00C458FD"/>
    <w:rsid w:val="00C46ADC"/>
    <w:rsid w:val="00C47B9D"/>
    <w:rsid w:val="00C47C4B"/>
    <w:rsid w:val="00C47F62"/>
    <w:rsid w:val="00C52DCA"/>
    <w:rsid w:val="00C53C25"/>
    <w:rsid w:val="00C544A3"/>
    <w:rsid w:val="00C54B67"/>
    <w:rsid w:val="00C55304"/>
    <w:rsid w:val="00C57584"/>
    <w:rsid w:val="00C600E7"/>
    <w:rsid w:val="00C614AC"/>
    <w:rsid w:val="00C61E60"/>
    <w:rsid w:val="00C634C8"/>
    <w:rsid w:val="00C65040"/>
    <w:rsid w:val="00C6593B"/>
    <w:rsid w:val="00C7009A"/>
    <w:rsid w:val="00C7014B"/>
    <w:rsid w:val="00C70B4F"/>
    <w:rsid w:val="00C717E8"/>
    <w:rsid w:val="00C72385"/>
    <w:rsid w:val="00C726C9"/>
    <w:rsid w:val="00C734FE"/>
    <w:rsid w:val="00C737E2"/>
    <w:rsid w:val="00C742C8"/>
    <w:rsid w:val="00C74F2E"/>
    <w:rsid w:val="00C75B2F"/>
    <w:rsid w:val="00C760A2"/>
    <w:rsid w:val="00C76EFE"/>
    <w:rsid w:val="00C77D81"/>
    <w:rsid w:val="00C80068"/>
    <w:rsid w:val="00C80188"/>
    <w:rsid w:val="00C806E5"/>
    <w:rsid w:val="00C80BA8"/>
    <w:rsid w:val="00C82FD2"/>
    <w:rsid w:val="00C8342D"/>
    <w:rsid w:val="00C83B11"/>
    <w:rsid w:val="00C83C1D"/>
    <w:rsid w:val="00C83E4A"/>
    <w:rsid w:val="00C83FB9"/>
    <w:rsid w:val="00C849B3"/>
    <w:rsid w:val="00C84C28"/>
    <w:rsid w:val="00C852B5"/>
    <w:rsid w:val="00C85F6F"/>
    <w:rsid w:val="00C86BD0"/>
    <w:rsid w:val="00C86ED8"/>
    <w:rsid w:val="00C87461"/>
    <w:rsid w:val="00C905C1"/>
    <w:rsid w:val="00C90C0E"/>
    <w:rsid w:val="00C90DAE"/>
    <w:rsid w:val="00C91484"/>
    <w:rsid w:val="00C943F7"/>
    <w:rsid w:val="00C97956"/>
    <w:rsid w:val="00CA0694"/>
    <w:rsid w:val="00CA0BF4"/>
    <w:rsid w:val="00CA14AC"/>
    <w:rsid w:val="00CA164F"/>
    <w:rsid w:val="00CA1D49"/>
    <w:rsid w:val="00CA224A"/>
    <w:rsid w:val="00CA296D"/>
    <w:rsid w:val="00CA3F5D"/>
    <w:rsid w:val="00CA4A0B"/>
    <w:rsid w:val="00CA4B3F"/>
    <w:rsid w:val="00CA570C"/>
    <w:rsid w:val="00CA5771"/>
    <w:rsid w:val="00CA5895"/>
    <w:rsid w:val="00CB006D"/>
    <w:rsid w:val="00CB08C9"/>
    <w:rsid w:val="00CB0D11"/>
    <w:rsid w:val="00CB4631"/>
    <w:rsid w:val="00CB5340"/>
    <w:rsid w:val="00CB649D"/>
    <w:rsid w:val="00CB6A13"/>
    <w:rsid w:val="00CB765B"/>
    <w:rsid w:val="00CC0EF3"/>
    <w:rsid w:val="00CC3D42"/>
    <w:rsid w:val="00CC4393"/>
    <w:rsid w:val="00CC469D"/>
    <w:rsid w:val="00CC4834"/>
    <w:rsid w:val="00CC5B0C"/>
    <w:rsid w:val="00CC6E69"/>
    <w:rsid w:val="00CC779F"/>
    <w:rsid w:val="00CD1F1F"/>
    <w:rsid w:val="00CD4646"/>
    <w:rsid w:val="00CD4F29"/>
    <w:rsid w:val="00CD4F42"/>
    <w:rsid w:val="00CD587F"/>
    <w:rsid w:val="00CD7620"/>
    <w:rsid w:val="00CD7B02"/>
    <w:rsid w:val="00CE2486"/>
    <w:rsid w:val="00CE2505"/>
    <w:rsid w:val="00CE37B4"/>
    <w:rsid w:val="00CE3953"/>
    <w:rsid w:val="00CE3EC8"/>
    <w:rsid w:val="00CE533E"/>
    <w:rsid w:val="00CE6720"/>
    <w:rsid w:val="00CE6AA8"/>
    <w:rsid w:val="00CE6C7A"/>
    <w:rsid w:val="00CE762F"/>
    <w:rsid w:val="00CE7F33"/>
    <w:rsid w:val="00CF18F6"/>
    <w:rsid w:val="00CF261B"/>
    <w:rsid w:val="00CF2B1B"/>
    <w:rsid w:val="00CF5A51"/>
    <w:rsid w:val="00CF6AFC"/>
    <w:rsid w:val="00CF7691"/>
    <w:rsid w:val="00CF7FAB"/>
    <w:rsid w:val="00D010A7"/>
    <w:rsid w:val="00D0151F"/>
    <w:rsid w:val="00D01AE0"/>
    <w:rsid w:val="00D01F6F"/>
    <w:rsid w:val="00D02878"/>
    <w:rsid w:val="00D02E3C"/>
    <w:rsid w:val="00D04422"/>
    <w:rsid w:val="00D04A07"/>
    <w:rsid w:val="00D04FD8"/>
    <w:rsid w:val="00D057B7"/>
    <w:rsid w:val="00D05D70"/>
    <w:rsid w:val="00D0636A"/>
    <w:rsid w:val="00D06C0E"/>
    <w:rsid w:val="00D076B3"/>
    <w:rsid w:val="00D10104"/>
    <w:rsid w:val="00D1036C"/>
    <w:rsid w:val="00D104A6"/>
    <w:rsid w:val="00D110A3"/>
    <w:rsid w:val="00D11BC1"/>
    <w:rsid w:val="00D12963"/>
    <w:rsid w:val="00D129C9"/>
    <w:rsid w:val="00D137E0"/>
    <w:rsid w:val="00D13AB5"/>
    <w:rsid w:val="00D13B3B"/>
    <w:rsid w:val="00D13C33"/>
    <w:rsid w:val="00D14C55"/>
    <w:rsid w:val="00D14C74"/>
    <w:rsid w:val="00D14DF1"/>
    <w:rsid w:val="00D1535B"/>
    <w:rsid w:val="00D164EE"/>
    <w:rsid w:val="00D17205"/>
    <w:rsid w:val="00D17755"/>
    <w:rsid w:val="00D177E0"/>
    <w:rsid w:val="00D20B54"/>
    <w:rsid w:val="00D20BF0"/>
    <w:rsid w:val="00D20E70"/>
    <w:rsid w:val="00D20FD8"/>
    <w:rsid w:val="00D215CF"/>
    <w:rsid w:val="00D2310B"/>
    <w:rsid w:val="00D238D5"/>
    <w:rsid w:val="00D2408D"/>
    <w:rsid w:val="00D26194"/>
    <w:rsid w:val="00D26E3C"/>
    <w:rsid w:val="00D272E9"/>
    <w:rsid w:val="00D31D4A"/>
    <w:rsid w:val="00D31FF2"/>
    <w:rsid w:val="00D322A8"/>
    <w:rsid w:val="00D32570"/>
    <w:rsid w:val="00D3282D"/>
    <w:rsid w:val="00D3316D"/>
    <w:rsid w:val="00D335C9"/>
    <w:rsid w:val="00D33732"/>
    <w:rsid w:val="00D33975"/>
    <w:rsid w:val="00D34E2F"/>
    <w:rsid w:val="00D358EF"/>
    <w:rsid w:val="00D37188"/>
    <w:rsid w:val="00D37ECE"/>
    <w:rsid w:val="00D400AE"/>
    <w:rsid w:val="00D40A1B"/>
    <w:rsid w:val="00D40F33"/>
    <w:rsid w:val="00D41BFA"/>
    <w:rsid w:val="00D41F05"/>
    <w:rsid w:val="00D422AC"/>
    <w:rsid w:val="00D43237"/>
    <w:rsid w:val="00D43A58"/>
    <w:rsid w:val="00D45210"/>
    <w:rsid w:val="00D45C92"/>
    <w:rsid w:val="00D45EE0"/>
    <w:rsid w:val="00D46627"/>
    <w:rsid w:val="00D47293"/>
    <w:rsid w:val="00D4770A"/>
    <w:rsid w:val="00D506BA"/>
    <w:rsid w:val="00D51392"/>
    <w:rsid w:val="00D51B9D"/>
    <w:rsid w:val="00D54B68"/>
    <w:rsid w:val="00D55474"/>
    <w:rsid w:val="00D55E3A"/>
    <w:rsid w:val="00D56360"/>
    <w:rsid w:val="00D563A5"/>
    <w:rsid w:val="00D56926"/>
    <w:rsid w:val="00D56A81"/>
    <w:rsid w:val="00D56C19"/>
    <w:rsid w:val="00D56C77"/>
    <w:rsid w:val="00D57743"/>
    <w:rsid w:val="00D5780A"/>
    <w:rsid w:val="00D57B87"/>
    <w:rsid w:val="00D600C8"/>
    <w:rsid w:val="00D60668"/>
    <w:rsid w:val="00D60C2A"/>
    <w:rsid w:val="00D616D4"/>
    <w:rsid w:val="00D631A5"/>
    <w:rsid w:val="00D633A5"/>
    <w:rsid w:val="00D64B9F"/>
    <w:rsid w:val="00D64D13"/>
    <w:rsid w:val="00D64DA3"/>
    <w:rsid w:val="00D6613D"/>
    <w:rsid w:val="00D6685A"/>
    <w:rsid w:val="00D66DAB"/>
    <w:rsid w:val="00D670A9"/>
    <w:rsid w:val="00D67387"/>
    <w:rsid w:val="00D70A2D"/>
    <w:rsid w:val="00D71627"/>
    <w:rsid w:val="00D727FD"/>
    <w:rsid w:val="00D73F5B"/>
    <w:rsid w:val="00D74533"/>
    <w:rsid w:val="00D75045"/>
    <w:rsid w:val="00D756CC"/>
    <w:rsid w:val="00D75BA5"/>
    <w:rsid w:val="00D7736E"/>
    <w:rsid w:val="00D77DA9"/>
    <w:rsid w:val="00D8027C"/>
    <w:rsid w:val="00D802E5"/>
    <w:rsid w:val="00D81056"/>
    <w:rsid w:val="00D813DD"/>
    <w:rsid w:val="00D8190B"/>
    <w:rsid w:val="00D820A1"/>
    <w:rsid w:val="00D85EB1"/>
    <w:rsid w:val="00D90098"/>
    <w:rsid w:val="00D90393"/>
    <w:rsid w:val="00D922A1"/>
    <w:rsid w:val="00D93681"/>
    <w:rsid w:val="00D9415D"/>
    <w:rsid w:val="00D95842"/>
    <w:rsid w:val="00D95CB5"/>
    <w:rsid w:val="00D95D21"/>
    <w:rsid w:val="00D96BFA"/>
    <w:rsid w:val="00DA19FD"/>
    <w:rsid w:val="00DA1DDD"/>
    <w:rsid w:val="00DA1FE6"/>
    <w:rsid w:val="00DA2102"/>
    <w:rsid w:val="00DA270D"/>
    <w:rsid w:val="00DA29A4"/>
    <w:rsid w:val="00DA2F6F"/>
    <w:rsid w:val="00DA35A9"/>
    <w:rsid w:val="00DA3CD4"/>
    <w:rsid w:val="00DA4763"/>
    <w:rsid w:val="00DA54F0"/>
    <w:rsid w:val="00DA7401"/>
    <w:rsid w:val="00DA76FE"/>
    <w:rsid w:val="00DA7953"/>
    <w:rsid w:val="00DB04EF"/>
    <w:rsid w:val="00DB1A34"/>
    <w:rsid w:val="00DB1ACE"/>
    <w:rsid w:val="00DB32AF"/>
    <w:rsid w:val="00DB3570"/>
    <w:rsid w:val="00DB4524"/>
    <w:rsid w:val="00DB6387"/>
    <w:rsid w:val="00DB6761"/>
    <w:rsid w:val="00DC02CC"/>
    <w:rsid w:val="00DC02D6"/>
    <w:rsid w:val="00DC0F37"/>
    <w:rsid w:val="00DC0FBC"/>
    <w:rsid w:val="00DC2702"/>
    <w:rsid w:val="00DC2DEB"/>
    <w:rsid w:val="00DC3E41"/>
    <w:rsid w:val="00DC41C3"/>
    <w:rsid w:val="00DC4BAF"/>
    <w:rsid w:val="00DC64FC"/>
    <w:rsid w:val="00DC6A84"/>
    <w:rsid w:val="00DC6DAA"/>
    <w:rsid w:val="00DC7FAD"/>
    <w:rsid w:val="00DC7FE0"/>
    <w:rsid w:val="00DD1A22"/>
    <w:rsid w:val="00DD1A8C"/>
    <w:rsid w:val="00DD1E46"/>
    <w:rsid w:val="00DD23E1"/>
    <w:rsid w:val="00DD248A"/>
    <w:rsid w:val="00DD2C60"/>
    <w:rsid w:val="00DD4230"/>
    <w:rsid w:val="00DD4464"/>
    <w:rsid w:val="00DD4FFF"/>
    <w:rsid w:val="00DD60AD"/>
    <w:rsid w:val="00DD6588"/>
    <w:rsid w:val="00DE0094"/>
    <w:rsid w:val="00DE05B6"/>
    <w:rsid w:val="00DE0BDC"/>
    <w:rsid w:val="00DE2A41"/>
    <w:rsid w:val="00DE3853"/>
    <w:rsid w:val="00DE461F"/>
    <w:rsid w:val="00DF0A8A"/>
    <w:rsid w:val="00DF0B31"/>
    <w:rsid w:val="00DF1491"/>
    <w:rsid w:val="00DF1579"/>
    <w:rsid w:val="00DF1862"/>
    <w:rsid w:val="00DF1C94"/>
    <w:rsid w:val="00DF2A9D"/>
    <w:rsid w:val="00DF3310"/>
    <w:rsid w:val="00DF441D"/>
    <w:rsid w:val="00DF446F"/>
    <w:rsid w:val="00DF483A"/>
    <w:rsid w:val="00DF4F0B"/>
    <w:rsid w:val="00DF5560"/>
    <w:rsid w:val="00DF5D3E"/>
    <w:rsid w:val="00DF6DA8"/>
    <w:rsid w:val="00DF74F0"/>
    <w:rsid w:val="00DF7A3B"/>
    <w:rsid w:val="00E01530"/>
    <w:rsid w:val="00E02897"/>
    <w:rsid w:val="00E029A5"/>
    <w:rsid w:val="00E02C69"/>
    <w:rsid w:val="00E0529C"/>
    <w:rsid w:val="00E055A5"/>
    <w:rsid w:val="00E055D9"/>
    <w:rsid w:val="00E072E1"/>
    <w:rsid w:val="00E07436"/>
    <w:rsid w:val="00E07A4B"/>
    <w:rsid w:val="00E11822"/>
    <w:rsid w:val="00E11E18"/>
    <w:rsid w:val="00E126A6"/>
    <w:rsid w:val="00E13013"/>
    <w:rsid w:val="00E1472F"/>
    <w:rsid w:val="00E14E67"/>
    <w:rsid w:val="00E16F0C"/>
    <w:rsid w:val="00E17D7F"/>
    <w:rsid w:val="00E206FB"/>
    <w:rsid w:val="00E227E7"/>
    <w:rsid w:val="00E23BC5"/>
    <w:rsid w:val="00E24A12"/>
    <w:rsid w:val="00E2623E"/>
    <w:rsid w:val="00E278FA"/>
    <w:rsid w:val="00E30FB6"/>
    <w:rsid w:val="00E31111"/>
    <w:rsid w:val="00E315C9"/>
    <w:rsid w:val="00E31E13"/>
    <w:rsid w:val="00E326B9"/>
    <w:rsid w:val="00E33F8A"/>
    <w:rsid w:val="00E34A8B"/>
    <w:rsid w:val="00E34E66"/>
    <w:rsid w:val="00E35AE9"/>
    <w:rsid w:val="00E37504"/>
    <w:rsid w:val="00E37EF7"/>
    <w:rsid w:val="00E4142B"/>
    <w:rsid w:val="00E423FB"/>
    <w:rsid w:val="00E4263F"/>
    <w:rsid w:val="00E439AB"/>
    <w:rsid w:val="00E4442D"/>
    <w:rsid w:val="00E44ADF"/>
    <w:rsid w:val="00E45196"/>
    <w:rsid w:val="00E45778"/>
    <w:rsid w:val="00E46A99"/>
    <w:rsid w:val="00E509AD"/>
    <w:rsid w:val="00E52278"/>
    <w:rsid w:val="00E52E57"/>
    <w:rsid w:val="00E52F25"/>
    <w:rsid w:val="00E5359C"/>
    <w:rsid w:val="00E53935"/>
    <w:rsid w:val="00E53D88"/>
    <w:rsid w:val="00E54B55"/>
    <w:rsid w:val="00E55A48"/>
    <w:rsid w:val="00E560BE"/>
    <w:rsid w:val="00E6078B"/>
    <w:rsid w:val="00E6144D"/>
    <w:rsid w:val="00E616A6"/>
    <w:rsid w:val="00E62DB5"/>
    <w:rsid w:val="00E63B93"/>
    <w:rsid w:val="00E65D38"/>
    <w:rsid w:val="00E666EE"/>
    <w:rsid w:val="00E671E7"/>
    <w:rsid w:val="00E67859"/>
    <w:rsid w:val="00E70AE3"/>
    <w:rsid w:val="00E71CAC"/>
    <w:rsid w:val="00E73421"/>
    <w:rsid w:val="00E734BB"/>
    <w:rsid w:val="00E74D17"/>
    <w:rsid w:val="00E77F34"/>
    <w:rsid w:val="00E8059F"/>
    <w:rsid w:val="00E80C0F"/>
    <w:rsid w:val="00E822E4"/>
    <w:rsid w:val="00E8269B"/>
    <w:rsid w:val="00E82946"/>
    <w:rsid w:val="00E82B52"/>
    <w:rsid w:val="00E82EF8"/>
    <w:rsid w:val="00E83CAC"/>
    <w:rsid w:val="00E857FB"/>
    <w:rsid w:val="00E85D45"/>
    <w:rsid w:val="00E86CD9"/>
    <w:rsid w:val="00E900F2"/>
    <w:rsid w:val="00E90B2A"/>
    <w:rsid w:val="00E91707"/>
    <w:rsid w:val="00E92440"/>
    <w:rsid w:val="00E92C14"/>
    <w:rsid w:val="00E94225"/>
    <w:rsid w:val="00E95118"/>
    <w:rsid w:val="00E95846"/>
    <w:rsid w:val="00E95E35"/>
    <w:rsid w:val="00E97EAC"/>
    <w:rsid w:val="00EA1D94"/>
    <w:rsid w:val="00EA2E22"/>
    <w:rsid w:val="00EA2E68"/>
    <w:rsid w:val="00EA30C2"/>
    <w:rsid w:val="00EA3622"/>
    <w:rsid w:val="00EA651C"/>
    <w:rsid w:val="00EA6D8F"/>
    <w:rsid w:val="00EA7808"/>
    <w:rsid w:val="00EB018B"/>
    <w:rsid w:val="00EB0AE6"/>
    <w:rsid w:val="00EB2BA7"/>
    <w:rsid w:val="00EB2CE0"/>
    <w:rsid w:val="00EB389E"/>
    <w:rsid w:val="00EB40F1"/>
    <w:rsid w:val="00EB439F"/>
    <w:rsid w:val="00EB46B8"/>
    <w:rsid w:val="00EB6130"/>
    <w:rsid w:val="00EB6F27"/>
    <w:rsid w:val="00EC041F"/>
    <w:rsid w:val="00EC07F0"/>
    <w:rsid w:val="00EC0BE5"/>
    <w:rsid w:val="00EC1755"/>
    <w:rsid w:val="00EC2723"/>
    <w:rsid w:val="00EC3212"/>
    <w:rsid w:val="00EC4736"/>
    <w:rsid w:val="00EC4740"/>
    <w:rsid w:val="00EC4896"/>
    <w:rsid w:val="00EC4F0C"/>
    <w:rsid w:val="00EC4FDA"/>
    <w:rsid w:val="00EC553B"/>
    <w:rsid w:val="00EC5ADA"/>
    <w:rsid w:val="00EC5FDB"/>
    <w:rsid w:val="00EC71AD"/>
    <w:rsid w:val="00ED0419"/>
    <w:rsid w:val="00ED16E2"/>
    <w:rsid w:val="00ED23B7"/>
    <w:rsid w:val="00ED26B6"/>
    <w:rsid w:val="00ED3A25"/>
    <w:rsid w:val="00ED5144"/>
    <w:rsid w:val="00ED5A56"/>
    <w:rsid w:val="00ED5EC5"/>
    <w:rsid w:val="00ED5F53"/>
    <w:rsid w:val="00ED63F9"/>
    <w:rsid w:val="00ED6D58"/>
    <w:rsid w:val="00ED6FD0"/>
    <w:rsid w:val="00EE0049"/>
    <w:rsid w:val="00EE0640"/>
    <w:rsid w:val="00EE1B68"/>
    <w:rsid w:val="00EE2AA6"/>
    <w:rsid w:val="00EE2FA0"/>
    <w:rsid w:val="00EE348A"/>
    <w:rsid w:val="00EE4625"/>
    <w:rsid w:val="00EE4AA2"/>
    <w:rsid w:val="00EE4B6C"/>
    <w:rsid w:val="00EE5049"/>
    <w:rsid w:val="00EE54AB"/>
    <w:rsid w:val="00EE5579"/>
    <w:rsid w:val="00EE6417"/>
    <w:rsid w:val="00EE6423"/>
    <w:rsid w:val="00EE749A"/>
    <w:rsid w:val="00EF1F77"/>
    <w:rsid w:val="00EF34ED"/>
    <w:rsid w:val="00EF3A43"/>
    <w:rsid w:val="00EF3C99"/>
    <w:rsid w:val="00EF4313"/>
    <w:rsid w:val="00EF4843"/>
    <w:rsid w:val="00EF713A"/>
    <w:rsid w:val="00EF7249"/>
    <w:rsid w:val="00F00C0B"/>
    <w:rsid w:val="00F0113F"/>
    <w:rsid w:val="00F02433"/>
    <w:rsid w:val="00F027A5"/>
    <w:rsid w:val="00F028AE"/>
    <w:rsid w:val="00F02B07"/>
    <w:rsid w:val="00F02D48"/>
    <w:rsid w:val="00F03BBE"/>
    <w:rsid w:val="00F05C52"/>
    <w:rsid w:val="00F06175"/>
    <w:rsid w:val="00F0723A"/>
    <w:rsid w:val="00F103AA"/>
    <w:rsid w:val="00F114CA"/>
    <w:rsid w:val="00F11971"/>
    <w:rsid w:val="00F12CEC"/>
    <w:rsid w:val="00F12DA1"/>
    <w:rsid w:val="00F146EF"/>
    <w:rsid w:val="00F14F93"/>
    <w:rsid w:val="00F150EE"/>
    <w:rsid w:val="00F152F8"/>
    <w:rsid w:val="00F15799"/>
    <w:rsid w:val="00F163DD"/>
    <w:rsid w:val="00F1653F"/>
    <w:rsid w:val="00F16CD3"/>
    <w:rsid w:val="00F16EAD"/>
    <w:rsid w:val="00F1778E"/>
    <w:rsid w:val="00F17A99"/>
    <w:rsid w:val="00F200E9"/>
    <w:rsid w:val="00F206AB"/>
    <w:rsid w:val="00F20A45"/>
    <w:rsid w:val="00F22CC9"/>
    <w:rsid w:val="00F22ECF"/>
    <w:rsid w:val="00F231CF"/>
    <w:rsid w:val="00F23994"/>
    <w:rsid w:val="00F241D7"/>
    <w:rsid w:val="00F2453A"/>
    <w:rsid w:val="00F26552"/>
    <w:rsid w:val="00F27AFE"/>
    <w:rsid w:val="00F301E8"/>
    <w:rsid w:val="00F309DF"/>
    <w:rsid w:val="00F329D7"/>
    <w:rsid w:val="00F32D38"/>
    <w:rsid w:val="00F349B6"/>
    <w:rsid w:val="00F34F02"/>
    <w:rsid w:val="00F374C1"/>
    <w:rsid w:val="00F401F3"/>
    <w:rsid w:val="00F40B12"/>
    <w:rsid w:val="00F419C6"/>
    <w:rsid w:val="00F42299"/>
    <w:rsid w:val="00F42F4E"/>
    <w:rsid w:val="00F43EE0"/>
    <w:rsid w:val="00F43F7B"/>
    <w:rsid w:val="00F44759"/>
    <w:rsid w:val="00F44A58"/>
    <w:rsid w:val="00F4570C"/>
    <w:rsid w:val="00F45957"/>
    <w:rsid w:val="00F45EA6"/>
    <w:rsid w:val="00F4601E"/>
    <w:rsid w:val="00F46A2B"/>
    <w:rsid w:val="00F46D57"/>
    <w:rsid w:val="00F470AA"/>
    <w:rsid w:val="00F479F2"/>
    <w:rsid w:val="00F51CDE"/>
    <w:rsid w:val="00F51D04"/>
    <w:rsid w:val="00F528A9"/>
    <w:rsid w:val="00F5305A"/>
    <w:rsid w:val="00F545A7"/>
    <w:rsid w:val="00F548F2"/>
    <w:rsid w:val="00F54988"/>
    <w:rsid w:val="00F54A9C"/>
    <w:rsid w:val="00F54AC9"/>
    <w:rsid w:val="00F54E24"/>
    <w:rsid w:val="00F54F13"/>
    <w:rsid w:val="00F54F5B"/>
    <w:rsid w:val="00F5506B"/>
    <w:rsid w:val="00F56E04"/>
    <w:rsid w:val="00F57498"/>
    <w:rsid w:val="00F5788A"/>
    <w:rsid w:val="00F579E9"/>
    <w:rsid w:val="00F616F3"/>
    <w:rsid w:val="00F6187C"/>
    <w:rsid w:val="00F62091"/>
    <w:rsid w:val="00F6291E"/>
    <w:rsid w:val="00F641A1"/>
    <w:rsid w:val="00F64345"/>
    <w:rsid w:val="00F653FB"/>
    <w:rsid w:val="00F654BC"/>
    <w:rsid w:val="00F65825"/>
    <w:rsid w:val="00F65B98"/>
    <w:rsid w:val="00F668B0"/>
    <w:rsid w:val="00F66CDA"/>
    <w:rsid w:val="00F6730B"/>
    <w:rsid w:val="00F700B7"/>
    <w:rsid w:val="00F71703"/>
    <w:rsid w:val="00F72C5E"/>
    <w:rsid w:val="00F73286"/>
    <w:rsid w:val="00F73941"/>
    <w:rsid w:val="00F73F0E"/>
    <w:rsid w:val="00F750E6"/>
    <w:rsid w:val="00F754EE"/>
    <w:rsid w:val="00F75E4C"/>
    <w:rsid w:val="00F7624E"/>
    <w:rsid w:val="00F7654A"/>
    <w:rsid w:val="00F779D0"/>
    <w:rsid w:val="00F77C4C"/>
    <w:rsid w:val="00F77FBD"/>
    <w:rsid w:val="00F8206F"/>
    <w:rsid w:val="00F82C44"/>
    <w:rsid w:val="00F832C4"/>
    <w:rsid w:val="00F85197"/>
    <w:rsid w:val="00F85FFE"/>
    <w:rsid w:val="00F86047"/>
    <w:rsid w:val="00F8604C"/>
    <w:rsid w:val="00F876F1"/>
    <w:rsid w:val="00F92525"/>
    <w:rsid w:val="00F92A0D"/>
    <w:rsid w:val="00F92F0F"/>
    <w:rsid w:val="00F93182"/>
    <w:rsid w:val="00F9331D"/>
    <w:rsid w:val="00F949D0"/>
    <w:rsid w:val="00F94B1C"/>
    <w:rsid w:val="00F954C9"/>
    <w:rsid w:val="00F95D91"/>
    <w:rsid w:val="00F965BB"/>
    <w:rsid w:val="00F96CB6"/>
    <w:rsid w:val="00F97224"/>
    <w:rsid w:val="00F9743B"/>
    <w:rsid w:val="00F97685"/>
    <w:rsid w:val="00FA0912"/>
    <w:rsid w:val="00FA1B67"/>
    <w:rsid w:val="00FA21E7"/>
    <w:rsid w:val="00FA2CB1"/>
    <w:rsid w:val="00FA4C49"/>
    <w:rsid w:val="00FA54CF"/>
    <w:rsid w:val="00FA5592"/>
    <w:rsid w:val="00FA7557"/>
    <w:rsid w:val="00FA79C6"/>
    <w:rsid w:val="00FB05AD"/>
    <w:rsid w:val="00FB3B0D"/>
    <w:rsid w:val="00FB4ACB"/>
    <w:rsid w:val="00FB52DC"/>
    <w:rsid w:val="00FB667B"/>
    <w:rsid w:val="00FC0075"/>
    <w:rsid w:val="00FC0A1B"/>
    <w:rsid w:val="00FC0CCE"/>
    <w:rsid w:val="00FC3110"/>
    <w:rsid w:val="00FC404B"/>
    <w:rsid w:val="00FC44E5"/>
    <w:rsid w:val="00FC5312"/>
    <w:rsid w:val="00FC56C5"/>
    <w:rsid w:val="00FC5A79"/>
    <w:rsid w:val="00FC6153"/>
    <w:rsid w:val="00FC633B"/>
    <w:rsid w:val="00FC6E65"/>
    <w:rsid w:val="00FC6E79"/>
    <w:rsid w:val="00FC7345"/>
    <w:rsid w:val="00FD04A7"/>
    <w:rsid w:val="00FD04CC"/>
    <w:rsid w:val="00FD072E"/>
    <w:rsid w:val="00FD1169"/>
    <w:rsid w:val="00FD1285"/>
    <w:rsid w:val="00FD184C"/>
    <w:rsid w:val="00FD2BB1"/>
    <w:rsid w:val="00FD2F59"/>
    <w:rsid w:val="00FD4787"/>
    <w:rsid w:val="00FD548D"/>
    <w:rsid w:val="00FD5A12"/>
    <w:rsid w:val="00FD61C5"/>
    <w:rsid w:val="00FD6F3C"/>
    <w:rsid w:val="00FD782F"/>
    <w:rsid w:val="00FD7CBE"/>
    <w:rsid w:val="00FE00F5"/>
    <w:rsid w:val="00FE0C02"/>
    <w:rsid w:val="00FE0F38"/>
    <w:rsid w:val="00FE2AE0"/>
    <w:rsid w:val="00FE3141"/>
    <w:rsid w:val="00FE3465"/>
    <w:rsid w:val="00FE3B8C"/>
    <w:rsid w:val="00FE48CE"/>
    <w:rsid w:val="00FE56BE"/>
    <w:rsid w:val="00FE6EE2"/>
    <w:rsid w:val="00FE7AC3"/>
    <w:rsid w:val="00FE7CB7"/>
    <w:rsid w:val="00FE7FD1"/>
    <w:rsid w:val="00FF187A"/>
    <w:rsid w:val="00FF2253"/>
    <w:rsid w:val="00FF294C"/>
    <w:rsid w:val="00FF2D95"/>
    <w:rsid w:val="00FF3583"/>
    <w:rsid w:val="00FF37F4"/>
    <w:rsid w:val="00FF3E2E"/>
    <w:rsid w:val="00FF4436"/>
    <w:rsid w:val="00FF5730"/>
    <w:rsid w:val="00FF5A8C"/>
    <w:rsid w:val="00FF6445"/>
    <w:rsid w:val="00FF6B81"/>
    <w:rsid w:val="00FF6CC2"/>
    <w:rsid w:val="00FF7908"/>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DC25C"/>
  <w15:docId w15:val="{24B7351F-CD78-4D6A-9EEC-5B41C2CB9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1B4"/>
    <w:rPr>
      <w:rFonts w:ascii="Times New Roman" w:eastAsia="Times New Roman" w:hAnsi="Times New Roman" w:cs="Times New Roman"/>
      <w:lang w:val="en-US" w:eastAsia="zh-CN"/>
    </w:rPr>
  </w:style>
  <w:style w:type="paragraph" w:styleId="Heading1">
    <w:name w:val="heading 1"/>
    <w:basedOn w:val="Normal"/>
    <w:link w:val="Heading1Char"/>
    <w:uiPriority w:val="9"/>
    <w:qFormat/>
    <w:rsid w:val="003D1423"/>
    <w:pPr>
      <w:spacing w:beforeAutospacing="1" w:afterAutospacing="1"/>
      <w:outlineLvl w:val="0"/>
    </w:pPr>
    <w:rPr>
      <w:b/>
      <w:bCs/>
      <w:kern w:val="2"/>
      <w:sz w:val="48"/>
      <w:szCs w:val="48"/>
      <w:lang w:val="en-AU" w:eastAsia="en-US"/>
    </w:rPr>
  </w:style>
  <w:style w:type="paragraph" w:styleId="Heading2">
    <w:name w:val="heading 2"/>
    <w:basedOn w:val="Normal"/>
    <w:next w:val="Normal"/>
    <w:link w:val="Heading2Char"/>
    <w:uiPriority w:val="9"/>
    <w:semiHidden/>
    <w:unhideWhenUsed/>
    <w:qFormat/>
    <w:rsid w:val="00057A3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905F9B"/>
    <w:rPr>
      <w:rFonts w:ascii="Times New Roman" w:hAnsi="Times New Roman" w:cs="Times New Roman"/>
      <w:sz w:val="18"/>
      <w:szCs w:val="18"/>
    </w:rPr>
  </w:style>
  <w:style w:type="character" w:customStyle="1" w:styleId="CommentSubjectChar">
    <w:name w:val="Comment Subject Char"/>
    <w:basedOn w:val="CommentTextChar"/>
    <w:link w:val="CommentSubject"/>
    <w:uiPriority w:val="99"/>
    <w:semiHidden/>
    <w:qFormat/>
    <w:rsid w:val="00B540C4"/>
    <w:rPr>
      <w:b/>
      <w:bCs/>
      <w:sz w:val="20"/>
      <w:szCs w:val="20"/>
    </w:rPr>
  </w:style>
  <w:style w:type="character" w:customStyle="1" w:styleId="apple-converted-space">
    <w:name w:val="apple-converted-space"/>
    <w:basedOn w:val="DefaultParagraphFont"/>
    <w:qFormat/>
    <w:rsid w:val="005704E6"/>
  </w:style>
  <w:style w:type="character" w:customStyle="1" w:styleId="EndNoteBibliographyTitleChar">
    <w:name w:val="EndNote Bibliography Title Char"/>
    <w:basedOn w:val="DefaultParagraphFont"/>
    <w:link w:val="EndNoteBibliographyTitle"/>
    <w:qFormat/>
    <w:rsid w:val="00B70588"/>
    <w:rPr>
      <w:rFonts w:ascii="Calibri" w:hAnsi="Calibri" w:cs="Calibri"/>
      <w:lang w:val="en-US"/>
    </w:rPr>
  </w:style>
  <w:style w:type="character" w:customStyle="1" w:styleId="EndNoteBibliographyChar">
    <w:name w:val="EndNote Bibliography Char"/>
    <w:basedOn w:val="DefaultParagraphFont"/>
    <w:link w:val="EndNoteBibliography"/>
    <w:qFormat/>
    <w:rsid w:val="00B70588"/>
    <w:rPr>
      <w:rFonts w:ascii="Calibri" w:hAnsi="Calibri" w:cs="Calibri"/>
      <w:lang w:val="en-US"/>
    </w:rPr>
  </w:style>
  <w:style w:type="character" w:customStyle="1" w:styleId="InternetLink">
    <w:name w:val="Internet Link"/>
    <w:basedOn w:val="DefaultParagraphFont"/>
    <w:uiPriority w:val="99"/>
    <w:unhideWhenUsed/>
    <w:rsid w:val="008F24BE"/>
    <w:rPr>
      <w:color w:val="0563C1" w:themeColor="hyperlink"/>
      <w:u w:val="single"/>
    </w:rPr>
  </w:style>
  <w:style w:type="character" w:customStyle="1" w:styleId="UnresolvedMention1">
    <w:name w:val="Unresolved Mention1"/>
    <w:basedOn w:val="DefaultParagraphFont"/>
    <w:uiPriority w:val="99"/>
    <w:semiHidden/>
    <w:unhideWhenUsed/>
    <w:qFormat/>
    <w:rsid w:val="002A661F"/>
    <w:rPr>
      <w:color w:val="605E5C"/>
      <w:shd w:val="clear" w:color="auto" w:fill="E1DFDD"/>
    </w:rPr>
  </w:style>
  <w:style w:type="character" w:customStyle="1" w:styleId="En-tteCar">
    <w:name w:val="En-tête Car"/>
    <w:basedOn w:val="DefaultParagraphFont"/>
    <w:uiPriority w:val="99"/>
    <w:qFormat/>
    <w:rsid w:val="006D38B1"/>
    <w:rPr>
      <w:lang w:val="en-US"/>
    </w:rPr>
  </w:style>
  <w:style w:type="character" w:customStyle="1" w:styleId="FooterChar">
    <w:name w:val="Footer Char"/>
    <w:basedOn w:val="DefaultParagraphFont"/>
    <w:link w:val="Footer"/>
    <w:uiPriority w:val="99"/>
    <w:qFormat/>
    <w:rsid w:val="006D38B1"/>
    <w:rPr>
      <w:lang w:val="en-US"/>
    </w:rPr>
  </w:style>
  <w:style w:type="character" w:customStyle="1" w:styleId="Heading1Char">
    <w:name w:val="Heading 1 Char"/>
    <w:basedOn w:val="DefaultParagraphFont"/>
    <w:link w:val="Heading1"/>
    <w:uiPriority w:val="9"/>
    <w:qFormat/>
    <w:rsid w:val="003D1423"/>
    <w:rPr>
      <w:rFonts w:ascii="Times New Roman" w:eastAsia="Times New Roman" w:hAnsi="Times New Roman" w:cs="Times New Roman"/>
      <w:b/>
      <w:bCs/>
      <w:kern w:val="2"/>
      <w:sz w:val="48"/>
      <w:szCs w:val="48"/>
      <w:lang w:val="en-AU" w:eastAsia="en-US"/>
    </w:rPr>
  </w:style>
  <w:style w:type="character" w:styleId="FollowedHyperlink">
    <w:name w:val="FollowedHyperlink"/>
    <w:basedOn w:val="DefaultParagraphFont"/>
    <w:uiPriority w:val="99"/>
    <w:semiHidden/>
    <w:unhideWhenUsed/>
    <w:qFormat/>
    <w:rsid w:val="00442D05"/>
    <w:rPr>
      <w:color w:val="954F72" w:themeColor="followedHyperlink"/>
      <w:u w:val="single"/>
    </w:rPr>
  </w:style>
  <w:style w:type="character" w:styleId="LineNumber">
    <w:name w:val="line number"/>
    <w:basedOn w:val="DefaultParagraphFont"/>
    <w:uiPriority w:val="99"/>
    <w:semiHidden/>
    <w:unhideWhenUsed/>
    <w:qFormat/>
    <w:rsid w:val="007F521C"/>
  </w:style>
  <w:style w:type="character" w:customStyle="1" w:styleId="UnresolvedMention2">
    <w:name w:val="Unresolved Mention2"/>
    <w:basedOn w:val="DefaultParagraphFont"/>
    <w:uiPriority w:val="99"/>
    <w:semiHidden/>
    <w:unhideWhenUsed/>
    <w:qFormat/>
    <w:rsid w:val="00865832"/>
    <w:rPr>
      <w:color w:val="605E5C"/>
      <w:shd w:val="clear" w:color="auto" w:fill="E1DFDD"/>
    </w:rPr>
  </w:style>
  <w:style w:type="character" w:styleId="PlaceholderText">
    <w:name w:val="Placeholder Text"/>
    <w:basedOn w:val="DefaultParagraphFont"/>
    <w:uiPriority w:val="99"/>
    <w:semiHidden/>
    <w:qFormat/>
    <w:rsid w:val="00AC4F45"/>
    <w:rPr>
      <w:color w:val="808080"/>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CommentText">
    <w:name w:val="annotation text"/>
    <w:basedOn w:val="Normal"/>
    <w:link w:val="CommentTextChar"/>
    <w:uiPriority w:val="99"/>
    <w:unhideWhenUsed/>
    <w:qFormat/>
    <w:rPr>
      <w:sz w:val="20"/>
      <w:szCs w:val="20"/>
    </w:rPr>
  </w:style>
  <w:style w:type="paragraph" w:styleId="BalloonText">
    <w:name w:val="Balloon Text"/>
    <w:basedOn w:val="Normal"/>
    <w:link w:val="BalloonTextChar"/>
    <w:uiPriority w:val="99"/>
    <w:semiHidden/>
    <w:unhideWhenUsed/>
    <w:qFormat/>
    <w:rsid w:val="00905F9B"/>
    <w:rPr>
      <w:sz w:val="18"/>
      <w:szCs w:val="18"/>
    </w:rPr>
  </w:style>
  <w:style w:type="paragraph" w:styleId="CommentSubject">
    <w:name w:val="annotation subject"/>
    <w:basedOn w:val="CommentText"/>
    <w:link w:val="CommentSubjectChar"/>
    <w:uiPriority w:val="99"/>
    <w:semiHidden/>
    <w:unhideWhenUsed/>
    <w:qFormat/>
    <w:rsid w:val="00B540C4"/>
    <w:rPr>
      <w:b/>
      <w:bCs/>
    </w:rPr>
  </w:style>
  <w:style w:type="paragraph" w:styleId="Revision">
    <w:name w:val="Revision"/>
    <w:uiPriority w:val="99"/>
    <w:semiHidden/>
    <w:qFormat/>
    <w:rsid w:val="009672CE"/>
  </w:style>
  <w:style w:type="paragraph" w:customStyle="1" w:styleId="meta-author-affiliation">
    <w:name w:val="meta-author-affiliation"/>
    <w:basedOn w:val="Normal"/>
    <w:qFormat/>
    <w:rsid w:val="009B46E0"/>
    <w:pPr>
      <w:spacing w:beforeAutospacing="1" w:afterAutospacing="1"/>
    </w:pPr>
    <w:rPr>
      <w:lang w:eastAsia="en-US"/>
    </w:rPr>
  </w:style>
  <w:style w:type="paragraph" w:customStyle="1" w:styleId="EndNoteBibliographyTitle">
    <w:name w:val="EndNote Bibliography Title"/>
    <w:basedOn w:val="Normal"/>
    <w:link w:val="EndNoteBibliographyTitleChar"/>
    <w:qFormat/>
    <w:rsid w:val="00B70588"/>
    <w:pPr>
      <w:jc w:val="center"/>
    </w:pPr>
    <w:rPr>
      <w:rFonts w:ascii="Calibri" w:hAnsi="Calibri" w:cs="Calibri"/>
    </w:rPr>
  </w:style>
  <w:style w:type="paragraph" w:customStyle="1" w:styleId="EndNoteBibliography">
    <w:name w:val="EndNote Bibliography"/>
    <w:basedOn w:val="Normal"/>
    <w:link w:val="EndNoteBibliographyChar"/>
    <w:qFormat/>
    <w:rsid w:val="00B70588"/>
    <w:rPr>
      <w:rFonts w:ascii="Calibri" w:hAnsi="Calibri" w:cs="Calibri"/>
    </w:rPr>
  </w:style>
  <w:style w:type="paragraph" w:styleId="NormalWeb">
    <w:name w:val="Normal (Web)"/>
    <w:basedOn w:val="Normal"/>
    <w:uiPriority w:val="99"/>
    <w:unhideWhenUsed/>
    <w:qFormat/>
    <w:rsid w:val="0015542D"/>
    <w:pPr>
      <w:spacing w:beforeAutospacing="1" w:afterAutospacing="1"/>
    </w:pPr>
    <w:rPr>
      <w:lang w:eastAsia="en-US"/>
    </w:rPr>
  </w:style>
  <w:style w:type="paragraph" w:styleId="Header">
    <w:name w:val="header"/>
    <w:basedOn w:val="Normal"/>
    <w:link w:val="HeaderChar"/>
    <w:uiPriority w:val="99"/>
    <w:unhideWhenUsed/>
    <w:rsid w:val="006D38B1"/>
    <w:pPr>
      <w:tabs>
        <w:tab w:val="center" w:pos="4680"/>
        <w:tab w:val="right" w:pos="9360"/>
      </w:tabs>
    </w:pPr>
  </w:style>
  <w:style w:type="paragraph" w:styleId="Footer">
    <w:name w:val="footer"/>
    <w:basedOn w:val="Normal"/>
    <w:link w:val="FooterChar"/>
    <w:uiPriority w:val="99"/>
    <w:unhideWhenUsed/>
    <w:rsid w:val="006D38B1"/>
    <w:pPr>
      <w:tabs>
        <w:tab w:val="center" w:pos="4680"/>
        <w:tab w:val="right" w:pos="9360"/>
      </w:tabs>
    </w:pPr>
  </w:style>
  <w:style w:type="table" w:styleId="TableGrid">
    <w:name w:val="Table Grid"/>
    <w:basedOn w:val="TableNormal"/>
    <w:uiPriority w:val="39"/>
    <w:rsid w:val="009E19BE"/>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82194"/>
    <w:pPr>
      <w:tabs>
        <w:tab w:val="left" w:pos="264"/>
      </w:tabs>
      <w:spacing w:line="480" w:lineRule="auto"/>
      <w:ind w:left="264" w:hanging="264"/>
    </w:pPr>
  </w:style>
  <w:style w:type="character" w:styleId="Emphasis">
    <w:name w:val="Emphasis"/>
    <w:uiPriority w:val="20"/>
    <w:qFormat/>
    <w:rsid w:val="00560897"/>
    <w:rPr>
      <w:rFonts w:cs="Times New Roman"/>
      <w:i/>
      <w:iCs/>
    </w:rPr>
  </w:style>
  <w:style w:type="character" w:styleId="Hyperlink">
    <w:name w:val="Hyperlink"/>
    <w:basedOn w:val="DefaultParagraphFont"/>
    <w:uiPriority w:val="99"/>
    <w:unhideWhenUsed/>
    <w:rsid w:val="001B2794"/>
    <w:rPr>
      <w:color w:val="0000FF"/>
      <w:u w:val="single"/>
    </w:rPr>
  </w:style>
  <w:style w:type="character" w:customStyle="1" w:styleId="Heading2Char">
    <w:name w:val="Heading 2 Char"/>
    <w:basedOn w:val="DefaultParagraphFont"/>
    <w:link w:val="Heading2"/>
    <w:uiPriority w:val="9"/>
    <w:semiHidden/>
    <w:rsid w:val="00057A3E"/>
    <w:rPr>
      <w:rFonts w:asciiTheme="majorHAnsi" w:eastAsiaTheme="majorEastAsia" w:hAnsiTheme="majorHAnsi" w:cstheme="majorBidi"/>
      <w:color w:val="2F5496" w:themeColor="accent1" w:themeShade="BF"/>
      <w:sz w:val="26"/>
      <w:szCs w:val="26"/>
      <w:lang w:val="en-US" w:eastAsia="zh-CN"/>
    </w:rPr>
  </w:style>
  <w:style w:type="character" w:styleId="Strong">
    <w:name w:val="Strong"/>
    <w:basedOn w:val="DefaultParagraphFont"/>
    <w:uiPriority w:val="22"/>
    <w:qFormat/>
    <w:rsid w:val="00FF2253"/>
    <w:rPr>
      <w:b/>
      <w:bCs/>
    </w:rPr>
  </w:style>
  <w:style w:type="character" w:customStyle="1" w:styleId="normaltextrun">
    <w:name w:val="normaltextrun"/>
    <w:basedOn w:val="DefaultParagraphFont"/>
    <w:rsid w:val="00762EB1"/>
  </w:style>
  <w:style w:type="character" w:customStyle="1" w:styleId="title-text">
    <w:name w:val="title-text"/>
    <w:basedOn w:val="DefaultParagraphFont"/>
    <w:rsid w:val="006402C1"/>
  </w:style>
  <w:style w:type="character" w:styleId="EndnoteReference">
    <w:name w:val="endnote reference"/>
    <w:basedOn w:val="DefaultParagraphFont"/>
    <w:uiPriority w:val="99"/>
    <w:semiHidden/>
    <w:unhideWhenUsed/>
    <w:rsid w:val="00682363"/>
    <w:rPr>
      <w:vertAlign w:val="superscript"/>
    </w:rPr>
  </w:style>
  <w:style w:type="character" w:styleId="FootnoteReference">
    <w:name w:val="footnote reference"/>
    <w:basedOn w:val="DefaultParagraphFont"/>
    <w:uiPriority w:val="99"/>
    <w:semiHidden/>
    <w:unhideWhenUsed/>
    <w:rsid w:val="00682363"/>
    <w:rPr>
      <w:vertAlign w:val="superscript"/>
    </w:rPr>
  </w:style>
  <w:style w:type="character" w:customStyle="1" w:styleId="HeaderChar">
    <w:name w:val="Header Char"/>
    <w:basedOn w:val="DefaultParagraphFont"/>
    <w:link w:val="Header"/>
    <w:uiPriority w:val="99"/>
    <w:rsid w:val="00441EBA"/>
    <w:rPr>
      <w:rFonts w:ascii="Times New Roman" w:eastAsia="Times New Roman" w:hAnsi="Times New Roman" w:cs="Times New Roman"/>
      <w:lang w:val="en-US" w:eastAsia="zh-CN"/>
    </w:rPr>
  </w:style>
  <w:style w:type="paragraph" w:customStyle="1" w:styleId="mixed-citation-compatibility">
    <w:name w:val="mixed-citation-compatibility"/>
    <w:basedOn w:val="Normal"/>
    <w:rsid w:val="00EE2FA0"/>
    <w:pPr>
      <w:spacing w:before="100" w:beforeAutospacing="1" w:after="100" w:afterAutospacing="1"/>
    </w:pPr>
    <w:rPr>
      <w:lang w:val="en-GB" w:eastAsia="en-GB"/>
    </w:rPr>
  </w:style>
  <w:style w:type="character" w:customStyle="1" w:styleId="citation-doi">
    <w:name w:val="citation-doi"/>
    <w:basedOn w:val="DefaultParagraphFont"/>
    <w:rsid w:val="00FF5730"/>
  </w:style>
  <w:style w:type="character" w:customStyle="1" w:styleId="secondary-date">
    <w:name w:val="secondary-date"/>
    <w:basedOn w:val="DefaultParagraphFont"/>
    <w:rsid w:val="00FF5730"/>
  </w:style>
  <w:style w:type="paragraph" w:styleId="ListParagraph">
    <w:name w:val="List Paragraph"/>
    <w:basedOn w:val="Normal"/>
    <w:uiPriority w:val="34"/>
    <w:qFormat/>
    <w:rsid w:val="00DC0F37"/>
    <w:pPr>
      <w:ind w:left="720"/>
      <w:contextualSpacing/>
    </w:pPr>
  </w:style>
  <w:style w:type="character" w:customStyle="1" w:styleId="marki8cu9awpy">
    <w:name w:val="marki8cu9awpy"/>
    <w:basedOn w:val="DefaultParagraphFont"/>
    <w:rsid w:val="000405DC"/>
  </w:style>
  <w:style w:type="paragraph" w:styleId="FootnoteText">
    <w:name w:val="footnote text"/>
    <w:basedOn w:val="Normal"/>
    <w:link w:val="FootnoteTextChar"/>
    <w:uiPriority w:val="99"/>
    <w:semiHidden/>
    <w:unhideWhenUsed/>
    <w:rsid w:val="0043694A"/>
    <w:rPr>
      <w:sz w:val="20"/>
      <w:szCs w:val="20"/>
    </w:rPr>
  </w:style>
  <w:style w:type="character" w:customStyle="1" w:styleId="FootnoteTextChar">
    <w:name w:val="Footnote Text Char"/>
    <w:basedOn w:val="DefaultParagraphFont"/>
    <w:link w:val="FootnoteText"/>
    <w:uiPriority w:val="99"/>
    <w:semiHidden/>
    <w:rsid w:val="0043694A"/>
    <w:rPr>
      <w:rFonts w:ascii="Times New Roman" w:eastAsia="Times New Roman" w:hAnsi="Times New Roman" w:cs="Times New Roman"/>
      <w:sz w:val="20"/>
      <w:szCs w:val="20"/>
      <w:lang w:val="en-US" w:eastAsia="zh-CN"/>
    </w:rPr>
  </w:style>
  <w:style w:type="character" w:customStyle="1" w:styleId="EnlacedeInternet">
    <w:name w:val="Enlace de Internet"/>
    <w:uiPriority w:val="99"/>
    <w:unhideWhenUsed/>
    <w:rsid w:val="00C20D2D"/>
    <w:rPr>
      <w:color w:val="0000FF"/>
      <w:u w:val="single"/>
    </w:rPr>
  </w:style>
  <w:style w:type="character" w:customStyle="1" w:styleId="math">
    <w:name w:val="math"/>
    <w:basedOn w:val="DefaultParagraphFont"/>
    <w:rsid w:val="002164E1"/>
  </w:style>
  <w:style w:type="paragraph" w:customStyle="1" w:styleId="Affiliation">
    <w:name w:val="Affiliation"/>
    <w:basedOn w:val="Normal"/>
    <w:next w:val="Normal"/>
    <w:rsid w:val="000F3B99"/>
    <w:pPr>
      <w:spacing w:before="60" w:after="320"/>
      <w:jc w:val="center"/>
    </w:pPr>
    <w:rPr>
      <w:i/>
      <w:lang w:eastAsia="en-US"/>
    </w:rPr>
  </w:style>
  <w:style w:type="paragraph" w:customStyle="1" w:styleId="Author">
    <w:name w:val="Author"/>
    <w:basedOn w:val="Normal"/>
    <w:next w:val="Affiliation"/>
    <w:rsid w:val="000F3B99"/>
    <w:pPr>
      <w:keepNext/>
      <w:keepLines/>
      <w:suppressAutoHyphens/>
      <w:jc w:val="center"/>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244022">
      <w:bodyDiv w:val="1"/>
      <w:marLeft w:val="0"/>
      <w:marRight w:val="0"/>
      <w:marTop w:val="0"/>
      <w:marBottom w:val="0"/>
      <w:divBdr>
        <w:top w:val="none" w:sz="0" w:space="0" w:color="auto"/>
        <w:left w:val="none" w:sz="0" w:space="0" w:color="auto"/>
        <w:bottom w:val="none" w:sz="0" w:space="0" w:color="auto"/>
        <w:right w:val="none" w:sz="0" w:space="0" w:color="auto"/>
      </w:divBdr>
    </w:div>
    <w:div w:id="313266147">
      <w:bodyDiv w:val="1"/>
      <w:marLeft w:val="0"/>
      <w:marRight w:val="0"/>
      <w:marTop w:val="0"/>
      <w:marBottom w:val="0"/>
      <w:divBdr>
        <w:top w:val="none" w:sz="0" w:space="0" w:color="auto"/>
        <w:left w:val="none" w:sz="0" w:space="0" w:color="auto"/>
        <w:bottom w:val="none" w:sz="0" w:space="0" w:color="auto"/>
        <w:right w:val="none" w:sz="0" w:space="0" w:color="auto"/>
      </w:divBdr>
      <w:divsChild>
        <w:div w:id="1461150968">
          <w:marLeft w:val="0"/>
          <w:marRight w:val="0"/>
          <w:marTop w:val="0"/>
          <w:marBottom w:val="0"/>
          <w:divBdr>
            <w:top w:val="none" w:sz="0" w:space="0" w:color="auto"/>
            <w:left w:val="none" w:sz="0" w:space="0" w:color="auto"/>
            <w:bottom w:val="none" w:sz="0" w:space="0" w:color="auto"/>
            <w:right w:val="none" w:sz="0" w:space="0" w:color="auto"/>
          </w:divBdr>
        </w:div>
      </w:divsChild>
    </w:div>
    <w:div w:id="328943474">
      <w:bodyDiv w:val="1"/>
      <w:marLeft w:val="0"/>
      <w:marRight w:val="0"/>
      <w:marTop w:val="0"/>
      <w:marBottom w:val="0"/>
      <w:divBdr>
        <w:top w:val="none" w:sz="0" w:space="0" w:color="auto"/>
        <w:left w:val="none" w:sz="0" w:space="0" w:color="auto"/>
        <w:bottom w:val="none" w:sz="0" w:space="0" w:color="auto"/>
        <w:right w:val="none" w:sz="0" w:space="0" w:color="auto"/>
      </w:divBdr>
    </w:div>
    <w:div w:id="336689102">
      <w:bodyDiv w:val="1"/>
      <w:marLeft w:val="0"/>
      <w:marRight w:val="0"/>
      <w:marTop w:val="0"/>
      <w:marBottom w:val="0"/>
      <w:divBdr>
        <w:top w:val="none" w:sz="0" w:space="0" w:color="auto"/>
        <w:left w:val="none" w:sz="0" w:space="0" w:color="auto"/>
        <w:bottom w:val="none" w:sz="0" w:space="0" w:color="auto"/>
        <w:right w:val="none" w:sz="0" w:space="0" w:color="auto"/>
      </w:divBdr>
      <w:divsChild>
        <w:div w:id="1888175601">
          <w:marLeft w:val="0"/>
          <w:marRight w:val="0"/>
          <w:marTop w:val="0"/>
          <w:marBottom w:val="0"/>
          <w:divBdr>
            <w:top w:val="none" w:sz="0" w:space="0" w:color="auto"/>
            <w:left w:val="none" w:sz="0" w:space="0" w:color="auto"/>
            <w:bottom w:val="none" w:sz="0" w:space="0" w:color="auto"/>
            <w:right w:val="none" w:sz="0" w:space="0" w:color="auto"/>
          </w:divBdr>
        </w:div>
        <w:div w:id="1355497794">
          <w:marLeft w:val="0"/>
          <w:marRight w:val="0"/>
          <w:marTop w:val="0"/>
          <w:marBottom w:val="0"/>
          <w:divBdr>
            <w:top w:val="none" w:sz="0" w:space="0" w:color="auto"/>
            <w:left w:val="none" w:sz="0" w:space="0" w:color="auto"/>
            <w:bottom w:val="none" w:sz="0" w:space="0" w:color="auto"/>
            <w:right w:val="none" w:sz="0" w:space="0" w:color="auto"/>
          </w:divBdr>
        </w:div>
        <w:div w:id="241840519">
          <w:marLeft w:val="0"/>
          <w:marRight w:val="0"/>
          <w:marTop w:val="0"/>
          <w:marBottom w:val="0"/>
          <w:divBdr>
            <w:top w:val="none" w:sz="0" w:space="0" w:color="auto"/>
            <w:left w:val="none" w:sz="0" w:space="0" w:color="auto"/>
            <w:bottom w:val="none" w:sz="0" w:space="0" w:color="auto"/>
            <w:right w:val="none" w:sz="0" w:space="0" w:color="auto"/>
          </w:divBdr>
        </w:div>
      </w:divsChild>
    </w:div>
    <w:div w:id="339742600">
      <w:bodyDiv w:val="1"/>
      <w:marLeft w:val="0"/>
      <w:marRight w:val="0"/>
      <w:marTop w:val="0"/>
      <w:marBottom w:val="0"/>
      <w:divBdr>
        <w:top w:val="none" w:sz="0" w:space="0" w:color="auto"/>
        <w:left w:val="none" w:sz="0" w:space="0" w:color="auto"/>
        <w:bottom w:val="none" w:sz="0" w:space="0" w:color="auto"/>
        <w:right w:val="none" w:sz="0" w:space="0" w:color="auto"/>
      </w:divBdr>
    </w:div>
    <w:div w:id="374888237">
      <w:bodyDiv w:val="1"/>
      <w:marLeft w:val="0"/>
      <w:marRight w:val="0"/>
      <w:marTop w:val="0"/>
      <w:marBottom w:val="0"/>
      <w:divBdr>
        <w:top w:val="none" w:sz="0" w:space="0" w:color="auto"/>
        <w:left w:val="none" w:sz="0" w:space="0" w:color="auto"/>
        <w:bottom w:val="none" w:sz="0" w:space="0" w:color="auto"/>
        <w:right w:val="none" w:sz="0" w:space="0" w:color="auto"/>
      </w:divBdr>
    </w:div>
    <w:div w:id="462961374">
      <w:bodyDiv w:val="1"/>
      <w:marLeft w:val="0"/>
      <w:marRight w:val="0"/>
      <w:marTop w:val="0"/>
      <w:marBottom w:val="0"/>
      <w:divBdr>
        <w:top w:val="none" w:sz="0" w:space="0" w:color="auto"/>
        <w:left w:val="none" w:sz="0" w:space="0" w:color="auto"/>
        <w:bottom w:val="none" w:sz="0" w:space="0" w:color="auto"/>
        <w:right w:val="none" w:sz="0" w:space="0" w:color="auto"/>
      </w:divBdr>
    </w:div>
    <w:div w:id="499154449">
      <w:bodyDiv w:val="1"/>
      <w:marLeft w:val="0"/>
      <w:marRight w:val="0"/>
      <w:marTop w:val="0"/>
      <w:marBottom w:val="0"/>
      <w:divBdr>
        <w:top w:val="none" w:sz="0" w:space="0" w:color="auto"/>
        <w:left w:val="none" w:sz="0" w:space="0" w:color="auto"/>
        <w:bottom w:val="none" w:sz="0" w:space="0" w:color="auto"/>
        <w:right w:val="none" w:sz="0" w:space="0" w:color="auto"/>
      </w:divBdr>
    </w:div>
    <w:div w:id="521093148">
      <w:bodyDiv w:val="1"/>
      <w:marLeft w:val="0"/>
      <w:marRight w:val="0"/>
      <w:marTop w:val="0"/>
      <w:marBottom w:val="0"/>
      <w:divBdr>
        <w:top w:val="none" w:sz="0" w:space="0" w:color="auto"/>
        <w:left w:val="none" w:sz="0" w:space="0" w:color="auto"/>
        <w:bottom w:val="none" w:sz="0" w:space="0" w:color="auto"/>
        <w:right w:val="none" w:sz="0" w:space="0" w:color="auto"/>
      </w:divBdr>
    </w:div>
    <w:div w:id="523903425">
      <w:bodyDiv w:val="1"/>
      <w:marLeft w:val="0"/>
      <w:marRight w:val="0"/>
      <w:marTop w:val="0"/>
      <w:marBottom w:val="0"/>
      <w:divBdr>
        <w:top w:val="none" w:sz="0" w:space="0" w:color="auto"/>
        <w:left w:val="none" w:sz="0" w:space="0" w:color="auto"/>
        <w:bottom w:val="none" w:sz="0" w:space="0" w:color="auto"/>
        <w:right w:val="none" w:sz="0" w:space="0" w:color="auto"/>
      </w:divBdr>
    </w:div>
    <w:div w:id="586306031">
      <w:bodyDiv w:val="1"/>
      <w:marLeft w:val="0"/>
      <w:marRight w:val="0"/>
      <w:marTop w:val="0"/>
      <w:marBottom w:val="0"/>
      <w:divBdr>
        <w:top w:val="none" w:sz="0" w:space="0" w:color="auto"/>
        <w:left w:val="none" w:sz="0" w:space="0" w:color="auto"/>
        <w:bottom w:val="none" w:sz="0" w:space="0" w:color="auto"/>
        <w:right w:val="none" w:sz="0" w:space="0" w:color="auto"/>
      </w:divBdr>
    </w:div>
    <w:div w:id="592737937">
      <w:bodyDiv w:val="1"/>
      <w:marLeft w:val="0"/>
      <w:marRight w:val="0"/>
      <w:marTop w:val="0"/>
      <w:marBottom w:val="0"/>
      <w:divBdr>
        <w:top w:val="none" w:sz="0" w:space="0" w:color="auto"/>
        <w:left w:val="none" w:sz="0" w:space="0" w:color="auto"/>
        <w:bottom w:val="none" w:sz="0" w:space="0" w:color="auto"/>
        <w:right w:val="none" w:sz="0" w:space="0" w:color="auto"/>
      </w:divBdr>
    </w:div>
    <w:div w:id="657878774">
      <w:bodyDiv w:val="1"/>
      <w:marLeft w:val="0"/>
      <w:marRight w:val="0"/>
      <w:marTop w:val="0"/>
      <w:marBottom w:val="0"/>
      <w:divBdr>
        <w:top w:val="none" w:sz="0" w:space="0" w:color="auto"/>
        <w:left w:val="none" w:sz="0" w:space="0" w:color="auto"/>
        <w:bottom w:val="none" w:sz="0" w:space="0" w:color="auto"/>
        <w:right w:val="none" w:sz="0" w:space="0" w:color="auto"/>
      </w:divBdr>
    </w:div>
    <w:div w:id="702560489">
      <w:bodyDiv w:val="1"/>
      <w:marLeft w:val="0"/>
      <w:marRight w:val="0"/>
      <w:marTop w:val="0"/>
      <w:marBottom w:val="0"/>
      <w:divBdr>
        <w:top w:val="none" w:sz="0" w:space="0" w:color="auto"/>
        <w:left w:val="none" w:sz="0" w:space="0" w:color="auto"/>
        <w:bottom w:val="none" w:sz="0" w:space="0" w:color="auto"/>
        <w:right w:val="none" w:sz="0" w:space="0" w:color="auto"/>
      </w:divBdr>
    </w:div>
    <w:div w:id="737173515">
      <w:bodyDiv w:val="1"/>
      <w:marLeft w:val="0"/>
      <w:marRight w:val="0"/>
      <w:marTop w:val="0"/>
      <w:marBottom w:val="0"/>
      <w:divBdr>
        <w:top w:val="none" w:sz="0" w:space="0" w:color="auto"/>
        <w:left w:val="none" w:sz="0" w:space="0" w:color="auto"/>
        <w:bottom w:val="none" w:sz="0" w:space="0" w:color="auto"/>
        <w:right w:val="none" w:sz="0" w:space="0" w:color="auto"/>
      </w:divBdr>
      <w:divsChild>
        <w:div w:id="852768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720145">
              <w:marLeft w:val="0"/>
              <w:marRight w:val="0"/>
              <w:marTop w:val="0"/>
              <w:marBottom w:val="0"/>
              <w:divBdr>
                <w:top w:val="none" w:sz="0" w:space="0" w:color="auto"/>
                <w:left w:val="none" w:sz="0" w:space="0" w:color="auto"/>
                <w:bottom w:val="none" w:sz="0" w:space="0" w:color="auto"/>
                <w:right w:val="none" w:sz="0" w:space="0" w:color="auto"/>
              </w:divBdr>
              <w:divsChild>
                <w:div w:id="133086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3578">
      <w:bodyDiv w:val="1"/>
      <w:marLeft w:val="0"/>
      <w:marRight w:val="0"/>
      <w:marTop w:val="0"/>
      <w:marBottom w:val="0"/>
      <w:divBdr>
        <w:top w:val="none" w:sz="0" w:space="0" w:color="auto"/>
        <w:left w:val="none" w:sz="0" w:space="0" w:color="auto"/>
        <w:bottom w:val="none" w:sz="0" w:space="0" w:color="auto"/>
        <w:right w:val="none" w:sz="0" w:space="0" w:color="auto"/>
      </w:divBdr>
      <w:divsChild>
        <w:div w:id="164441071">
          <w:marLeft w:val="0"/>
          <w:marRight w:val="0"/>
          <w:marTop w:val="0"/>
          <w:marBottom w:val="0"/>
          <w:divBdr>
            <w:top w:val="none" w:sz="0" w:space="0" w:color="auto"/>
            <w:left w:val="none" w:sz="0" w:space="0" w:color="auto"/>
            <w:bottom w:val="none" w:sz="0" w:space="0" w:color="auto"/>
            <w:right w:val="none" w:sz="0" w:space="0" w:color="auto"/>
          </w:divBdr>
        </w:div>
        <w:div w:id="178936164">
          <w:marLeft w:val="0"/>
          <w:marRight w:val="0"/>
          <w:marTop w:val="0"/>
          <w:marBottom w:val="0"/>
          <w:divBdr>
            <w:top w:val="none" w:sz="0" w:space="0" w:color="auto"/>
            <w:left w:val="none" w:sz="0" w:space="0" w:color="auto"/>
            <w:bottom w:val="none" w:sz="0" w:space="0" w:color="auto"/>
            <w:right w:val="none" w:sz="0" w:space="0" w:color="auto"/>
          </w:divBdr>
        </w:div>
        <w:div w:id="79914440">
          <w:marLeft w:val="0"/>
          <w:marRight w:val="0"/>
          <w:marTop w:val="0"/>
          <w:marBottom w:val="0"/>
          <w:divBdr>
            <w:top w:val="none" w:sz="0" w:space="0" w:color="auto"/>
            <w:left w:val="none" w:sz="0" w:space="0" w:color="auto"/>
            <w:bottom w:val="none" w:sz="0" w:space="0" w:color="auto"/>
            <w:right w:val="none" w:sz="0" w:space="0" w:color="auto"/>
          </w:divBdr>
        </w:div>
        <w:div w:id="1622612194">
          <w:marLeft w:val="0"/>
          <w:marRight w:val="0"/>
          <w:marTop w:val="0"/>
          <w:marBottom w:val="0"/>
          <w:divBdr>
            <w:top w:val="none" w:sz="0" w:space="0" w:color="auto"/>
            <w:left w:val="none" w:sz="0" w:space="0" w:color="auto"/>
            <w:bottom w:val="none" w:sz="0" w:space="0" w:color="auto"/>
            <w:right w:val="none" w:sz="0" w:space="0" w:color="auto"/>
          </w:divBdr>
        </w:div>
      </w:divsChild>
    </w:div>
    <w:div w:id="760024381">
      <w:bodyDiv w:val="1"/>
      <w:marLeft w:val="0"/>
      <w:marRight w:val="0"/>
      <w:marTop w:val="0"/>
      <w:marBottom w:val="0"/>
      <w:divBdr>
        <w:top w:val="none" w:sz="0" w:space="0" w:color="auto"/>
        <w:left w:val="none" w:sz="0" w:space="0" w:color="auto"/>
        <w:bottom w:val="none" w:sz="0" w:space="0" w:color="auto"/>
        <w:right w:val="none" w:sz="0" w:space="0" w:color="auto"/>
      </w:divBdr>
    </w:div>
    <w:div w:id="796222237">
      <w:bodyDiv w:val="1"/>
      <w:marLeft w:val="0"/>
      <w:marRight w:val="0"/>
      <w:marTop w:val="0"/>
      <w:marBottom w:val="0"/>
      <w:divBdr>
        <w:top w:val="none" w:sz="0" w:space="0" w:color="auto"/>
        <w:left w:val="none" w:sz="0" w:space="0" w:color="auto"/>
        <w:bottom w:val="none" w:sz="0" w:space="0" w:color="auto"/>
        <w:right w:val="none" w:sz="0" w:space="0" w:color="auto"/>
      </w:divBdr>
      <w:divsChild>
        <w:div w:id="1978224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132330">
              <w:marLeft w:val="0"/>
              <w:marRight w:val="0"/>
              <w:marTop w:val="0"/>
              <w:marBottom w:val="0"/>
              <w:divBdr>
                <w:top w:val="none" w:sz="0" w:space="0" w:color="auto"/>
                <w:left w:val="none" w:sz="0" w:space="0" w:color="auto"/>
                <w:bottom w:val="none" w:sz="0" w:space="0" w:color="auto"/>
                <w:right w:val="none" w:sz="0" w:space="0" w:color="auto"/>
              </w:divBdr>
              <w:divsChild>
                <w:div w:id="19130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4899">
      <w:bodyDiv w:val="1"/>
      <w:marLeft w:val="0"/>
      <w:marRight w:val="0"/>
      <w:marTop w:val="0"/>
      <w:marBottom w:val="0"/>
      <w:divBdr>
        <w:top w:val="none" w:sz="0" w:space="0" w:color="auto"/>
        <w:left w:val="none" w:sz="0" w:space="0" w:color="auto"/>
        <w:bottom w:val="none" w:sz="0" w:space="0" w:color="auto"/>
        <w:right w:val="none" w:sz="0" w:space="0" w:color="auto"/>
      </w:divBdr>
    </w:div>
    <w:div w:id="898324104">
      <w:bodyDiv w:val="1"/>
      <w:marLeft w:val="0"/>
      <w:marRight w:val="0"/>
      <w:marTop w:val="0"/>
      <w:marBottom w:val="0"/>
      <w:divBdr>
        <w:top w:val="none" w:sz="0" w:space="0" w:color="auto"/>
        <w:left w:val="none" w:sz="0" w:space="0" w:color="auto"/>
        <w:bottom w:val="none" w:sz="0" w:space="0" w:color="auto"/>
        <w:right w:val="none" w:sz="0" w:space="0" w:color="auto"/>
      </w:divBdr>
    </w:div>
    <w:div w:id="945846001">
      <w:bodyDiv w:val="1"/>
      <w:marLeft w:val="0"/>
      <w:marRight w:val="0"/>
      <w:marTop w:val="0"/>
      <w:marBottom w:val="0"/>
      <w:divBdr>
        <w:top w:val="none" w:sz="0" w:space="0" w:color="auto"/>
        <w:left w:val="none" w:sz="0" w:space="0" w:color="auto"/>
        <w:bottom w:val="none" w:sz="0" w:space="0" w:color="auto"/>
        <w:right w:val="none" w:sz="0" w:space="0" w:color="auto"/>
      </w:divBdr>
    </w:div>
    <w:div w:id="949507273">
      <w:bodyDiv w:val="1"/>
      <w:marLeft w:val="0"/>
      <w:marRight w:val="0"/>
      <w:marTop w:val="0"/>
      <w:marBottom w:val="0"/>
      <w:divBdr>
        <w:top w:val="none" w:sz="0" w:space="0" w:color="auto"/>
        <w:left w:val="none" w:sz="0" w:space="0" w:color="auto"/>
        <w:bottom w:val="none" w:sz="0" w:space="0" w:color="auto"/>
        <w:right w:val="none" w:sz="0" w:space="0" w:color="auto"/>
      </w:divBdr>
    </w:div>
    <w:div w:id="954290661">
      <w:bodyDiv w:val="1"/>
      <w:marLeft w:val="0"/>
      <w:marRight w:val="0"/>
      <w:marTop w:val="0"/>
      <w:marBottom w:val="0"/>
      <w:divBdr>
        <w:top w:val="none" w:sz="0" w:space="0" w:color="auto"/>
        <w:left w:val="none" w:sz="0" w:space="0" w:color="auto"/>
        <w:bottom w:val="none" w:sz="0" w:space="0" w:color="auto"/>
        <w:right w:val="none" w:sz="0" w:space="0" w:color="auto"/>
      </w:divBdr>
    </w:div>
    <w:div w:id="1134715611">
      <w:bodyDiv w:val="1"/>
      <w:marLeft w:val="0"/>
      <w:marRight w:val="0"/>
      <w:marTop w:val="0"/>
      <w:marBottom w:val="0"/>
      <w:divBdr>
        <w:top w:val="none" w:sz="0" w:space="0" w:color="auto"/>
        <w:left w:val="none" w:sz="0" w:space="0" w:color="auto"/>
        <w:bottom w:val="none" w:sz="0" w:space="0" w:color="auto"/>
        <w:right w:val="none" w:sz="0" w:space="0" w:color="auto"/>
      </w:divBdr>
      <w:divsChild>
        <w:div w:id="744647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9401138">
              <w:marLeft w:val="0"/>
              <w:marRight w:val="0"/>
              <w:marTop w:val="0"/>
              <w:marBottom w:val="0"/>
              <w:divBdr>
                <w:top w:val="none" w:sz="0" w:space="0" w:color="auto"/>
                <w:left w:val="none" w:sz="0" w:space="0" w:color="auto"/>
                <w:bottom w:val="none" w:sz="0" w:space="0" w:color="auto"/>
                <w:right w:val="none" w:sz="0" w:space="0" w:color="auto"/>
              </w:divBdr>
              <w:divsChild>
                <w:div w:id="11064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41022">
      <w:bodyDiv w:val="1"/>
      <w:marLeft w:val="0"/>
      <w:marRight w:val="0"/>
      <w:marTop w:val="0"/>
      <w:marBottom w:val="0"/>
      <w:divBdr>
        <w:top w:val="none" w:sz="0" w:space="0" w:color="auto"/>
        <w:left w:val="none" w:sz="0" w:space="0" w:color="auto"/>
        <w:bottom w:val="none" w:sz="0" w:space="0" w:color="auto"/>
        <w:right w:val="none" w:sz="0" w:space="0" w:color="auto"/>
      </w:divBdr>
    </w:div>
    <w:div w:id="1355380917">
      <w:bodyDiv w:val="1"/>
      <w:marLeft w:val="0"/>
      <w:marRight w:val="0"/>
      <w:marTop w:val="0"/>
      <w:marBottom w:val="0"/>
      <w:divBdr>
        <w:top w:val="none" w:sz="0" w:space="0" w:color="auto"/>
        <w:left w:val="none" w:sz="0" w:space="0" w:color="auto"/>
        <w:bottom w:val="none" w:sz="0" w:space="0" w:color="auto"/>
        <w:right w:val="none" w:sz="0" w:space="0" w:color="auto"/>
      </w:divBdr>
    </w:div>
    <w:div w:id="1367675323">
      <w:bodyDiv w:val="1"/>
      <w:marLeft w:val="0"/>
      <w:marRight w:val="0"/>
      <w:marTop w:val="0"/>
      <w:marBottom w:val="0"/>
      <w:divBdr>
        <w:top w:val="none" w:sz="0" w:space="0" w:color="auto"/>
        <w:left w:val="none" w:sz="0" w:space="0" w:color="auto"/>
        <w:bottom w:val="none" w:sz="0" w:space="0" w:color="auto"/>
        <w:right w:val="none" w:sz="0" w:space="0" w:color="auto"/>
      </w:divBdr>
      <w:divsChild>
        <w:div w:id="63333150">
          <w:marLeft w:val="0"/>
          <w:marRight w:val="0"/>
          <w:marTop w:val="0"/>
          <w:marBottom w:val="0"/>
          <w:divBdr>
            <w:top w:val="none" w:sz="0" w:space="0" w:color="auto"/>
            <w:left w:val="none" w:sz="0" w:space="0" w:color="auto"/>
            <w:bottom w:val="none" w:sz="0" w:space="0" w:color="auto"/>
            <w:right w:val="none" w:sz="0" w:space="0" w:color="auto"/>
          </w:divBdr>
        </w:div>
        <w:div w:id="655300137">
          <w:marLeft w:val="0"/>
          <w:marRight w:val="0"/>
          <w:marTop w:val="0"/>
          <w:marBottom w:val="0"/>
          <w:divBdr>
            <w:top w:val="none" w:sz="0" w:space="0" w:color="auto"/>
            <w:left w:val="none" w:sz="0" w:space="0" w:color="auto"/>
            <w:bottom w:val="none" w:sz="0" w:space="0" w:color="auto"/>
            <w:right w:val="none" w:sz="0" w:space="0" w:color="auto"/>
          </w:divBdr>
        </w:div>
        <w:div w:id="945844849">
          <w:marLeft w:val="0"/>
          <w:marRight w:val="0"/>
          <w:marTop w:val="0"/>
          <w:marBottom w:val="0"/>
          <w:divBdr>
            <w:top w:val="none" w:sz="0" w:space="0" w:color="auto"/>
            <w:left w:val="none" w:sz="0" w:space="0" w:color="auto"/>
            <w:bottom w:val="none" w:sz="0" w:space="0" w:color="auto"/>
            <w:right w:val="none" w:sz="0" w:space="0" w:color="auto"/>
          </w:divBdr>
        </w:div>
        <w:div w:id="105514854">
          <w:marLeft w:val="0"/>
          <w:marRight w:val="0"/>
          <w:marTop w:val="0"/>
          <w:marBottom w:val="0"/>
          <w:divBdr>
            <w:top w:val="none" w:sz="0" w:space="0" w:color="auto"/>
            <w:left w:val="none" w:sz="0" w:space="0" w:color="auto"/>
            <w:bottom w:val="none" w:sz="0" w:space="0" w:color="auto"/>
            <w:right w:val="none" w:sz="0" w:space="0" w:color="auto"/>
          </w:divBdr>
        </w:div>
      </w:divsChild>
    </w:div>
    <w:div w:id="1396122354">
      <w:bodyDiv w:val="1"/>
      <w:marLeft w:val="0"/>
      <w:marRight w:val="0"/>
      <w:marTop w:val="0"/>
      <w:marBottom w:val="0"/>
      <w:divBdr>
        <w:top w:val="none" w:sz="0" w:space="0" w:color="auto"/>
        <w:left w:val="none" w:sz="0" w:space="0" w:color="auto"/>
        <w:bottom w:val="none" w:sz="0" w:space="0" w:color="auto"/>
        <w:right w:val="none" w:sz="0" w:space="0" w:color="auto"/>
      </w:divBdr>
      <w:divsChild>
        <w:div w:id="2140683094">
          <w:marLeft w:val="0"/>
          <w:marRight w:val="0"/>
          <w:marTop w:val="0"/>
          <w:marBottom w:val="0"/>
          <w:divBdr>
            <w:top w:val="none" w:sz="0" w:space="0" w:color="auto"/>
            <w:left w:val="none" w:sz="0" w:space="0" w:color="auto"/>
            <w:bottom w:val="none" w:sz="0" w:space="0" w:color="auto"/>
            <w:right w:val="none" w:sz="0" w:space="0" w:color="auto"/>
          </w:divBdr>
        </w:div>
        <w:div w:id="1575512251">
          <w:marLeft w:val="0"/>
          <w:marRight w:val="0"/>
          <w:marTop w:val="0"/>
          <w:marBottom w:val="0"/>
          <w:divBdr>
            <w:top w:val="none" w:sz="0" w:space="0" w:color="auto"/>
            <w:left w:val="none" w:sz="0" w:space="0" w:color="auto"/>
            <w:bottom w:val="none" w:sz="0" w:space="0" w:color="auto"/>
            <w:right w:val="none" w:sz="0" w:space="0" w:color="auto"/>
          </w:divBdr>
        </w:div>
        <w:div w:id="2025789012">
          <w:marLeft w:val="0"/>
          <w:marRight w:val="0"/>
          <w:marTop w:val="0"/>
          <w:marBottom w:val="0"/>
          <w:divBdr>
            <w:top w:val="none" w:sz="0" w:space="0" w:color="auto"/>
            <w:left w:val="none" w:sz="0" w:space="0" w:color="auto"/>
            <w:bottom w:val="none" w:sz="0" w:space="0" w:color="auto"/>
            <w:right w:val="none" w:sz="0" w:space="0" w:color="auto"/>
          </w:divBdr>
        </w:div>
        <w:div w:id="744769146">
          <w:marLeft w:val="0"/>
          <w:marRight w:val="0"/>
          <w:marTop w:val="0"/>
          <w:marBottom w:val="0"/>
          <w:divBdr>
            <w:top w:val="none" w:sz="0" w:space="0" w:color="auto"/>
            <w:left w:val="none" w:sz="0" w:space="0" w:color="auto"/>
            <w:bottom w:val="none" w:sz="0" w:space="0" w:color="auto"/>
            <w:right w:val="none" w:sz="0" w:space="0" w:color="auto"/>
          </w:divBdr>
        </w:div>
      </w:divsChild>
    </w:div>
    <w:div w:id="1442842414">
      <w:bodyDiv w:val="1"/>
      <w:marLeft w:val="0"/>
      <w:marRight w:val="0"/>
      <w:marTop w:val="0"/>
      <w:marBottom w:val="0"/>
      <w:divBdr>
        <w:top w:val="none" w:sz="0" w:space="0" w:color="auto"/>
        <w:left w:val="none" w:sz="0" w:space="0" w:color="auto"/>
        <w:bottom w:val="none" w:sz="0" w:space="0" w:color="auto"/>
        <w:right w:val="none" w:sz="0" w:space="0" w:color="auto"/>
      </w:divBdr>
    </w:div>
    <w:div w:id="1446120915">
      <w:bodyDiv w:val="1"/>
      <w:marLeft w:val="0"/>
      <w:marRight w:val="0"/>
      <w:marTop w:val="0"/>
      <w:marBottom w:val="0"/>
      <w:divBdr>
        <w:top w:val="none" w:sz="0" w:space="0" w:color="auto"/>
        <w:left w:val="none" w:sz="0" w:space="0" w:color="auto"/>
        <w:bottom w:val="none" w:sz="0" w:space="0" w:color="auto"/>
        <w:right w:val="none" w:sz="0" w:space="0" w:color="auto"/>
      </w:divBdr>
    </w:div>
    <w:div w:id="1475945969">
      <w:bodyDiv w:val="1"/>
      <w:marLeft w:val="0"/>
      <w:marRight w:val="0"/>
      <w:marTop w:val="0"/>
      <w:marBottom w:val="0"/>
      <w:divBdr>
        <w:top w:val="none" w:sz="0" w:space="0" w:color="auto"/>
        <w:left w:val="none" w:sz="0" w:space="0" w:color="auto"/>
        <w:bottom w:val="none" w:sz="0" w:space="0" w:color="auto"/>
        <w:right w:val="none" w:sz="0" w:space="0" w:color="auto"/>
      </w:divBdr>
    </w:div>
    <w:div w:id="1532497504">
      <w:bodyDiv w:val="1"/>
      <w:marLeft w:val="0"/>
      <w:marRight w:val="0"/>
      <w:marTop w:val="0"/>
      <w:marBottom w:val="0"/>
      <w:divBdr>
        <w:top w:val="none" w:sz="0" w:space="0" w:color="auto"/>
        <w:left w:val="none" w:sz="0" w:space="0" w:color="auto"/>
        <w:bottom w:val="none" w:sz="0" w:space="0" w:color="auto"/>
        <w:right w:val="none" w:sz="0" w:space="0" w:color="auto"/>
      </w:divBdr>
    </w:div>
    <w:div w:id="1547134277">
      <w:bodyDiv w:val="1"/>
      <w:marLeft w:val="0"/>
      <w:marRight w:val="0"/>
      <w:marTop w:val="0"/>
      <w:marBottom w:val="0"/>
      <w:divBdr>
        <w:top w:val="none" w:sz="0" w:space="0" w:color="auto"/>
        <w:left w:val="none" w:sz="0" w:space="0" w:color="auto"/>
        <w:bottom w:val="none" w:sz="0" w:space="0" w:color="auto"/>
        <w:right w:val="none" w:sz="0" w:space="0" w:color="auto"/>
      </w:divBdr>
    </w:div>
    <w:div w:id="1559896328">
      <w:bodyDiv w:val="1"/>
      <w:marLeft w:val="0"/>
      <w:marRight w:val="0"/>
      <w:marTop w:val="0"/>
      <w:marBottom w:val="0"/>
      <w:divBdr>
        <w:top w:val="none" w:sz="0" w:space="0" w:color="auto"/>
        <w:left w:val="none" w:sz="0" w:space="0" w:color="auto"/>
        <w:bottom w:val="none" w:sz="0" w:space="0" w:color="auto"/>
        <w:right w:val="none" w:sz="0" w:space="0" w:color="auto"/>
      </w:divBdr>
    </w:div>
    <w:div w:id="1707103366">
      <w:bodyDiv w:val="1"/>
      <w:marLeft w:val="0"/>
      <w:marRight w:val="0"/>
      <w:marTop w:val="0"/>
      <w:marBottom w:val="0"/>
      <w:divBdr>
        <w:top w:val="none" w:sz="0" w:space="0" w:color="auto"/>
        <w:left w:val="none" w:sz="0" w:space="0" w:color="auto"/>
        <w:bottom w:val="none" w:sz="0" w:space="0" w:color="auto"/>
        <w:right w:val="none" w:sz="0" w:space="0" w:color="auto"/>
      </w:divBdr>
    </w:div>
    <w:div w:id="1765295264">
      <w:bodyDiv w:val="1"/>
      <w:marLeft w:val="0"/>
      <w:marRight w:val="0"/>
      <w:marTop w:val="0"/>
      <w:marBottom w:val="0"/>
      <w:divBdr>
        <w:top w:val="none" w:sz="0" w:space="0" w:color="auto"/>
        <w:left w:val="none" w:sz="0" w:space="0" w:color="auto"/>
        <w:bottom w:val="none" w:sz="0" w:space="0" w:color="auto"/>
        <w:right w:val="none" w:sz="0" w:space="0" w:color="auto"/>
      </w:divBdr>
    </w:div>
    <w:div w:id="1800108561">
      <w:bodyDiv w:val="1"/>
      <w:marLeft w:val="0"/>
      <w:marRight w:val="0"/>
      <w:marTop w:val="0"/>
      <w:marBottom w:val="0"/>
      <w:divBdr>
        <w:top w:val="none" w:sz="0" w:space="0" w:color="auto"/>
        <w:left w:val="none" w:sz="0" w:space="0" w:color="auto"/>
        <w:bottom w:val="none" w:sz="0" w:space="0" w:color="auto"/>
        <w:right w:val="none" w:sz="0" w:space="0" w:color="auto"/>
      </w:divBdr>
    </w:div>
    <w:div w:id="1803843535">
      <w:bodyDiv w:val="1"/>
      <w:marLeft w:val="0"/>
      <w:marRight w:val="0"/>
      <w:marTop w:val="0"/>
      <w:marBottom w:val="0"/>
      <w:divBdr>
        <w:top w:val="none" w:sz="0" w:space="0" w:color="auto"/>
        <w:left w:val="none" w:sz="0" w:space="0" w:color="auto"/>
        <w:bottom w:val="none" w:sz="0" w:space="0" w:color="auto"/>
        <w:right w:val="none" w:sz="0" w:space="0" w:color="auto"/>
      </w:divBdr>
    </w:div>
    <w:div w:id="1867281910">
      <w:bodyDiv w:val="1"/>
      <w:marLeft w:val="0"/>
      <w:marRight w:val="0"/>
      <w:marTop w:val="0"/>
      <w:marBottom w:val="0"/>
      <w:divBdr>
        <w:top w:val="none" w:sz="0" w:space="0" w:color="auto"/>
        <w:left w:val="none" w:sz="0" w:space="0" w:color="auto"/>
        <w:bottom w:val="none" w:sz="0" w:space="0" w:color="auto"/>
        <w:right w:val="none" w:sz="0" w:space="0" w:color="auto"/>
      </w:divBdr>
      <w:divsChild>
        <w:div w:id="1941790454">
          <w:marLeft w:val="0"/>
          <w:marRight w:val="0"/>
          <w:marTop w:val="0"/>
          <w:marBottom w:val="0"/>
          <w:divBdr>
            <w:top w:val="none" w:sz="0" w:space="0" w:color="auto"/>
            <w:left w:val="none" w:sz="0" w:space="0" w:color="auto"/>
            <w:bottom w:val="none" w:sz="0" w:space="0" w:color="auto"/>
            <w:right w:val="none" w:sz="0" w:space="0" w:color="auto"/>
          </w:divBdr>
        </w:div>
        <w:div w:id="763501846">
          <w:marLeft w:val="0"/>
          <w:marRight w:val="0"/>
          <w:marTop w:val="0"/>
          <w:marBottom w:val="0"/>
          <w:divBdr>
            <w:top w:val="none" w:sz="0" w:space="0" w:color="auto"/>
            <w:left w:val="none" w:sz="0" w:space="0" w:color="auto"/>
            <w:bottom w:val="none" w:sz="0" w:space="0" w:color="auto"/>
            <w:right w:val="none" w:sz="0" w:space="0" w:color="auto"/>
          </w:divBdr>
        </w:div>
        <w:div w:id="1578586633">
          <w:marLeft w:val="0"/>
          <w:marRight w:val="0"/>
          <w:marTop w:val="0"/>
          <w:marBottom w:val="0"/>
          <w:divBdr>
            <w:top w:val="none" w:sz="0" w:space="0" w:color="auto"/>
            <w:left w:val="none" w:sz="0" w:space="0" w:color="auto"/>
            <w:bottom w:val="none" w:sz="0" w:space="0" w:color="auto"/>
            <w:right w:val="none" w:sz="0" w:space="0" w:color="auto"/>
          </w:divBdr>
        </w:div>
        <w:div w:id="1148085565">
          <w:marLeft w:val="0"/>
          <w:marRight w:val="0"/>
          <w:marTop w:val="0"/>
          <w:marBottom w:val="0"/>
          <w:divBdr>
            <w:top w:val="none" w:sz="0" w:space="0" w:color="auto"/>
            <w:left w:val="none" w:sz="0" w:space="0" w:color="auto"/>
            <w:bottom w:val="none" w:sz="0" w:space="0" w:color="auto"/>
            <w:right w:val="none" w:sz="0" w:space="0" w:color="auto"/>
          </w:divBdr>
        </w:div>
      </w:divsChild>
    </w:div>
    <w:div w:id="1892620307">
      <w:bodyDiv w:val="1"/>
      <w:marLeft w:val="0"/>
      <w:marRight w:val="0"/>
      <w:marTop w:val="0"/>
      <w:marBottom w:val="0"/>
      <w:divBdr>
        <w:top w:val="none" w:sz="0" w:space="0" w:color="auto"/>
        <w:left w:val="none" w:sz="0" w:space="0" w:color="auto"/>
        <w:bottom w:val="none" w:sz="0" w:space="0" w:color="auto"/>
        <w:right w:val="none" w:sz="0" w:space="0" w:color="auto"/>
      </w:divBdr>
    </w:div>
    <w:div w:id="1897037673">
      <w:bodyDiv w:val="1"/>
      <w:marLeft w:val="0"/>
      <w:marRight w:val="0"/>
      <w:marTop w:val="0"/>
      <w:marBottom w:val="0"/>
      <w:divBdr>
        <w:top w:val="none" w:sz="0" w:space="0" w:color="auto"/>
        <w:left w:val="none" w:sz="0" w:space="0" w:color="auto"/>
        <w:bottom w:val="none" w:sz="0" w:space="0" w:color="auto"/>
        <w:right w:val="none" w:sz="0" w:space="0" w:color="auto"/>
      </w:divBdr>
      <w:divsChild>
        <w:div w:id="628974325">
          <w:marLeft w:val="0"/>
          <w:marRight w:val="0"/>
          <w:marTop w:val="0"/>
          <w:marBottom w:val="0"/>
          <w:divBdr>
            <w:top w:val="none" w:sz="0" w:space="0" w:color="auto"/>
            <w:left w:val="none" w:sz="0" w:space="0" w:color="auto"/>
            <w:bottom w:val="none" w:sz="0" w:space="0" w:color="auto"/>
            <w:right w:val="none" w:sz="0" w:space="0" w:color="auto"/>
          </w:divBdr>
        </w:div>
        <w:div w:id="1804494643">
          <w:marLeft w:val="0"/>
          <w:marRight w:val="0"/>
          <w:marTop w:val="0"/>
          <w:marBottom w:val="0"/>
          <w:divBdr>
            <w:top w:val="none" w:sz="0" w:space="0" w:color="auto"/>
            <w:left w:val="none" w:sz="0" w:space="0" w:color="auto"/>
            <w:bottom w:val="none" w:sz="0" w:space="0" w:color="auto"/>
            <w:right w:val="none" w:sz="0" w:space="0" w:color="auto"/>
          </w:divBdr>
        </w:div>
        <w:div w:id="1100638708">
          <w:marLeft w:val="0"/>
          <w:marRight w:val="0"/>
          <w:marTop w:val="0"/>
          <w:marBottom w:val="0"/>
          <w:divBdr>
            <w:top w:val="none" w:sz="0" w:space="0" w:color="auto"/>
            <w:left w:val="none" w:sz="0" w:space="0" w:color="auto"/>
            <w:bottom w:val="none" w:sz="0" w:space="0" w:color="auto"/>
            <w:right w:val="none" w:sz="0" w:space="0" w:color="auto"/>
          </w:divBdr>
        </w:div>
        <w:div w:id="1835493389">
          <w:marLeft w:val="0"/>
          <w:marRight w:val="0"/>
          <w:marTop w:val="0"/>
          <w:marBottom w:val="0"/>
          <w:divBdr>
            <w:top w:val="none" w:sz="0" w:space="0" w:color="auto"/>
            <w:left w:val="none" w:sz="0" w:space="0" w:color="auto"/>
            <w:bottom w:val="none" w:sz="0" w:space="0" w:color="auto"/>
            <w:right w:val="none" w:sz="0" w:space="0" w:color="auto"/>
          </w:divBdr>
        </w:div>
      </w:divsChild>
    </w:div>
    <w:div w:id="1903755611">
      <w:bodyDiv w:val="1"/>
      <w:marLeft w:val="0"/>
      <w:marRight w:val="0"/>
      <w:marTop w:val="0"/>
      <w:marBottom w:val="0"/>
      <w:divBdr>
        <w:top w:val="none" w:sz="0" w:space="0" w:color="auto"/>
        <w:left w:val="none" w:sz="0" w:space="0" w:color="auto"/>
        <w:bottom w:val="none" w:sz="0" w:space="0" w:color="auto"/>
        <w:right w:val="none" w:sz="0" w:space="0" w:color="auto"/>
      </w:divBdr>
    </w:div>
    <w:div w:id="1928466159">
      <w:bodyDiv w:val="1"/>
      <w:marLeft w:val="0"/>
      <w:marRight w:val="0"/>
      <w:marTop w:val="0"/>
      <w:marBottom w:val="0"/>
      <w:divBdr>
        <w:top w:val="none" w:sz="0" w:space="0" w:color="auto"/>
        <w:left w:val="none" w:sz="0" w:space="0" w:color="auto"/>
        <w:bottom w:val="none" w:sz="0" w:space="0" w:color="auto"/>
        <w:right w:val="none" w:sz="0" w:space="0" w:color="auto"/>
      </w:divBdr>
    </w:div>
    <w:div w:id="1982535799">
      <w:bodyDiv w:val="1"/>
      <w:marLeft w:val="0"/>
      <w:marRight w:val="0"/>
      <w:marTop w:val="0"/>
      <w:marBottom w:val="0"/>
      <w:divBdr>
        <w:top w:val="none" w:sz="0" w:space="0" w:color="auto"/>
        <w:left w:val="none" w:sz="0" w:space="0" w:color="auto"/>
        <w:bottom w:val="none" w:sz="0" w:space="0" w:color="auto"/>
        <w:right w:val="none" w:sz="0" w:space="0" w:color="auto"/>
      </w:divBdr>
    </w:div>
    <w:div w:id="2039381803">
      <w:bodyDiv w:val="1"/>
      <w:marLeft w:val="0"/>
      <w:marRight w:val="0"/>
      <w:marTop w:val="0"/>
      <w:marBottom w:val="0"/>
      <w:divBdr>
        <w:top w:val="none" w:sz="0" w:space="0" w:color="auto"/>
        <w:left w:val="none" w:sz="0" w:space="0" w:color="auto"/>
        <w:bottom w:val="none" w:sz="0" w:space="0" w:color="auto"/>
        <w:right w:val="none" w:sz="0" w:space="0" w:color="auto"/>
      </w:divBdr>
    </w:div>
    <w:div w:id="2133592767">
      <w:bodyDiv w:val="1"/>
      <w:marLeft w:val="0"/>
      <w:marRight w:val="0"/>
      <w:marTop w:val="0"/>
      <w:marBottom w:val="0"/>
      <w:divBdr>
        <w:top w:val="none" w:sz="0" w:space="0" w:color="auto"/>
        <w:left w:val="none" w:sz="0" w:space="0" w:color="auto"/>
        <w:bottom w:val="none" w:sz="0" w:space="0" w:color="auto"/>
        <w:right w:val="none" w:sz="0" w:space="0" w:color="auto"/>
      </w:divBdr>
    </w:div>
    <w:div w:id="2145079620">
      <w:bodyDiv w:val="1"/>
      <w:marLeft w:val="0"/>
      <w:marRight w:val="0"/>
      <w:marTop w:val="0"/>
      <w:marBottom w:val="0"/>
      <w:divBdr>
        <w:top w:val="none" w:sz="0" w:space="0" w:color="auto"/>
        <w:left w:val="none" w:sz="0" w:space="0" w:color="auto"/>
        <w:bottom w:val="none" w:sz="0" w:space="0" w:color="auto"/>
        <w:right w:val="none" w:sz="0" w:space="0" w:color="auto"/>
      </w:divBdr>
      <w:divsChild>
        <w:div w:id="1952931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165567">
              <w:marLeft w:val="0"/>
              <w:marRight w:val="0"/>
              <w:marTop w:val="0"/>
              <w:marBottom w:val="0"/>
              <w:divBdr>
                <w:top w:val="none" w:sz="0" w:space="0" w:color="auto"/>
                <w:left w:val="none" w:sz="0" w:space="0" w:color="auto"/>
                <w:bottom w:val="none" w:sz="0" w:space="0" w:color="auto"/>
                <w:right w:val="none" w:sz="0" w:space="0" w:color="auto"/>
              </w:divBdr>
              <w:divsChild>
                <w:div w:id="18108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unhao.wen89@gmail.com"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biobank.ndph.ox.ac.uk/showcase/field.cgi?id=399" TargetMode="External"/><Relationship Id="rId3" Type="http://schemas.openxmlformats.org/officeDocument/2006/relationships/styles" Target="styles.xml"/><Relationship Id="rId21" Type="http://schemas.openxmlformats.org/officeDocument/2006/relationships/hyperlink" Target="https://biobank.ndph.ox.ac.uk/showcase/field.cgi?id=21004"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bica.upenn.edu/bridgeport/MUSE/Right%20Thalamus%20Proper%20%20%20%20" TargetMode="External"/><Relationship Id="rId25" Type="http://schemas.openxmlformats.org/officeDocument/2006/relationships/hyperlink" Target="https://biobank.ndph.ox.ac.uk/showcase/field.cgi?id=23324" TargetMode="External"/><Relationship Id="rId33" Type="http://schemas.openxmlformats.org/officeDocument/2006/relationships/header" Target="header1.xm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biobank.ndph.ox.ac.uk/ukb/field.cgi?id=41270" TargetMode="External"/><Relationship Id="rId29" Type="http://schemas.openxmlformats.org/officeDocument/2006/relationships/hyperlink" Target="https://biobank.ndph.ox.ac.uk/showcase/field.cgi?id=20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biobank.ndph.ox.ac.uk/showcase/field.cgi?id=6350" TargetMode="External"/><Relationship Id="rId32" Type="http://schemas.openxmlformats.org/officeDocument/2006/relationships/image" Target="media/image10.pn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biobank.ndph.ox.ac.uk/showcase/field.cgi?id=6348" TargetMode="External"/><Relationship Id="rId28" Type="http://schemas.openxmlformats.org/officeDocument/2006/relationships/hyperlink" Target="https://biobank.ndph.ox.ac.uk/showcase/field.cgi?id=4288"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figshare.com/articles/dataset/scz2013sweden/14672154" TargetMode="External"/><Relationship Id="rId4" Type="http://schemas.openxmlformats.org/officeDocument/2006/relationships/settings" Target="settings.xml"/><Relationship Id="rId9" Type="http://schemas.openxmlformats.org/officeDocument/2006/relationships/hyperlink" Target="mailto:Davatzikos@pennmedicine.upenn.edu" TargetMode="External"/><Relationship Id="rId14" Type="http://schemas.openxmlformats.org/officeDocument/2006/relationships/image" Target="media/image5.png"/><Relationship Id="rId22" Type="http://schemas.openxmlformats.org/officeDocument/2006/relationships/hyperlink" Target="https://biobank.ndph.ox.ac.uk/showcase/field.cgi?id=6373" TargetMode="External"/><Relationship Id="rId27" Type="http://schemas.openxmlformats.org/officeDocument/2006/relationships/hyperlink" Target="https://biobank.ndph.ox.ac.uk/showcase/field.cgi?id=4282" TargetMode="External"/><Relationship Id="rId30" Type="http://schemas.openxmlformats.org/officeDocument/2006/relationships/hyperlink" Target="https://figshare.com/articles/dataset/adhd2019/14671965"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4A5E4-5784-42F8-A328-3D6A8F83F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TotalTime>
  <Pages>29</Pages>
  <Words>9972</Words>
  <Characters>56842</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Penn Medicine</Company>
  <LinksUpToDate>false</LinksUpToDate>
  <CharactersWithSpaces>66681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zcj</dc:creator>
  <cp:keywords/>
  <dc:description/>
  <cp:lastModifiedBy>Wen, Junhao</cp:lastModifiedBy>
  <cp:revision>337</cp:revision>
  <cp:lastPrinted>2019-07-09T15:30:00Z</cp:lastPrinted>
  <dcterms:created xsi:type="dcterms:W3CDTF">2022-03-13T17:59:00Z</dcterms:created>
  <dcterms:modified xsi:type="dcterms:W3CDTF">2022-03-29T18:49:00Z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Docear4Word_StyleTitle">
    <vt:lpwstr>Nature</vt:lpwstr>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ZOTERO_PREF_1">
    <vt:lpwstr>&lt;data data-version="3" zotero-version="6.0.1"&gt;&lt;session id="RkO61L8t"/&gt;&lt;style id="http://www.zotero.org/styles/nature" hasBibliography="1" bibliographyStyleHasBeenSet="1"/&gt;&lt;prefs&gt;&lt;pref name="fieldType" value="Field"/&gt;&lt;/prefs&gt;&lt;/data&gt;</vt:lpwstr>
  </property>
</Properties>
</file>