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</w:rPr>
        <w:t xml:space="preserve">Table S2. </w:t>
      </w:r>
      <w:r>
        <w:rPr>
          <w:rFonts w:ascii="Times New Roman" w:hAnsi="Times New Roman" w:cs="Times New Roman"/>
          <w:b/>
          <w:bCs/>
          <w:sz w:val="20"/>
          <w:szCs w:val="20"/>
        </w:rPr>
        <w:t>Description of the 195 original studies of non-coding RNAs in sarcoma.</w:t>
      </w:r>
    </w:p>
    <w:tbl>
      <w:tblPr>
        <w:tblStyle w:val="29"/>
        <w:tblW w:w="14600" w:type="dxa"/>
        <w:jc w:val="center"/>
        <w:tblBorders>
          <w:top w:val="single" w:color="7F7F7F" w:sz="4" w:space="0"/>
          <w:left w:val="none" w:color="auto" w:sz="0" w:space="0"/>
          <w:bottom w:val="single" w:color="7F7F7F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378"/>
        <w:gridCol w:w="948"/>
        <w:gridCol w:w="4151"/>
        <w:gridCol w:w="2699"/>
        <w:gridCol w:w="1577"/>
        <w:gridCol w:w="2005"/>
      </w:tblGrid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Hlk99317562"/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37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First author [Ref]</w:t>
            </w:r>
          </w:p>
        </w:tc>
        <w:tc>
          <w:tcPr>
            <w:tcW w:w="94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415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Journal</w:t>
            </w:r>
          </w:p>
        </w:tc>
        <w:tc>
          <w:tcPr>
            <w:tcW w:w="269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157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Effect on treatment resistance</w:t>
            </w:r>
          </w:p>
        </w:tc>
        <w:tc>
          <w:tcPr>
            <w:tcW w:w="20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Treatment strategies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8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Xie, [23]</w:t>
            </w:r>
          </w:p>
        </w:tc>
        <w:tc>
          <w:tcPr>
            <w:tcW w:w="948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Cellular and Molecular Biology</w:t>
            </w:r>
          </w:p>
        </w:tc>
        <w:tc>
          <w:tcPr>
            <w:tcW w:w="2699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Pathology Research and Practice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European Review for Medical and Pharmacological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Li,[27]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Frontiers in Pharmacology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Cheng,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OncoTargets and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Zhang,[29]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Neoplasia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Song,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[30]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Cellular Biochemistry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Han,[31]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Biochemical and Biophysical Research Communications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Zhou,[32]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Drug Targeting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Sun,[33]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Pathology-Research and Practice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Hu,[34]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Toxicology and Applied Pharmacology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Shen,[35]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Death &amp; Disease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[36]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Biology Direct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Lee,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[37]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 Journal of Molecular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[38]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Frontiers in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78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Zhu,[39]</w:t>
            </w:r>
          </w:p>
        </w:tc>
        <w:tc>
          <w:tcPr>
            <w:tcW w:w="948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 (lnc MEG3)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1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 (has_circ_0001258)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Fu,[7]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Aging (Albany NY)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Zhang,[40]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Science Monitor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Liu,[41]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OncoTargets and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Gu,[42]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Biomedicine&amp;Pharmacotherapy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Sun,[43]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Biomedicine&amp;Pharmacotherapy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Meng,[44]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Biochemical and Biophysical Research Communications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9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Liang,[45]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Medicine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9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Shi,[46]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IUBMB Life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Zhu,[47]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Aging (Albany NY)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Wen,[48]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Biomarkers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Wang,[49]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Guo,[50]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Transplantation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Zhou,[51]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Biomedicine&amp;Pharmacotherapy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Biology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607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Cheng,[53]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European Review for Medical and Pharmacological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Zhu,[55]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Cellular Physiology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Proliferation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Bioscience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American Journal of Translational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Qi,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Molecular Therapy-Nucleic Acids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Chen,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 Life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Liu,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[63]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Journal of BUON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Patil,[64]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Wang,[65]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Life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European Review for Medical and Pharmacological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607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Vanas,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[67]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60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ACS Biomaterials Science &amp; Engineering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Bazavar,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60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Pathology-Research and Practice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Xu,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[70]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[71]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Orthopaedic Surgery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Ziyan,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[72]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Science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Zhu,[73]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DNA and Cell Biology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Zhang,[74]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Molecules and Cells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Song,[75]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Brazilian Journal of Medical and Biological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Song,[76]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Cellular and Molecular Biology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FIORE,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[77]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Cellular Physiology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Zhang,[78]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Biochemical and Biophysical Research Communications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Meng, [79]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Medicine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Yuan,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Future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Meng,[81]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Repport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Science Monitor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Lei,[83]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BMC Cancer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Pu,[84]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Song,[85]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Cancer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Li,[86]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3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Biomarkers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Li,[87]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Tumour Biology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63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Zhou,[88]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Acta Pharmacologic Sinica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Chang,[89]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ScientificWorldJournal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Gao,[90]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Fiore,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[91]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 Journal of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Wei,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[92]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Bioscience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Xie,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[93]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Biotechnology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Novello,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[94]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Chen,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[95]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Experimental and Therapeutic Medicine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Li,[96]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Huang,[97]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Chemotherapy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Zou,[98]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Zhu,[99]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Zhang,[100]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Jiang,[101]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Chen,[102]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Cancer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Yu,[103]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OncoTargets and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Pu,[104]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Song,[105]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2009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Oncogene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Pu,[106]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BMC Cancer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Osaki,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[107]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Zhang,[108]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Aging (Albany NY)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[109]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cell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[110]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Bone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Gao,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[111]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cell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Cheng,[112]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Report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Yu,[113]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Bioscience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Tsai,[114]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Cellular Physiology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Meng,[115]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Zhang,[116]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 Research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Liu,[117]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Biochemical and Biophysical Research Communications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Keremu,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[118]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Bioscience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Yan,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[119]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Anti-Cancer Drugs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Xiao,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8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Wang,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Medicine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Neoplasma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Xu,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Duan,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Maximov,[126]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 Journal of Cancer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Chen,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Medicine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65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Cancer Research and Clinical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[129]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2013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Oncol (Dordr)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Bosnian Journal of Basic Medical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Yang,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Experimental &amp; Clinical Cancer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Science Monitor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Experimental Biology and Medicine (Maywood)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Technology in Cancer Research &amp; Treatment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Shao,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Cellular Physiology Biochemistry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Xu,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Report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experimental &amp; clinical cancer research : CR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[139]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Cycle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 Research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Li,[141]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Biology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Tang,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Biochemical and Biophysical Research Communications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European Review for Medical and Pharmacological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Long,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Cellular Biochemistry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[149]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Carcinogenesis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Bone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Frontiers in Cell and Developmental Biology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Jin,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Management and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Chen,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Experimental and Therapeutic Medicine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Sun,[157]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Reports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[158]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OncoTargets and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Gao, [159]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Neoplasma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Zhang,[160]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Cell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Zhang,[161]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OncoTargets and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Dong,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[162]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Molecular Histology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[163]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 Research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Wei,[164]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Journal of Orthopaedic Surgery and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[165]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Clinical Laboratory Analysis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53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[166]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Aging (Albany NY)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[167]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International Journal of Biological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Pan,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[168]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Biology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[169]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5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Xie,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Management and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Ma,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Death Discovery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Bai,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Orthopaedic Surgery and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Yuan,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Cancer Management and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Wei,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 Life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Gene Medicine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5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Feng,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Death Discovery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378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Jacques,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[177]</w:t>
            </w:r>
          </w:p>
        </w:tc>
        <w:tc>
          <w:tcPr>
            <w:tcW w:w="948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4151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 (in OS)</w:t>
            </w:r>
          </w:p>
        </w:tc>
        <w:tc>
          <w:tcPr>
            <w:tcW w:w="1577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vMerge w:val="restart"/>
            <w:tcBorders>
              <w:top w:val="nil"/>
              <w:bottom w:val="single" w:color="7F7F7F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1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 (in EWS)</w:t>
            </w:r>
          </w:p>
        </w:tc>
        <w:tc>
          <w:tcPr>
            <w:tcW w:w="1577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vMerge w:val="continue"/>
            <w:tcBorders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Nakatani,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[178]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Journal of Pathology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Robin,[179]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Cancer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Iida,[180]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Cell International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[181]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Asian Pacific Journal Cancer Prevention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Huang,[182]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Biomark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Tang,[183]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Drug Design Development and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pStyle w:val="15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Bharathy,[184]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Science Signaling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Minami,[185]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 Science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Xu,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[186]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Iranian Journal of Allergy Asthma and Immunology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Zhang,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[187]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Frontiers in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Wang,[188]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Pharmacological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Wang,[189]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OncoTargets and Therapy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Wang,[190]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8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Experimental &amp; Clinical Cancer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Cao,[191]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American Journal of Translational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Zhang,[192]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Death Discovery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Yan,[193]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Brazilian Journal of Medical Biological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Fan,[194]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 and Experimental Medicine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Chen,[195]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Death &amp; Disease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Shi,[196]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Laboratory Investigation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37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Huang,[197]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Experimental Cell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Akcakaya,[198]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British Journal of Cancer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Cao,[8]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European Review for Medical and Pharmacological 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Shiozawa,[199]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Biochemical and Biophysical Research Communications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Pang,[9]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Frontiers in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Immune checkpoint inhibitor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He,[10]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Clinical Laboratory Analysis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Yang,[200]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Report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Li,[201]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Frontiers in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enhance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Dai,[202]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Oncotarget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Vares,[203]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Radiotherapy and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[204]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International Journal of Clinical and Experimental Pathology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Yuan,[205]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2012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International Medical Research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Lou,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[206]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2016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Bone Oncology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Zhu,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[207]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Epigenomics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chemotherapy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YAMADA,[208]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Yan,[209]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Oncology Letters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Amirnasr,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[210]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Cancers (Basel)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Kou,[211]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biosciences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37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Gao,[212]</w:t>
            </w:r>
          </w:p>
        </w:tc>
        <w:tc>
          <w:tcPr>
            <w:tcW w:w="948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4151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Acta Biochimica ET Biophysica Sinica (Shanghai)</w:t>
            </w:r>
          </w:p>
        </w:tc>
        <w:tc>
          <w:tcPr>
            <w:tcW w:w="2699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tr>
        <w:tblPrEx>
          <w:tblBorders>
            <w:top w:val="single" w:color="7F7F7F" w:sz="4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78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Zhang,[213]</w:t>
            </w:r>
          </w:p>
        </w:tc>
        <w:tc>
          <w:tcPr>
            <w:tcW w:w="948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51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Neoplasma</w:t>
            </w:r>
          </w:p>
        </w:tc>
        <w:tc>
          <w:tcPr>
            <w:tcW w:w="2699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2005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targeted therapy</w:t>
            </w:r>
          </w:p>
        </w:tc>
      </w:tr>
      <w:bookmarkEnd w:id="0"/>
    </w:tbl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relative expression levels of non-coding RNAs were measured in tumor tissues/cells compared to normal/adjacent tissues/cells or in drug sensitive tissues/cells compared to drug resistant tissues/cells. MiR-193a-5p was up-regulated in osteosarcoma and down-regulated in </w:t>
      </w:r>
      <w:r>
        <w:rPr>
          <w:rFonts w:ascii="Times New Roman" w:hAnsi="Times New Roman" w:cs="Times New Roman"/>
          <w:color w:val="000000"/>
          <w:sz w:val="20"/>
          <w:szCs w:val="20"/>
        </w:rPr>
        <w:t>Ewing’s sarcoma that compared to head and neck squamous cell carcinoma.</w:t>
      </w:r>
    </w:p>
    <w:p>
      <w:pPr>
        <w:rPr>
          <w:rFonts w:hint="eastAsia"/>
        </w:rPr>
      </w:pPr>
      <w:bookmarkStart w:id="1" w:name="_GoBack"/>
      <w:bookmarkEnd w:id="1"/>
    </w:p>
    <w:sectPr>
      <w:pgSz w:w="16840" w:h="11900" w:orient="landscape"/>
      <w:pgMar w:top="1797" w:right="1440" w:bottom="1797" w:left="1440" w:header="851" w:footer="992" w:gutter="0"/>
      <w:cols w:space="720" w:num="1"/>
      <w:docGrid w:type="linesAndChar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ranklin Gothic Book">
    <w:altName w:val="Yu Gothic UI"/>
    <w:panose1 w:val="020B0503020102020204"/>
    <w:charset w:val="00"/>
    <w:family w:val="auto"/>
    <w:pitch w:val="default"/>
    <w:sig w:usb0="00000287" w:usb1="00000000" w:usb2="00000000" w:usb3="00000000" w:csb0="0000009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Times">
    <w:altName w:val="Times New Roman"/>
    <w:panose1 w:val="02000500000000000000"/>
    <w:charset w:val="00"/>
    <w:family w:val="auto"/>
    <w:pitch w:val="default"/>
    <w:sig w:usb0="E00002FF" w:usb1="5000205A" w:usb2="00000000" w:usb3="00000000" w:csb0="0000019F" w:csb1="00000000"/>
  </w:font>
  <w:font w:name="FrutigerLTStd-Roman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CharisSIL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Corbel-Bold">
    <w:altName w:val="等线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Times-Roman">
    <w:altName w:val="Malgun Gothic"/>
    <w:panose1 w:val="00000500000000020000"/>
    <w:charset w:val="81"/>
    <w:family w:val="auto"/>
    <w:pitch w:val="default"/>
    <w:sig w:usb0="00000003" w:usb1="09060000" w:usb2="00000010" w:usb3="00000000" w:csb0="00080001" w:csb1="00000000"/>
  </w:font>
  <w:font w:name="JbwkcgAdvTT99c4c969+03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NaomiSans EFN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AdvTimes-b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HelveticaNeueLTStd-Roman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B16D7"/>
    <w:rsid w:val="00000230"/>
    <w:rsid w:val="00032F14"/>
    <w:rsid w:val="0006446C"/>
    <w:rsid w:val="00077BAA"/>
    <w:rsid w:val="00092882"/>
    <w:rsid w:val="000B16D7"/>
    <w:rsid w:val="000B2270"/>
    <w:rsid w:val="000D49BD"/>
    <w:rsid w:val="00106FDE"/>
    <w:rsid w:val="00111A02"/>
    <w:rsid w:val="001A2B28"/>
    <w:rsid w:val="001A73BA"/>
    <w:rsid w:val="001A752A"/>
    <w:rsid w:val="00223E7D"/>
    <w:rsid w:val="00227D63"/>
    <w:rsid w:val="00231DDD"/>
    <w:rsid w:val="002338DF"/>
    <w:rsid w:val="002360DF"/>
    <w:rsid w:val="00261241"/>
    <w:rsid w:val="00284C91"/>
    <w:rsid w:val="002A3BFA"/>
    <w:rsid w:val="002A5BE0"/>
    <w:rsid w:val="002D09C1"/>
    <w:rsid w:val="00335AA5"/>
    <w:rsid w:val="0035309F"/>
    <w:rsid w:val="003E3810"/>
    <w:rsid w:val="00406E55"/>
    <w:rsid w:val="0041093D"/>
    <w:rsid w:val="004167F9"/>
    <w:rsid w:val="0042146E"/>
    <w:rsid w:val="004423C4"/>
    <w:rsid w:val="0046316D"/>
    <w:rsid w:val="00473045"/>
    <w:rsid w:val="004A544A"/>
    <w:rsid w:val="00524F7D"/>
    <w:rsid w:val="00552D8B"/>
    <w:rsid w:val="00575B99"/>
    <w:rsid w:val="00582B76"/>
    <w:rsid w:val="00586B08"/>
    <w:rsid w:val="0059680F"/>
    <w:rsid w:val="006505BF"/>
    <w:rsid w:val="006F2B78"/>
    <w:rsid w:val="00736819"/>
    <w:rsid w:val="007402D3"/>
    <w:rsid w:val="00744A15"/>
    <w:rsid w:val="00747EEB"/>
    <w:rsid w:val="007508EB"/>
    <w:rsid w:val="00752B75"/>
    <w:rsid w:val="007872E8"/>
    <w:rsid w:val="007912CD"/>
    <w:rsid w:val="007E30E5"/>
    <w:rsid w:val="007F3EBE"/>
    <w:rsid w:val="00894B90"/>
    <w:rsid w:val="008E1696"/>
    <w:rsid w:val="00910FC8"/>
    <w:rsid w:val="00985E8F"/>
    <w:rsid w:val="0099749A"/>
    <w:rsid w:val="009A2506"/>
    <w:rsid w:val="00A45DAF"/>
    <w:rsid w:val="00A47E94"/>
    <w:rsid w:val="00A62171"/>
    <w:rsid w:val="00A83402"/>
    <w:rsid w:val="00A86178"/>
    <w:rsid w:val="00A95706"/>
    <w:rsid w:val="00AB3864"/>
    <w:rsid w:val="00AB3FAB"/>
    <w:rsid w:val="00AE16BB"/>
    <w:rsid w:val="00B3154D"/>
    <w:rsid w:val="00B70C66"/>
    <w:rsid w:val="00B70DAA"/>
    <w:rsid w:val="00BC0908"/>
    <w:rsid w:val="00BC62A6"/>
    <w:rsid w:val="00BD19EC"/>
    <w:rsid w:val="00BD54C5"/>
    <w:rsid w:val="00BE6F7D"/>
    <w:rsid w:val="00C30CD0"/>
    <w:rsid w:val="00C33191"/>
    <w:rsid w:val="00C67C7B"/>
    <w:rsid w:val="00C864F9"/>
    <w:rsid w:val="00C97292"/>
    <w:rsid w:val="00CA3ACD"/>
    <w:rsid w:val="00CC2068"/>
    <w:rsid w:val="00CC7576"/>
    <w:rsid w:val="00D270FF"/>
    <w:rsid w:val="00D37FE1"/>
    <w:rsid w:val="00D613D0"/>
    <w:rsid w:val="00D6371A"/>
    <w:rsid w:val="00D7418F"/>
    <w:rsid w:val="00D853BF"/>
    <w:rsid w:val="00D94CD5"/>
    <w:rsid w:val="00DB2A99"/>
    <w:rsid w:val="00DC0442"/>
    <w:rsid w:val="00DE52CC"/>
    <w:rsid w:val="00E11B1E"/>
    <w:rsid w:val="00E44942"/>
    <w:rsid w:val="00E46BB5"/>
    <w:rsid w:val="00EF3C0E"/>
    <w:rsid w:val="00EF52B5"/>
    <w:rsid w:val="00F222F2"/>
    <w:rsid w:val="00F360BA"/>
    <w:rsid w:val="00F507BC"/>
    <w:rsid w:val="00F7021C"/>
    <w:rsid w:val="00FA661D"/>
    <w:rsid w:val="00FB5628"/>
    <w:rsid w:val="00FC018C"/>
    <w:rsid w:val="37BC1277"/>
    <w:rsid w:val="7D874BF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annotation text"/>
    <w:basedOn w:val="1"/>
    <w:link w:val="18"/>
    <w:unhideWhenUsed/>
    <w:uiPriority w:val="99"/>
  </w:style>
  <w:style w:type="paragraph" w:styleId="4">
    <w:name w:val="Balloon Text"/>
    <w:basedOn w:val="1"/>
    <w:link w:val="17"/>
    <w:unhideWhenUsed/>
    <w:uiPriority w:val="99"/>
    <w:pPr>
      <w:widowControl w:val="0"/>
      <w:jc w:val="both"/>
    </w:pPr>
    <w:rPr>
      <w:rFonts w:hAnsi="等线"/>
      <w:kern w:val="2"/>
      <w:sz w:val="18"/>
      <w:szCs w:val="18"/>
    </w:rPr>
  </w:style>
  <w:style w:type="paragraph" w:styleId="5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unhideWhenUsed/>
    <w:uiPriority w:val="99"/>
    <w:rPr>
      <w:color w:val="954F72"/>
      <w:u w:val="single"/>
    </w:rPr>
  </w:style>
  <w:style w:type="character" w:styleId="9">
    <w:name w:val="Hyperlink"/>
    <w:basedOn w:val="7"/>
    <w:unhideWhenUsed/>
    <w:uiPriority w:val="99"/>
    <w:rPr>
      <w:color w:val="0563C1"/>
      <w:u w:val="single"/>
    </w:rPr>
  </w:style>
  <w:style w:type="character" w:styleId="10">
    <w:name w:val="annotation reference"/>
    <w:basedOn w:val="7"/>
    <w:unhideWhenUsed/>
    <w:uiPriority w:val="99"/>
    <w:rPr>
      <w:sz w:val="21"/>
      <w:szCs w:val="21"/>
    </w:rPr>
  </w:style>
  <w:style w:type="table" w:styleId="12">
    <w:name w:val="Table Grid"/>
    <w:basedOn w:val="11"/>
    <w:qFormat/>
    <w:uiPriority w:val="39"/>
    <w:pPr/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3">
    <w:name w:val="EndNote Bibliography Title"/>
    <w:basedOn w:val="1"/>
    <w:link w:val="20"/>
    <w:qFormat/>
    <w:uiPriority w:val="0"/>
    <w:pPr>
      <w:jc w:val="center"/>
    </w:pPr>
  </w:style>
  <w:style w:type="paragraph" w:customStyle="1" w:styleId="14">
    <w:name w:val="EndNote Bibliography"/>
    <w:basedOn w:val="1"/>
    <w:link w:val="21"/>
    <w:uiPriority w:val="0"/>
  </w:style>
  <w:style w:type="paragraph" w:customStyle="1" w:styleId="15">
    <w:name w:val="Default"/>
    <w:uiPriority w:val="0"/>
    <w:pPr>
      <w:widowControl w:val="0"/>
      <w:autoSpaceDE w:val="0"/>
      <w:autoSpaceDN w:val="0"/>
      <w:adjustRightInd w:val="0"/>
    </w:pPr>
    <w:rPr>
      <w:rFonts w:ascii="Franklin Gothic Book" w:hAnsi="Franklin Gothic Book" w:eastAsia="等线" w:cs="Franklin Gothic Book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框文本 字符"/>
    <w:basedOn w:val="7"/>
    <w:link w:val="4"/>
    <w:semiHidden/>
    <w:uiPriority w:val="99"/>
    <w:rPr>
      <w:rFonts w:ascii="宋体" w:eastAsia="宋体"/>
      <w:sz w:val="18"/>
      <w:szCs w:val="18"/>
    </w:rPr>
  </w:style>
  <w:style w:type="character" w:customStyle="1" w:styleId="18">
    <w:name w:val="批注文字 字符"/>
    <w:basedOn w:val="7"/>
    <w:link w:val="3"/>
    <w:semiHidden/>
    <w:uiPriority w:val="99"/>
    <w:rPr>
      <w:rFonts w:ascii="宋体" w:hAnsi="宋体" w:eastAsia="宋体" w:cs="宋体"/>
      <w:kern w:val="0"/>
    </w:rPr>
  </w:style>
  <w:style w:type="character" w:customStyle="1" w:styleId="19">
    <w:name w:val="markedcontent"/>
    <w:basedOn w:val="7"/>
    <w:uiPriority w:val="0"/>
    <w:rPr/>
  </w:style>
  <w:style w:type="character" w:customStyle="1" w:styleId="20">
    <w:name w:val="EndNote Bibliography Title 字符"/>
    <w:basedOn w:val="7"/>
    <w:link w:val="13"/>
    <w:qFormat/>
    <w:uiPriority w:val="0"/>
    <w:rPr>
      <w:rFonts w:ascii="宋体" w:hAnsi="宋体" w:eastAsia="宋体" w:cs="宋体"/>
      <w:kern w:val="0"/>
    </w:rPr>
  </w:style>
  <w:style w:type="character" w:customStyle="1" w:styleId="21">
    <w:name w:val="EndNote Bibliography 字符"/>
    <w:basedOn w:val="7"/>
    <w:link w:val="14"/>
    <w:uiPriority w:val="0"/>
    <w:rPr>
      <w:rFonts w:ascii="宋体" w:hAnsi="宋体" w:eastAsia="宋体" w:cs="宋体"/>
      <w:kern w:val="0"/>
    </w:rPr>
  </w:style>
  <w:style w:type="character" w:customStyle="1" w:styleId="22">
    <w:name w:val="页眉 字符"/>
    <w:basedOn w:val="7"/>
    <w:link w:val="6"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23">
    <w:name w:val="页脚 字符"/>
    <w:basedOn w:val="7"/>
    <w:link w:val="5"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24">
    <w:name w:val="A4"/>
    <w:uiPriority w:val="99"/>
    <w:rPr>
      <w:b/>
      <w:bCs/>
      <w:color w:val="211D1E"/>
      <w:sz w:val="28"/>
      <w:szCs w:val="28"/>
    </w:rPr>
  </w:style>
  <w:style w:type="character" w:customStyle="1" w:styleId="25">
    <w:name w:val="A7"/>
    <w:uiPriority w:val="99"/>
    <w:rPr>
      <w:color w:val="211D1E"/>
      <w:sz w:val="16"/>
      <w:szCs w:val="16"/>
    </w:rPr>
  </w:style>
  <w:style w:type="character" w:customStyle="1" w:styleId="26">
    <w:name w:val="A6"/>
    <w:uiPriority w:val="99"/>
    <w:rPr>
      <w:rFonts w:cs="Segoe UI Symbol"/>
      <w:b/>
      <w:bCs/>
      <w:color w:val="211D1E"/>
      <w:sz w:val="40"/>
      <w:szCs w:val="40"/>
    </w:rPr>
  </w:style>
  <w:style w:type="character" w:customStyle="1" w:styleId="27">
    <w:name w:val="A2"/>
    <w:uiPriority w:val="99"/>
    <w:rPr>
      <w:rFonts w:cs="Times"/>
      <w:color w:val="211D1E"/>
      <w:sz w:val="19"/>
      <w:szCs w:val="19"/>
    </w:rPr>
  </w:style>
  <w:style w:type="character" w:customStyle="1" w:styleId="28">
    <w:name w:val="Unresolved Mention"/>
    <w:basedOn w:val="7"/>
    <w:uiPriority w:val="99"/>
    <w:rPr>
      <w:color w:val="605E5C"/>
      <w:shd w:val="clear" w:color="auto" w:fill="E1DFDD"/>
    </w:rPr>
  </w:style>
  <w:style w:type="table" w:customStyle="1" w:styleId="29">
    <w:name w:val="Plain Table 2"/>
    <w:basedOn w:val="11"/>
    <w:uiPriority w:val="42"/>
    <w:pPr/>
    <w:tblPr>
      <w:tblStyle w:val="11"/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Layout w:type="fixed"/>
    </w:tblPr>
    <w:tcPr>
      <w:textDirection w:val="lrTb"/>
    </w:tcPr>
    <w:tblStylePr w:type="firstRow">
      <w:rPr>
        <w:b/>
        <w:bCs/>
      </w:rPr>
      <w:tblPr>
        <w:tblStyle w:val="11"/>
        <w:tblLayout w:type="fixed"/>
      </w:tblPr>
      <w:tcPr>
        <w:tcBorders>
          <w:top w:val="nil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lastRow">
      <w:rPr>
        <w:b/>
        <w:bCs/>
      </w:rPr>
      <w:tblPr>
        <w:tblStyle w:val="11"/>
        <w:tblLayout w:type="fixed"/>
      </w:tblPr>
      <w:tcPr>
        <w:tcBorders>
          <w:top w:val="single" w:color="7F7F7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firstCol">
      <w:rPr>
        <w:b/>
        <w:bCs/>
      </w:rPr>
      <w:tblPr>
        <w:tblStyle w:val="11"/>
        <w:tblLayout w:type="fixed"/>
      </w:tblPr>
      <w:tcPr>
        <w:textDirection w:val="lrTb"/>
      </w:tcPr>
    </w:tblStylePr>
    <w:tblStylePr w:type="lastCol">
      <w:rPr>
        <w:b/>
        <w:bCs/>
      </w:rPr>
      <w:tblPr>
        <w:tblStyle w:val="11"/>
        <w:tblLayout w:type="fixed"/>
      </w:tblPr>
      <w:tcPr>
        <w:textDirection w:val="lrTb"/>
      </w:tcPr>
    </w:tblStylePr>
    <w:tblStylePr w:type="band1Vert">
      <w:tblPr>
        <w:tblStyle w:val="11"/>
        <w:tblLayout w:type="fixed"/>
      </w:tblPr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  <w:textDirection w:val="lrTb"/>
      </w:tcPr>
    </w:tblStylePr>
    <w:tblStylePr w:type="band2Vert">
      <w:tblPr>
        <w:tblStyle w:val="11"/>
        <w:tblLayout w:type="fixed"/>
      </w:tblPr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  <w:textDirection w:val="lrTb"/>
      </w:tcPr>
    </w:tblStylePr>
    <w:tblStylePr w:type="band1Horz">
      <w:tblPr>
        <w:tblStyle w:val="11"/>
        <w:tblLayout w:type="fixed"/>
      </w:tblPr>
      <w:tcPr>
        <w:tcBorders>
          <w:top w:val="single" w:color="7F7F7F" w:sz="4" w:space="0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120</Pages>
  <Words>21326</Words>
  <Characters>121563</Characters>
  <Lines>1013</Lines>
  <Paragraphs>285</Paragraphs>
  <ScaleCrop>false</ScaleCrop>
  <LinksUpToDate>false</LinksUpToDate>
  <CharactersWithSpaces>0</CharactersWithSpaces>
  <Application>WPS Office_9.1.0.5111_{F1E327BC-269C-435d-A152-05C5408002CA}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2022-03-29T11:11:00Z</dcterms:created>
  <dc:creator>淘3319</dc:creator>
  <cp:lastModifiedBy>Administrator</cp:lastModifiedBy>
  <dcterms:modified xsi:type="dcterms:W3CDTF">2022-03-29T11:59:44Z</dcterms:modified>
  <dc:title>Non-coding RNAs in drug and radiation resistance of bone and soft tissue sarcoma: A systematic review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2052-9.1.0.5111</vt:lpwstr>
  </property>
</Properties>
</file>