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80CE" w14:textId="77777777" w:rsidR="004B7F77" w:rsidRPr="00B37E3D" w:rsidRDefault="004B7F77" w:rsidP="004B7F77">
      <w:pPr>
        <w:pStyle w:val="Legenda"/>
        <w:keepNext/>
        <w:rPr>
          <w:color w:val="auto"/>
          <w:sz w:val="22"/>
          <w:szCs w:val="22"/>
          <w:lang w:val="en-US"/>
        </w:rPr>
      </w:pPr>
      <w:r w:rsidRPr="00B37E3D">
        <w:rPr>
          <w:color w:val="auto"/>
          <w:sz w:val="22"/>
          <w:szCs w:val="22"/>
          <w:lang w:val="en-US"/>
        </w:rPr>
        <w:t xml:space="preserve">Annex No. 3 Choice of major types of services groups with different attitudes towards </w:t>
      </w:r>
      <w:proofErr w:type="spellStart"/>
      <w:r w:rsidRPr="00B37E3D">
        <w:rPr>
          <w:color w:val="auto"/>
          <w:sz w:val="22"/>
          <w:szCs w:val="22"/>
          <w:lang w:val="en-US"/>
        </w:rPr>
        <w:t>TuNP</w:t>
      </w:r>
      <w:proofErr w:type="spellEnd"/>
    </w:p>
    <w:p w14:paraId="22093AA0" w14:textId="77777777" w:rsidR="004B7F77" w:rsidRPr="006B3C60" w:rsidRDefault="004B7F77" w:rsidP="004B7F77">
      <w:pPr>
        <w:rPr>
          <w:lang w:val="en-US"/>
        </w:rPr>
      </w:pPr>
    </w:p>
    <w:tbl>
      <w:tblPr>
        <w:tblStyle w:val="redniecieniowanie1"/>
        <w:tblW w:w="9288" w:type="dxa"/>
        <w:tblLayout w:type="fixed"/>
        <w:tblLook w:val="04A0" w:firstRow="1" w:lastRow="0" w:firstColumn="1" w:lastColumn="0" w:noHBand="0" w:noVBand="1"/>
      </w:tblPr>
      <w:tblGrid>
        <w:gridCol w:w="2964"/>
        <w:gridCol w:w="1113"/>
        <w:gridCol w:w="1643"/>
        <w:gridCol w:w="94"/>
        <w:gridCol w:w="1690"/>
        <w:gridCol w:w="47"/>
        <w:gridCol w:w="1737"/>
      </w:tblGrid>
      <w:tr w:rsidR="004B7F77" w:rsidRPr="006B3C60" w14:paraId="4AC2A528" w14:textId="77777777" w:rsidTr="00545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noWrap/>
            <w:hideMark/>
          </w:tcPr>
          <w:p w14:paraId="571AD328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FFFFFF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FFFFFF"/>
                <w:lang w:val="en-US" w:eastAsia="pl-PL"/>
              </w:rPr>
              <w:t>ATTITUDE OF RESPONDENTS</w:t>
            </w:r>
          </w:p>
        </w:tc>
        <w:tc>
          <w:tcPr>
            <w:tcW w:w="1113" w:type="dxa"/>
            <w:noWrap/>
            <w:hideMark/>
          </w:tcPr>
          <w:p w14:paraId="3B2386DD" w14:textId="77777777" w:rsidR="004B7F77" w:rsidRPr="00520B7C" w:rsidRDefault="004B7F77" w:rsidP="00545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val="en-US" w:eastAsia="pl-PL"/>
              </w:rPr>
            </w:pPr>
          </w:p>
        </w:tc>
        <w:tc>
          <w:tcPr>
            <w:tcW w:w="1643" w:type="dxa"/>
            <w:noWrap/>
            <w:hideMark/>
          </w:tcPr>
          <w:p w14:paraId="5CF9A440" w14:textId="77777777" w:rsidR="004B7F77" w:rsidRPr="00520B7C" w:rsidRDefault="004B7F77" w:rsidP="005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FFFFFF"/>
                <w:lang w:val="en-US" w:eastAsia="pl-PL"/>
              </w:rPr>
              <w:t>PROVISIONAL</w:t>
            </w:r>
          </w:p>
        </w:tc>
        <w:tc>
          <w:tcPr>
            <w:tcW w:w="1784" w:type="dxa"/>
            <w:gridSpan w:val="2"/>
            <w:noWrap/>
            <w:hideMark/>
          </w:tcPr>
          <w:p w14:paraId="701F0E87" w14:textId="77777777" w:rsidR="004B7F77" w:rsidRPr="00520B7C" w:rsidRDefault="004B7F77" w:rsidP="005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FFFFFF"/>
                <w:lang w:val="en-US" w:eastAsia="pl-PL"/>
              </w:rPr>
              <w:t>CULTURAL</w:t>
            </w:r>
          </w:p>
        </w:tc>
        <w:tc>
          <w:tcPr>
            <w:tcW w:w="1784" w:type="dxa"/>
            <w:gridSpan w:val="2"/>
            <w:noWrap/>
            <w:hideMark/>
          </w:tcPr>
          <w:p w14:paraId="727D44BB" w14:textId="77777777" w:rsidR="004B7F77" w:rsidRPr="00520B7C" w:rsidRDefault="004B7F77" w:rsidP="005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FFFFFF"/>
                <w:lang w:val="en-US" w:eastAsia="pl-PL"/>
              </w:rPr>
              <w:t>REGULATORY</w:t>
            </w:r>
          </w:p>
        </w:tc>
      </w:tr>
      <w:tr w:rsidR="004B7F77" w:rsidRPr="006B3C60" w14:paraId="71F6BD52" w14:textId="77777777" w:rsidTr="005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vMerge w:val="restart"/>
            <w:noWrap/>
            <w:vAlign w:val="center"/>
            <w:hideMark/>
          </w:tcPr>
          <w:p w14:paraId="2846C6AD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negative/rather negative</w:t>
            </w:r>
          </w:p>
        </w:tc>
        <w:tc>
          <w:tcPr>
            <w:tcW w:w="1113" w:type="dxa"/>
            <w:noWrap/>
            <w:vAlign w:val="center"/>
            <w:hideMark/>
          </w:tcPr>
          <w:p w14:paraId="3E4097D7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Count</w:t>
            </w:r>
          </w:p>
        </w:tc>
        <w:tc>
          <w:tcPr>
            <w:tcW w:w="1737" w:type="dxa"/>
            <w:gridSpan w:val="2"/>
            <w:noWrap/>
            <w:hideMark/>
          </w:tcPr>
          <w:p w14:paraId="4F0DE766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505</w:t>
            </w:r>
          </w:p>
        </w:tc>
        <w:tc>
          <w:tcPr>
            <w:tcW w:w="1737" w:type="dxa"/>
            <w:gridSpan w:val="2"/>
            <w:noWrap/>
            <w:hideMark/>
          </w:tcPr>
          <w:p w14:paraId="63731B27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214</w:t>
            </w:r>
          </w:p>
        </w:tc>
        <w:tc>
          <w:tcPr>
            <w:tcW w:w="1737" w:type="dxa"/>
            <w:noWrap/>
            <w:hideMark/>
          </w:tcPr>
          <w:p w14:paraId="51E5A4F9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183</w:t>
            </w:r>
          </w:p>
        </w:tc>
      </w:tr>
      <w:tr w:rsidR="004B7F77" w:rsidRPr="006B3C60" w14:paraId="7B987306" w14:textId="77777777" w:rsidTr="005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vMerge/>
            <w:noWrap/>
            <w:vAlign w:val="center"/>
            <w:hideMark/>
          </w:tcPr>
          <w:p w14:paraId="21C9DCF7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</w:p>
        </w:tc>
        <w:tc>
          <w:tcPr>
            <w:tcW w:w="1113" w:type="dxa"/>
            <w:noWrap/>
            <w:vAlign w:val="center"/>
            <w:hideMark/>
          </w:tcPr>
          <w:p w14:paraId="582EB20A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%</w:t>
            </w:r>
          </w:p>
        </w:tc>
        <w:tc>
          <w:tcPr>
            <w:tcW w:w="1737" w:type="dxa"/>
            <w:gridSpan w:val="2"/>
            <w:noWrap/>
            <w:hideMark/>
          </w:tcPr>
          <w:p w14:paraId="12712053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56%</w:t>
            </w:r>
          </w:p>
        </w:tc>
        <w:tc>
          <w:tcPr>
            <w:tcW w:w="1737" w:type="dxa"/>
            <w:gridSpan w:val="2"/>
            <w:noWrap/>
            <w:hideMark/>
          </w:tcPr>
          <w:p w14:paraId="18F1B8D7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24%</w:t>
            </w:r>
          </w:p>
        </w:tc>
        <w:tc>
          <w:tcPr>
            <w:tcW w:w="1737" w:type="dxa"/>
            <w:noWrap/>
            <w:hideMark/>
          </w:tcPr>
          <w:p w14:paraId="0C4CDBC9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20%</w:t>
            </w:r>
          </w:p>
        </w:tc>
      </w:tr>
      <w:tr w:rsidR="004B7F77" w:rsidRPr="006B3C60" w14:paraId="68DE61CA" w14:textId="77777777" w:rsidTr="005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vMerge w:val="restart"/>
            <w:noWrap/>
            <w:vAlign w:val="center"/>
            <w:hideMark/>
          </w:tcPr>
          <w:p w14:paraId="2281B88C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neutral</w:t>
            </w:r>
          </w:p>
        </w:tc>
        <w:tc>
          <w:tcPr>
            <w:tcW w:w="1113" w:type="dxa"/>
            <w:noWrap/>
            <w:vAlign w:val="center"/>
            <w:hideMark/>
          </w:tcPr>
          <w:p w14:paraId="6591A700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Count</w:t>
            </w:r>
          </w:p>
        </w:tc>
        <w:tc>
          <w:tcPr>
            <w:tcW w:w="1737" w:type="dxa"/>
            <w:gridSpan w:val="2"/>
            <w:noWrap/>
            <w:hideMark/>
          </w:tcPr>
          <w:p w14:paraId="1FC0AA88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228</w:t>
            </w:r>
          </w:p>
        </w:tc>
        <w:tc>
          <w:tcPr>
            <w:tcW w:w="1737" w:type="dxa"/>
            <w:gridSpan w:val="2"/>
            <w:noWrap/>
            <w:hideMark/>
          </w:tcPr>
          <w:p w14:paraId="3D5ADCBA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162</w:t>
            </w:r>
          </w:p>
        </w:tc>
        <w:tc>
          <w:tcPr>
            <w:tcW w:w="1737" w:type="dxa"/>
            <w:noWrap/>
            <w:hideMark/>
          </w:tcPr>
          <w:p w14:paraId="61D2A3AF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107</w:t>
            </w:r>
          </w:p>
        </w:tc>
      </w:tr>
      <w:tr w:rsidR="004B7F77" w:rsidRPr="006B3C60" w14:paraId="285A9CCA" w14:textId="77777777" w:rsidTr="005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vMerge/>
            <w:noWrap/>
            <w:vAlign w:val="center"/>
            <w:hideMark/>
          </w:tcPr>
          <w:p w14:paraId="365A6DD5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</w:p>
        </w:tc>
        <w:tc>
          <w:tcPr>
            <w:tcW w:w="1113" w:type="dxa"/>
            <w:noWrap/>
            <w:vAlign w:val="center"/>
            <w:hideMark/>
          </w:tcPr>
          <w:p w14:paraId="463449FD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%</w:t>
            </w:r>
          </w:p>
        </w:tc>
        <w:tc>
          <w:tcPr>
            <w:tcW w:w="1737" w:type="dxa"/>
            <w:gridSpan w:val="2"/>
            <w:noWrap/>
            <w:hideMark/>
          </w:tcPr>
          <w:p w14:paraId="5F073EEF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46%</w:t>
            </w:r>
          </w:p>
        </w:tc>
        <w:tc>
          <w:tcPr>
            <w:tcW w:w="1737" w:type="dxa"/>
            <w:gridSpan w:val="2"/>
            <w:noWrap/>
            <w:hideMark/>
          </w:tcPr>
          <w:p w14:paraId="3406305D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33%</w:t>
            </w:r>
          </w:p>
        </w:tc>
        <w:tc>
          <w:tcPr>
            <w:tcW w:w="1737" w:type="dxa"/>
            <w:noWrap/>
            <w:hideMark/>
          </w:tcPr>
          <w:p w14:paraId="6C7A3BF2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22%</w:t>
            </w:r>
          </w:p>
        </w:tc>
      </w:tr>
      <w:tr w:rsidR="004B7F77" w:rsidRPr="006B3C60" w14:paraId="470B7B0E" w14:textId="77777777" w:rsidTr="005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vMerge w:val="restart"/>
            <w:noWrap/>
            <w:vAlign w:val="center"/>
            <w:hideMark/>
          </w:tcPr>
          <w:p w14:paraId="373DBE2F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positive/rather positive</w:t>
            </w:r>
          </w:p>
        </w:tc>
        <w:tc>
          <w:tcPr>
            <w:tcW w:w="1113" w:type="dxa"/>
            <w:noWrap/>
            <w:vAlign w:val="center"/>
            <w:hideMark/>
          </w:tcPr>
          <w:p w14:paraId="56B5F1E1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Count</w:t>
            </w:r>
          </w:p>
        </w:tc>
        <w:tc>
          <w:tcPr>
            <w:tcW w:w="1737" w:type="dxa"/>
            <w:gridSpan w:val="2"/>
            <w:noWrap/>
            <w:hideMark/>
          </w:tcPr>
          <w:p w14:paraId="1D0D38A8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217</w:t>
            </w:r>
          </w:p>
        </w:tc>
        <w:tc>
          <w:tcPr>
            <w:tcW w:w="1737" w:type="dxa"/>
            <w:gridSpan w:val="2"/>
            <w:noWrap/>
            <w:hideMark/>
          </w:tcPr>
          <w:p w14:paraId="1F43386F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132</w:t>
            </w:r>
          </w:p>
        </w:tc>
        <w:tc>
          <w:tcPr>
            <w:tcW w:w="1737" w:type="dxa"/>
            <w:noWrap/>
            <w:hideMark/>
          </w:tcPr>
          <w:p w14:paraId="70D8C506" w14:textId="77777777" w:rsidR="004B7F77" w:rsidRPr="00520B7C" w:rsidRDefault="004B7F77" w:rsidP="00545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124</w:t>
            </w:r>
          </w:p>
        </w:tc>
      </w:tr>
      <w:tr w:rsidR="004B7F77" w:rsidRPr="006B3C60" w14:paraId="19D41863" w14:textId="77777777" w:rsidTr="005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vMerge/>
            <w:noWrap/>
            <w:hideMark/>
          </w:tcPr>
          <w:p w14:paraId="1E7C95F0" w14:textId="77777777" w:rsidR="004B7F77" w:rsidRPr="00520B7C" w:rsidRDefault="004B7F77" w:rsidP="0054508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</w:p>
        </w:tc>
        <w:tc>
          <w:tcPr>
            <w:tcW w:w="1113" w:type="dxa"/>
            <w:noWrap/>
            <w:vAlign w:val="center"/>
            <w:hideMark/>
          </w:tcPr>
          <w:p w14:paraId="2C90E777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color w:val="000000"/>
                <w:lang w:val="en-US" w:eastAsia="pl-PL"/>
              </w:rPr>
              <w:t>%</w:t>
            </w:r>
          </w:p>
        </w:tc>
        <w:tc>
          <w:tcPr>
            <w:tcW w:w="1737" w:type="dxa"/>
            <w:gridSpan w:val="2"/>
            <w:noWrap/>
            <w:hideMark/>
          </w:tcPr>
          <w:p w14:paraId="4E0C7A73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46%</w:t>
            </w:r>
          </w:p>
        </w:tc>
        <w:tc>
          <w:tcPr>
            <w:tcW w:w="1737" w:type="dxa"/>
            <w:gridSpan w:val="2"/>
            <w:noWrap/>
            <w:hideMark/>
          </w:tcPr>
          <w:p w14:paraId="4FC26CC9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28%</w:t>
            </w:r>
          </w:p>
        </w:tc>
        <w:tc>
          <w:tcPr>
            <w:tcW w:w="1737" w:type="dxa"/>
            <w:noWrap/>
            <w:hideMark/>
          </w:tcPr>
          <w:p w14:paraId="70D44125" w14:textId="77777777" w:rsidR="004B7F77" w:rsidRPr="00520B7C" w:rsidRDefault="004B7F77" w:rsidP="0054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520B7C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26%</w:t>
            </w:r>
          </w:p>
        </w:tc>
      </w:tr>
    </w:tbl>
    <w:p w14:paraId="78B84FD3" w14:textId="77777777" w:rsidR="00BC73E0" w:rsidRDefault="004B7F77">
      <w:bookmarkStart w:id="0" w:name="_GoBack"/>
      <w:bookmarkEnd w:id="0"/>
    </w:p>
    <w:sectPr w:rsidR="00BC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77"/>
    <w:rsid w:val="0001242B"/>
    <w:rsid w:val="00026809"/>
    <w:rsid w:val="00396F7D"/>
    <w:rsid w:val="004B7F77"/>
    <w:rsid w:val="00784FAA"/>
    <w:rsid w:val="00C402DB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C842"/>
  <w15:chartTrackingRefBased/>
  <w15:docId w15:val="{4D78E8E0-0118-4AAF-9F11-20D5D5CD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F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B7F77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redniecieniowanie1">
    <w:name w:val="Medium Shading 1"/>
    <w:basedOn w:val="Standardowy"/>
    <w:uiPriority w:val="63"/>
    <w:rsid w:val="004B7F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9B91402D35E4889167C93FE6CF673" ma:contentTypeVersion="14" ma:contentTypeDescription="Utwórz nowy dokument." ma:contentTypeScope="" ma:versionID="c94b6e44291e2d7299920bb2797cb415">
  <xsd:schema xmlns:xsd="http://www.w3.org/2001/XMLSchema" xmlns:xs="http://www.w3.org/2001/XMLSchema" xmlns:p="http://schemas.microsoft.com/office/2006/metadata/properties" xmlns:ns3="d5fb4254-ae3e-4dbf-871a-459b55592f16" xmlns:ns4="9a99c672-5c95-4771-b392-5e1043cc6975" targetNamespace="http://schemas.microsoft.com/office/2006/metadata/properties" ma:root="true" ma:fieldsID="d9be1875d71572897a19729839f69972" ns3:_="" ns4:_="">
    <xsd:import namespace="d5fb4254-ae3e-4dbf-871a-459b55592f16"/>
    <xsd:import namespace="9a99c672-5c95-4771-b392-5e1043cc6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b4254-ae3e-4dbf-871a-459b55592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672-5c95-4771-b392-5e1043cc6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8FBF3-1AFA-4B42-BC40-9C3E0F9B9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b4254-ae3e-4dbf-871a-459b55592f16"/>
    <ds:schemaRef ds:uri="9a99c672-5c95-4771-b392-5e1043cc6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3B612-7E71-4420-82D9-19635E824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5138F-889D-4D71-ACD1-320EBA1E507E}">
  <ds:schemaRefs>
    <ds:schemaRef ds:uri="http://purl.org/dc/dcmitype/"/>
    <ds:schemaRef ds:uri="http://purl.org/dc/terms/"/>
    <ds:schemaRef ds:uri="http://schemas.microsoft.com/office/infopath/2007/PartnerControls"/>
    <ds:schemaRef ds:uri="d5fb4254-ae3e-4dbf-871a-459b55592f16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a99c672-5c95-4771-b392-5e1043cc6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270</Characters>
  <Application>Microsoft Office Word</Application>
  <DocSecurity>0</DocSecurity>
  <Lines>5</Lines>
  <Paragraphs>2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Boćkowski</dc:creator>
  <cp:keywords/>
  <dc:description/>
  <cp:lastModifiedBy>Mariusz Boćkowski</cp:lastModifiedBy>
  <cp:revision>1</cp:revision>
  <dcterms:created xsi:type="dcterms:W3CDTF">2022-03-29T12:35:00Z</dcterms:created>
  <dcterms:modified xsi:type="dcterms:W3CDTF">2022-03-29T12:36:00Z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0x010100F2F9B91402D35E4889167C93FE6CF673</vt:lpwstr>
  </property>
</Properties>
</file>