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rels" ContentType="application/vnd.openxmlformats-package.relationships+xml"/>
  <Default Extension="ti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E5859" w14:textId="77777777" w:rsidR="00FA4374" w:rsidRPr="00DE5B63" w:rsidRDefault="00294C66" w:rsidP="00DE5B63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DE5B63">
        <w:rPr>
          <w:rFonts w:ascii="Arial" w:hAnsi="Arial" w:cs="Arial"/>
          <w:b/>
          <w:sz w:val="32"/>
          <w:szCs w:val="32"/>
          <w:u w:val="single"/>
        </w:rPr>
        <w:t>Supplementary</w:t>
      </w:r>
    </w:p>
    <w:p w14:paraId="26700F86" w14:textId="77777777" w:rsidR="00294C66" w:rsidRPr="00294C66" w:rsidRDefault="00294C66">
      <w:pPr>
        <w:rPr>
          <w:rFonts w:ascii="Arial" w:hAnsi="Arial" w:cs="Arial"/>
          <w:sz w:val="24"/>
          <w:szCs w:val="24"/>
        </w:rPr>
      </w:pPr>
    </w:p>
    <w:p w14:paraId="1DD602D9" w14:textId="77777777" w:rsidR="00D7094D" w:rsidRPr="00D561E7" w:rsidRDefault="00D7094D" w:rsidP="00D7094D">
      <w:pPr>
        <w:pStyle w:val="BBAuthorName"/>
        <w:jc w:val="left"/>
        <w:rPr>
          <w:rFonts w:ascii="Arial" w:eastAsiaTheme="minorHAnsi" w:hAnsi="Arial" w:cs="Arial"/>
          <w:b/>
          <w:i w:val="0"/>
          <w:sz w:val="32"/>
          <w:szCs w:val="32"/>
          <w:lang w:val="en-CA"/>
        </w:rPr>
      </w:pPr>
      <w:r>
        <w:rPr>
          <w:rFonts w:ascii="Arial" w:eastAsiaTheme="minorHAnsi" w:hAnsi="Arial" w:cs="Arial"/>
          <w:b/>
          <w:i w:val="0"/>
          <w:sz w:val="32"/>
          <w:szCs w:val="32"/>
          <w:lang w:val="en-CA"/>
        </w:rPr>
        <w:t xml:space="preserve">Towards </w:t>
      </w:r>
      <w:r w:rsidRPr="00D561E7">
        <w:rPr>
          <w:rFonts w:ascii="Arial" w:eastAsiaTheme="minorHAnsi" w:hAnsi="Arial" w:cs="Arial"/>
          <w:b/>
          <w:i w:val="0"/>
          <w:sz w:val="32"/>
          <w:szCs w:val="32"/>
          <w:lang w:val="en-CA"/>
        </w:rPr>
        <w:t xml:space="preserve">In Vivo Proof-of-Binding of </w:t>
      </w:r>
      <w:r w:rsidRPr="00D561E7">
        <w:rPr>
          <w:rFonts w:ascii="Arial" w:eastAsiaTheme="minorHAnsi" w:hAnsi="Arial" w:cs="Arial"/>
          <w:b/>
          <w:i w:val="0"/>
          <w:sz w:val="32"/>
          <w:szCs w:val="32"/>
          <w:vertAlign w:val="superscript"/>
          <w:lang w:val="en-CA"/>
        </w:rPr>
        <w:t>18</w:t>
      </w:r>
      <w:r w:rsidRPr="00D561E7">
        <w:rPr>
          <w:rFonts w:ascii="Arial" w:eastAsiaTheme="minorHAnsi" w:hAnsi="Arial" w:cs="Arial"/>
          <w:b/>
          <w:i w:val="0"/>
          <w:sz w:val="32"/>
          <w:szCs w:val="32"/>
          <w:lang w:val="en-CA"/>
        </w:rPr>
        <w:t>F-labeled Inhibitor [</w:t>
      </w:r>
      <w:r w:rsidRPr="00D561E7">
        <w:rPr>
          <w:rFonts w:ascii="Arial" w:eastAsiaTheme="minorHAnsi" w:hAnsi="Arial" w:cs="Arial"/>
          <w:b/>
          <w:i w:val="0"/>
          <w:sz w:val="32"/>
          <w:szCs w:val="32"/>
          <w:vertAlign w:val="superscript"/>
          <w:lang w:val="en-CA"/>
        </w:rPr>
        <w:t>18</w:t>
      </w:r>
      <w:proofErr w:type="gramStart"/>
      <w:r w:rsidRPr="00D561E7">
        <w:rPr>
          <w:rFonts w:ascii="Arial" w:eastAsiaTheme="minorHAnsi" w:hAnsi="Arial" w:cs="Arial"/>
          <w:b/>
          <w:i w:val="0"/>
          <w:sz w:val="32"/>
          <w:szCs w:val="32"/>
          <w:lang w:val="en-CA"/>
        </w:rPr>
        <w:t>F]TRACK</w:t>
      </w:r>
      <w:proofErr w:type="gramEnd"/>
      <w:r w:rsidRPr="00D561E7">
        <w:rPr>
          <w:rFonts w:ascii="Arial" w:eastAsiaTheme="minorHAnsi" w:hAnsi="Arial" w:cs="Arial"/>
          <w:b/>
          <w:i w:val="0"/>
          <w:sz w:val="32"/>
          <w:szCs w:val="32"/>
          <w:lang w:val="en-CA"/>
        </w:rPr>
        <w:t xml:space="preserve"> to Peripheral Tropomyosin Receptor Kinases</w:t>
      </w:r>
    </w:p>
    <w:p w14:paraId="36380C3C" w14:textId="77777777" w:rsidR="00D7094D" w:rsidRPr="006E22CE" w:rsidRDefault="00D7094D" w:rsidP="00D7094D">
      <w:pPr>
        <w:spacing w:line="480" w:lineRule="auto"/>
        <w:rPr>
          <w:rFonts w:ascii="Arial" w:eastAsia="Times New Roman" w:hAnsi="Arial" w:cs="Arial"/>
          <w:i/>
          <w:sz w:val="24"/>
          <w:szCs w:val="24"/>
        </w:rPr>
      </w:pPr>
    </w:p>
    <w:p w14:paraId="1F3A25A0" w14:textId="77777777" w:rsidR="00D7094D" w:rsidRPr="00D561E7" w:rsidRDefault="00D7094D" w:rsidP="00D7094D">
      <w:pPr>
        <w:spacing w:line="480" w:lineRule="auto"/>
        <w:rPr>
          <w:rFonts w:ascii="Arial" w:eastAsia="Times New Roman" w:hAnsi="Arial" w:cs="Arial"/>
          <w:sz w:val="24"/>
          <w:szCs w:val="24"/>
        </w:rPr>
      </w:pPr>
      <w:r w:rsidRPr="00D561E7">
        <w:rPr>
          <w:rFonts w:ascii="Arial" w:eastAsia="Times New Roman" w:hAnsi="Arial" w:cs="Arial"/>
          <w:sz w:val="24"/>
          <w:szCs w:val="24"/>
        </w:rPr>
        <w:t>Melinda Wuest</w:t>
      </w:r>
      <w:r w:rsidRPr="00935DFD">
        <w:rPr>
          <w:rFonts w:ascii="Arial" w:eastAsia="Times New Roman" w:hAnsi="Arial" w:cs="Arial"/>
          <w:sz w:val="24"/>
          <w:szCs w:val="24"/>
          <w:vertAlign w:val="superscript"/>
        </w:rPr>
        <w:t>1*</w:t>
      </w:r>
      <w:r w:rsidRPr="00D561E7">
        <w:rPr>
          <w:rFonts w:ascii="Arial" w:eastAsia="Times New Roman" w:hAnsi="Arial" w:cs="Arial"/>
          <w:sz w:val="24"/>
          <w:szCs w:val="24"/>
        </w:rPr>
        <w:t>, Justin J. Bailey</w:t>
      </w:r>
      <w:r w:rsidRPr="00935DFD">
        <w:rPr>
          <w:rFonts w:ascii="Arial" w:eastAsia="Times New Roman" w:hAnsi="Arial" w:cs="Arial"/>
          <w:sz w:val="24"/>
          <w:szCs w:val="24"/>
          <w:vertAlign w:val="superscript"/>
        </w:rPr>
        <w:t>1</w:t>
      </w:r>
      <w:r w:rsidRPr="00D561E7">
        <w:rPr>
          <w:rFonts w:ascii="Arial" w:eastAsia="Times New Roman" w:hAnsi="Arial" w:cs="Arial"/>
          <w:sz w:val="24"/>
          <w:szCs w:val="24"/>
        </w:rPr>
        <w:t xml:space="preserve">, </w:t>
      </w:r>
      <w:r w:rsidRPr="00D561E7">
        <w:rPr>
          <w:rFonts w:ascii="Arial" w:eastAsia="Times New Roman" w:hAnsi="Arial" w:cs="Arial"/>
          <w:sz w:val="24"/>
          <w:szCs w:val="24"/>
          <w:lang w:val="de-DE"/>
        </w:rPr>
        <w:t>Jennifer Dufour</w:t>
      </w:r>
      <w:r w:rsidRPr="00935DFD">
        <w:rPr>
          <w:rFonts w:ascii="Arial" w:eastAsia="Times New Roman" w:hAnsi="Arial" w:cs="Arial"/>
          <w:sz w:val="24"/>
          <w:szCs w:val="24"/>
          <w:vertAlign w:val="superscript"/>
          <w:lang w:val="de-DE"/>
        </w:rPr>
        <w:t>1</w:t>
      </w:r>
      <w:r w:rsidRPr="00D561E7">
        <w:rPr>
          <w:rFonts w:ascii="Arial" w:eastAsia="Times New Roman" w:hAnsi="Arial" w:cs="Arial"/>
          <w:sz w:val="24"/>
          <w:szCs w:val="24"/>
        </w:rPr>
        <w:t>,</w:t>
      </w:r>
      <w:r w:rsidRPr="00D561E7">
        <w:rPr>
          <w:rFonts w:ascii="Arial" w:eastAsia="Times New Roman" w:hAnsi="Arial" w:cs="Arial"/>
          <w:sz w:val="24"/>
          <w:szCs w:val="24"/>
          <w:lang w:val="de-DE"/>
        </w:rPr>
        <w:t xml:space="preserve"> Darryl Glubrecht</w:t>
      </w:r>
      <w:r w:rsidRPr="00935DFD">
        <w:rPr>
          <w:rFonts w:ascii="Arial" w:eastAsia="Times New Roman" w:hAnsi="Arial" w:cs="Arial"/>
          <w:sz w:val="24"/>
          <w:szCs w:val="24"/>
          <w:vertAlign w:val="superscript"/>
          <w:lang w:val="de-DE"/>
        </w:rPr>
        <w:t>1</w:t>
      </w:r>
      <w:r w:rsidRPr="00D561E7">
        <w:rPr>
          <w:rFonts w:ascii="Arial" w:eastAsia="Times New Roman" w:hAnsi="Arial" w:cs="Arial"/>
          <w:sz w:val="24"/>
          <w:szCs w:val="24"/>
        </w:rPr>
        <w:t>, Vanessa Omana</w:t>
      </w:r>
      <w:r w:rsidRPr="00935DFD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D561E7">
        <w:rPr>
          <w:rFonts w:ascii="Arial" w:eastAsia="Times New Roman" w:hAnsi="Arial" w:cs="Arial"/>
          <w:sz w:val="24"/>
          <w:szCs w:val="24"/>
        </w:rPr>
        <w:t>, Tom H. Johnston</w:t>
      </w:r>
      <w:r w:rsidRPr="00935DFD">
        <w:rPr>
          <w:rFonts w:ascii="Arial" w:eastAsia="Times New Roman" w:hAnsi="Arial" w:cs="Arial"/>
          <w:sz w:val="24"/>
          <w:szCs w:val="24"/>
          <w:vertAlign w:val="superscript"/>
        </w:rPr>
        <w:t>3</w:t>
      </w:r>
      <w:r w:rsidRPr="00D561E7">
        <w:rPr>
          <w:rFonts w:ascii="Arial" w:eastAsia="Times New Roman" w:hAnsi="Arial" w:cs="Arial"/>
          <w:sz w:val="24"/>
          <w:szCs w:val="24"/>
        </w:rPr>
        <w:t>, Jonathan M. Brotchie</w:t>
      </w:r>
      <w:r w:rsidRPr="00935DFD">
        <w:rPr>
          <w:rFonts w:ascii="Arial" w:eastAsia="Times New Roman" w:hAnsi="Arial" w:cs="Arial"/>
          <w:sz w:val="24"/>
          <w:szCs w:val="24"/>
          <w:vertAlign w:val="superscript"/>
        </w:rPr>
        <w:t>3</w:t>
      </w:r>
      <w:r w:rsidRPr="00D561E7">
        <w:rPr>
          <w:rFonts w:ascii="Arial" w:eastAsia="Times New Roman" w:hAnsi="Arial" w:cs="Arial"/>
          <w:sz w:val="24"/>
          <w:szCs w:val="24"/>
        </w:rPr>
        <w:t xml:space="preserve">, </w:t>
      </w:r>
      <w:r>
        <w:rPr>
          <w:rFonts w:ascii="Arial" w:eastAsia="Times New Roman" w:hAnsi="Arial" w:cs="Arial"/>
          <w:sz w:val="24"/>
          <w:szCs w:val="24"/>
        </w:rPr>
        <w:t>Ralf Schirrmacher</w:t>
      </w:r>
      <w:r w:rsidRPr="00935DFD">
        <w:rPr>
          <w:rFonts w:ascii="Arial" w:eastAsia="Times New Roman" w:hAnsi="Arial" w:cs="Arial"/>
          <w:sz w:val="24"/>
          <w:szCs w:val="24"/>
          <w:vertAlign w:val="superscript"/>
        </w:rPr>
        <w:t>1*</w:t>
      </w:r>
    </w:p>
    <w:p w14:paraId="14C23E13" w14:textId="77777777" w:rsidR="00D7094D" w:rsidRDefault="00D7094D" w:rsidP="00D7094D">
      <w:pPr>
        <w:spacing w:line="480" w:lineRule="auto"/>
        <w:jc w:val="both"/>
        <w:rPr>
          <w:rFonts w:ascii="Arial" w:eastAsia="Times New Roman" w:hAnsi="Arial" w:cs="Arial"/>
          <w:i/>
          <w:sz w:val="24"/>
          <w:szCs w:val="24"/>
        </w:rPr>
      </w:pPr>
    </w:p>
    <w:p w14:paraId="7AD4154C" w14:textId="77777777" w:rsidR="00D7094D" w:rsidRDefault="00D7094D" w:rsidP="00D7094D">
      <w:pPr>
        <w:spacing w:line="480" w:lineRule="auto"/>
        <w:jc w:val="both"/>
        <w:rPr>
          <w:rFonts w:ascii="Arial" w:eastAsia="Times New Roman" w:hAnsi="Arial" w:cs="Arial"/>
          <w:i/>
          <w:sz w:val="24"/>
          <w:szCs w:val="24"/>
        </w:rPr>
      </w:pPr>
    </w:p>
    <w:p w14:paraId="3541FFDE" w14:textId="77777777" w:rsidR="00D7094D" w:rsidRDefault="00D7094D" w:rsidP="00D7094D">
      <w:pPr>
        <w:spacing w:after="0" w:line="240" w:lineRule="auto"/>
        <w:ind w:left="180" w:hanging="90"/>
        <w:jc w:val="both"/>
        <w:rPr>
          <w:rFonts w:ascii="Arial" w:eastAsia="Times New Roman" w:hAnsi="Arial" w:cs="Arial"/>
          <w:i/>
          <w:sz w:val="24"/>
          <w:szCs w:val="24"/>
        </w:rPr>
      </w:pPr>
      <w:r w:rsidRPr="00935DFD">
        <w:rPr>
          <w:rFonts w:ascii="Arial" w:eastAsia="Times New Roman" w:hAnsi="Arial" w:cs="Arial"/>
          <w:i/>
          <w:sz w:val="24"/>
          <w:szCs w:val="24"/>
          <w:vertAlign w:val="superscript"/>
        </w:rPr>
        <w:t>1</w:t>
      </w:r>
      <w:r>
        <w:rPr>
          <w:rFonts w:ascii="Arial" w:eastAsia="Times New Roman" w:hAnsi="Arial" w:cs="Arial"/>
          <w:i/>
          <w:sz w:val="24"/>
          <w:szCs w:val="24"/>
        </w:rPr>
        <w:t>Department</w:t>
      </w:r>
      <w:r w:rsidRPr="00C61F22">
        <w:rPr>
          <w:rFonts w:ascii="Arial" w:eastAsia="Times New Roman" w:hAnsi="Arial" w:cs="Arial"/>
          <w:i/>
          <w:sz w:val="24"/>
          <w:szCs w:val="24"/>
        </w:rPr>
        <w:t xml:space="preserve"> of Oncology a</w:t>
      </w:r>
      <w:r>
        <w:rPr>
          <w:rFonts w:ascii="Arial" w:eastAsia="Times New Roman" w:hAnsi="Arial" w:cs="Arial"/>
          <w:i/>
          <w:sz w:val="24"/>
          <w:szCs w:val="24"/>
        </w:rPr>
        <w:t xml:space="preserve">nd Cross Cancer Institute, </w:t>
      </w:r>
      <w:r w:rsidRPr="00C61F22">
        <w:rPr>
          <w:rFonts w:ascii="Arial" w:eastAsia="Times New Roman" w:hAnsi="Arial" w:cs="Arial"/>
          <w:i/>
          <w:sz w:val="24"/>
          <w:szCs w:val="24"/>
        </w:rPr>
        <w:t xml:space="preserve">University of Alberta, Edmonton, Alberta, </w:t>
      </w:r>
      <w:r>
        <w:rPr>
          <w:rFonts w:ascii="Arial" w:eastAsia="Times New Roman" w:hAnsi="Arial" w:cs="Arial"/>
          <w:i/>
          <w:sz w:val="24"/>
          <w:szCs w:val="24"/>
        </w:rPr>
        <w:t>Canada</w:t>
      </w:r>
    </w:p>
    <w:p w14:paraId="4001B9D8" w14:textId="77777777" w:rsidR="00D7094D" w:rsidRDefault="00D7094D" w:rsidP="00D7094D">
      <w:pPr>
        <w:spacing w:after="0" w:line="240" w:lineRule="auto"/>
        <w:ind w:left="180" w:hanging="90"/>
        <w:jc w:val="both"/>
        <w:rPr>
          <w:rFonts w:ascii="Arial" w:eastAsia="Times New Roman" w:hAnsi="Arial" w:cs="Arial"/>
          <w:i/>
          <w:sz w:val="24"/>
          <w:szCs w:val="24"/>
        </w:rPr>
      </w:pPr>
    </w:p>
    <w:p w14:paraId="1D437747" w14:textId="77777777" w:rsidR="00D7094D" w:rsidRDefault="00D7094D" w:rsidP="00D7094D">
      <w:pPr>
        <w:spacing w:after="0" w:line="240" w:lineRule="auto"/>
        <w:ind w:left="180" w:hanging="90"/>
        <w:jc w:val="both"/>
        <w:rPr>
          <w:rFonts w:ascii="Arial" w:eastAsia="Times New Roman" w:hAnsi="Arial" w:cs="Arial"/>
          <w:i/>
          <w:sz w:val="24"/>
          <w:szCs w:val="24"/>
        </w:rPr>
      </w:pPr>
      <w:r w:rsidRPr="00935DFD">
        <w:rPr>
          <w:rFonts w:ascii="Arial" w:eastAsia="Times New Roman" w:hAnsi="Arial" w:cs="Arial"/>
          <w:i/>
          <w:sz w:val="24"/>
          <w:szCs w:val="24"/>
          <w:vertAlign w:val="superscript"/>
        </w:rPr>
        <w:t>2</w:t>
      </w:r>
      <w:r w:rsidRPr="00612BEC">
        <w:rPr>
          <w:rFonts w:ascii="Arial" w:eastAsia="Times New Roman" w:hAnsi="Arial" w:cs="Arial"/>
          <w:i/>
          <w:sz w:val="24"/>
          <w:szCs w:val="24"/>
        </w:rPr>
        <w:t xml:space="preserve">The Neuro </w:t>
      </w:r>
      <w:r>
        <w:rPr>
          <w:rFonts w:ascii="Arial" w:eastAsia="Times New Roman" w:hAnsi="Arial" w:cs="Arial"/>
          <w:i/>
          <w:sz w:val="24"/>
          <w:szCs w:val="24"/>
        </w:rPr>
        <w:t xml:space="preserve">- </w:t>
      </w:r>
      <w:r w:rsidRPr="00612BEC">
        <w:rPr>
          <w:rFonts w:ascii="Arial" w:eastAsia="Times New Roman" w:hAnsi="Arial" w:cs="Arial"/>
          <w:i/>
          <w:sz w:val="24"/>
          <w:szCs w:val="24"/>
        </w:rPr>
        <w:t>Montreal Neurological Institute-Hospital</w:t>
      </w:r>
      <w:r>
        <w:rPr>
          <w:rFonts w:ascii="Arial" w:eastAsia="Times New Roman" w:hAnsi="Arial" w:cs="Arial"/>
          <w:i/>
          <w:sz w:val="24"/>
          <w:szCs w:val="24"/>
        </w:rPr>
        <w:t xml:space="preserve">, </w:t>
      </w:r>
      <w:r w:rsidRPr="00612BEC">
        <w:rPr>
          <w:rFonts w:ascii="Arial" w:eastAsia="Times New Roman" w:hAnsi="Arial" w:cs="Arial"/>
          <w:i/>
          <w:sz w:val="24"/>
          <w:szCs w:val="24"/>
        </w:rPr>
        <w:t>McGill University,</w:t>
      </w:r>
      <w:r>
        <w:rPr>
          <w:rFonts w:ascii="Arial" w:eastAsia="Times New Roman" w:hAnsi="Arial" w:cs="Arial"/>
          <w:i/>
          <w:sz w:val="24"/>
          <w:szCs w:val="24"/>
        </w:rPr>
        <w:t xml:space="preserve"> </w:t>
      </w:r>
      <w:r w:rsidRPr="00612BEC">
        <w:rPr>
          <w:rFonts w:ascii="Arial" w:eastAsia="Times New Roman" w:hAnsi="Arial" w:cs="Arial"/>
          <w:i/>
          <w:sz w:val="24"/>
          <w:szCs w:val="24"/>
        </w:rPr>
        <w:t>Montreal, Quebec</w:t>
      </w:r>
      <w:r>
        <w:rPr>
          <w:rFonts w:ascii="Arial" w:eastAsia="Times New Roman" w:hAnsi="Arial" w:cs="Arial"/>
          <w:i/>
          <w:sz w:val="24"/>
          <w:szCs w:val="24"/>
        </w:rPr>
        <w:t>, Canada</w:t>
      </w:r>
    </w:p>
    <w:p w14:paraId="4043902C" w14:textId="77777777" w:rsidR="00D7094D" w:rsidRDefault="00D7094D" w:rsidP="00D7094D">
      <w:pPr>
        <w:spacing w:after="0" w:line="240" w:lineRule="auto"/>
        <w:ind w:left="180" w:hanging="90"/>
        <w:jc w:val="both"/>
        <w:rPr>
          <w:rFonts w:ascii="Arial" w:eastAsia="Times New Roman" w:hAnsi="Arial" w:cs="Arial"/>
          <w:i/>
          <w:sz w:val="24"/>
          <w:szCs w:val="24"/>
        </w:rPr>
      </w:pPr>
    </w:p>
    <w:p w14:paraId="7AFEB65B" w14:textId="77777777" w:rsidR="00D7094D" w:rsidRDefault="00D7094D" w:rsidP="00D7094D">
      <w:pPr>
        <w:spacing w:after="0" w:line="240" w:lineRule="auto"/>
        <w:ind w:left="180" w:hanging="90"/>
        <w:jc w:val="both"/>
        <w:rPr>
          <w:rFonts w:ascii="Arial" w:eastAsia="Times New Roman" w:hAnsi="Arial" w:cs="Arial"/>
          <w:i/>
          <w:sz w:val="24"/>
          <w:szCs w:val="24"/>
        </w:rPr>
      </w:pPr>
      <w:r w:rsidRPr="00935DFD">
        <w:rPr>
          <w:rFonts w:ascii="Arial" w:eastAsia="Times New Roman" w:hAnsi="Arial" w:cs="Arial"/>
          <w:i/>
          <w:sz w:val="24"/>
          <w:szCs w:val="24"/>
          <w:vertAlign w:val="superscript"/>
        </w:rPr>
        <w:t>3</w:t>
      </w:r>
      <w:r>
        <w:rPr>
          <w:rFonts w:ascii="Arial" w:eastAsia="Times New Roman" w:hAnsi="Arial" w:cs="Arial"/>
          <w:i/>
          <w:sz w:val="24"/>
          <w:szCs w:val="24"/>
        </w:rPr>
        <w:t xml:space="preserve">Krembil Research Institute, </w:t>
      </w:r>
      <w:r w:rsidRPr="00C61F22">
        <w:rPr>
          <w:rFonts w:ascii="Arial" w:eastAsia="Times New Roman" w:hAnsi="Arial" w:cs="Arial"/>
          <w:i/>
          <w:sz w:val="24"/>
          <w:szCs w:val="24"/>
        </w:rPr>
        <w:t>University H</w:t>
      </w:r>
      <w:r>
        <w:rPr>
          <w:rFonts w:ascii="Arial" w:eastAsia="Times New Roman" w:hAnsi="Arial" w:cs="Arial"/>
          <w:i/>
          <w:sz w:val="24"/>
          <w:szCs w:val="24"/>
        </w:rPr>
        <w:t>ealth Network, Toronto, Ontario, Canada</w:t>
      </w:r>
    </w:p>
    <w:p w14:paraId="18A6C11D" w14:textId="77777777" w:rsidR="00D7094D" w:rsidRDefault="00D7094D" w:rsidP="00D7094D">
      <w:pPr>
        <w:spacing w:after="0" w:line="240" w:lineRule="auto"/>
        <w:ind w:left="180" w:hanging="90"/>
        <w:jc w:val="both"/>
        <w:rPr>
          <w:rFonts w:ascii="Arial" w:eastAsia="Times New Roman" w:hAnsi="Arial" w:cs="Arial"/>
          <w:i/>
          <w:sz w:val="24"/>
          <w:szCs w:val="24"/>
        </w:rPr>
      </w:pPr>
    </w:p>
    <w:p w14:paraId="504B3958" w14:textId="77777777" w:rsidR="00D7094D" w:rsidRDefault="00D7094D" w:rsidP="00D7094D">
      <w:pPr>
        <w:spacing w:after="0" w:line="240" w:lineRule="auto"/>
        <w:ind w:left="180" w:hanging="90"/>
        <w:jc w:val="both"/>
        <w:rPr>
          <w:rFonts w:ascii="Arial" w:eastAsia="Times New Roman" w:hAnsi="Arial" w:cs="Arial"/>
          <w:i/>
          <w:sz w:val="24"/>
          <w:szCs w:val="24"/>
        </w:rPr>
      </w:pPr>
      <w:r w:rsidRPr="00935DFD">
        <w:rPr>
          <w:rFonts w:ascii="Arial" w:eastAsia="Times New Roman" w:hAnsi="Arial" w:cs="Arial"/>
          <w:i/>
          <w:sz w:val="24"/>
          <w:szCs w:val="24"/>
          <w:vertAlign w:val="superscript"/>
        </w:rPr>
        <w:t>4</w:t>
      </w:r>
      <w:r w:rsidRPr="00C61F22">
        <w:rPr>
          <w:rFonts w:ascii="Arial" w:eastAsia="Times New Roman" w:hAnsi="Arial" w:cs="Arial"/>
          <w:i/>
          <w:sz w:val="24"/>
          <w:szCs w:val="24"/>
        </w:rPr>
        <w:t>Atuka Inc</w:t>
      </w:r>
      <w:r>
        <w:rPr>
          <w:rFonts w:ascii="Arial" w:eastAsia="Times New Roman" w:hAnsi="Arial" w:cs="Arial"/>
          <w:i/>
          <w:sz w:val="24"/>
          <w:szCs w:val="24"/>
        </w:rPr>
        <w:t xml:space="preserve">., </w:t>
      </w:r>
      <w:r w:rsidRPr="00C61F22">
        <w:rPr>
          <w:rFonts w:ascii="Arial" w:eastAsia="Times New Roman" w:hAnsi="Arial" w:cs="Arial"/>
          <w:i/>
          <w:sz w:val="24"/>
          <w:szCs w:val="24"/>
        </w:rPr>
        <w:t>Toronto, Ontario, Canada.</w:t>
      </w:r>
    </w:p>
    <w:p w14:paraId="70E3CD91" w14:textId="77777777" w:rsidR="00D7094D" w:rsidRPr="00C61F22" w:rsidRDefault="00D7094D" w:rsidP="00D7094D">
      <w:pPr>
        <w:spacing w:after="0" w:line="240" w:lineRule="auto"/>
        <w:ind w:left="180" w:hanging="90"/>
        <w:jc w:val="both"/>
        <w:rPr>
          <w:rFonts w:ascii="Arial" w:eastAsia="Times New Roman" w:hAnsi="Arial" w:cs="Arial"/>
          <w:sz w:val="24"/>
          <w:szCs w:val="24"/>
        </w:rPr>
      </w:pPr>
    </w:p>
    <w:p w14:paraId="23242A8E" w14:textId="77777777" w:rsidR="00DE5B63" w:rsidRPr="00294C66" w:rsidRDefault="00DE5B63" w:rsidP="00DE5B63">
      <w:pPr>
        <w:rPr>
          <w:rFonts w:ascii="Arial" w:hAnsi="Arial" w:cs="Arial"/>
          <w:sz w:val="24"/>
          <w:szCs w:val="24"/>
        </w:rPr>
      </w:pPr>
    </w:p>
    <w:p w14:paraId="6DE27D64" w14:textId="77777777" w:rsidR="00294C66" w:rsidRDefault="00294C66">
      <w:r>
        <w:br w:type="page"/>
      </w:r>
    </w:p>
    <w:p w14:paraId="24F151C0" w14:textId="77CC47DF" w:rsidR="00294C66" w:rsidRDefault="00294C66" w:rsidP="00294C66">
      <w:pPr>
        <w:jc w:val="center"/>
        <w:rPr>
          <w:rFonts w:ascii="Arial" w:hAnsi="Arial" w:cs="Arial"/>
          <w:sz w:val="24"/>
          <w:szCs w:val="24"/>
        </w:rPr>
      </w:pPr>
      <w:r w:rsidRPr="00294C66">
        <w:rPr>
          <w:rFonts w:ascii="Arial" w:hAnsi="Arial" w:cs="Arial"/>
          <w:sz w:val="24"/>
          <w:szCs w:val="24"/>
        </w:rPr>
        <w:lastRenderedPageBreak/>
        <w:t>[</w:t>
      </w:r>
      <w:r w:rsidRPr="00294C66">
        <w:rPr>
          <w:rFonts w:ascii="Arial" w:hAnsi="Arial" w:cs="Arial"/>
          <w:sz w:val="24"/>
          <w:szCs w:val="24"/>
          <w:vertAlign w:val="superscript"/>
        </w:rPr>
        <w:t>18</w:t>
      </w:r>
      <w:proofErr w:type="gramStart"/>
      <w:r w:rsidRPr="00294C66">
        <w:rPr>
          <w:rFonts w:ascii="Arial" w:hAnsi="Arial" w:cs="Arial"/>
          <w:sz w:val="24"/>
          <w:szCs w:val="24"/>
        </w:rPr>
        <w:t>F]TRACK</w:t>
      </w:r>
      <w:proofErr w:type="gramEnd"/>
    </w:p>
    <w:p w14:paraId="72EE226E" w14:textId="76E84C51" w:rsidR="00DE5B63" w:rsidRPr="00DE5B63" w:rsidRDefault="00DE5B63" w:rsidP="00A70BCE">
      <w:pPr>
        <w:tabs>
          <w:tab w:val="left" w:pos="1980"/>
        </w:tabs>
        <w:spacing w:after="0" w:line="240" w:lineRule="exac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ab/>
      </w:r>
      <w:r w:rsidRPr="00DE5B63">
        <w:rPr>
          <w:rFonts w:ascii="Arial" w:hAnsi="Arial" w:cs="Arial"/>
          <w:b/>
          <w:bCs/>
          <w:sz w:val="24"/>
          <w:szCs w:val="24"/>
        </w:rPr>
        <w:t>A)</w:t>
      </w:r>
    </w:p>
    <w:p w14:paraId="58DA064B" w14:textId="5EBF4CC8" w:rsidR="00294C66" w:rsidRDefault="00294C66" w:rsidP="00294C66">
      <w:pPr>
        <w:jc w:val="center"/>
      </w:pPr>
      <w:r w:rsidRPr="00294C66">
        <w:rPr>
          <w:noProof/>
        </w:rPr>
        <w:drawing>
          <wp:inline distT="0" distB="0" distL="0" distR="0" wp14:anchorId="55D49567" wp14:editId="2D3C155B">
            <wp:extent cx="3474455" cy="3311437"/>
            <wp:effectExtent l="0" t="0" r="0" b="381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43" t="13508" r="18615" b="7905"/>
                    <a:stretch/>
                  </pic:blipFill>
                  <pic:spPr bwMode="auto">
                    <a:xfrm>
                      <a:off x="0" y="0"/>
                      <a:ext cx="3484110" cy="3320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305964" w14:textId="2B549690" w:rsidR="00294C66" w:rsidRPr="00DE5B63" w:rsidRDefault="00DE5B63" w:rsidP="00A70BCE">
      <w:pPr>
        <w:tabs>
          <w:tab w:val="left" w:pos="1980"/>
        </w:tabs>
        <w:spacing w:after="0" w:line="240" w:lineRule="exact"/>
        <w:rPr>
          <w:rFonts w:ascii="Arial" w:hAnsi="Arial" w:cs="Arial"/>
          <w:b/>
          <w:bCs/>
          <w:sz w:val="24"/>
          <w:szCs w:val="24"/>
        </w:rPr>
      </w:pPr>
      <w:r>
        <w:tab/>
      </w:r>
      <w:r w:rsidRPr="00DE5B63">
        <w:rPr>
          <w:rFonts w:ascii="Arial" w:hAnsi="Arial" w:cs="Arial"/>
          <w:b/>
          <w:bCs/>
          <w:sz w:val="24"/>
          <w:szCs w:val="24"/>
        </w:rPr>
        <w:t>B)</w:t>
      </w:r>
    </w:p>
    <w:p w14:paraId="3CE22B9E" w14:textId="39523F85" w:rsidR="00294C66" w:rsidRDefault="00DE5B63" w:rsidP="00294C66">
      <w:pPr>
        <w:jc w:val="center"/>
      </w:pPr>
      <w:r w:rsidRPr="006E7C70">
        <w:object w:dxaOrig="7200" w:dyaOrig="4491" w14:anchorId="2AA9BA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8.1pt;height:198.8pt" o:ole="">
            <v:imagedata r:id="rId5" o:title=""/>
          </v:shape>
          <o:OLEObject Type="Embed" ProgID="Prism5.Document" ShapeID="_x0000_i1025" DrawAspect="Content" ObjectID="_1709977730" r:id="rId6"/>
        </w:object>
      </w:r>
    </w:p>
    <w:p w14:paraId="4BB02184" w14:textId="235B980D" w:rsidR="00705C05" w:rsidRDefault="00705C05" w:rsidP="00294C66">
      <w:pPr>
        <w:jc w:val="center"/>
      </w:pPr>
    </w:p>
    <w:p w14:paraId="0BE4F02F" w14:textId="5C2040A0" w:rsidR="00DE5B63" w:rsidRPr="00DE5B63" w:rsidRDefault="00DE5B63" w:rsidP="00DE5B63">
      <w:pPr>
        <w:ind w:left="1170" w:hanging="11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Figure S1: A) Representative PET images as maximum intensity projections (MIP) after injection of [</w:t>
      </w:r>
      <w:r w:rsidRPr="00DE5B63">
        <w:rPr>
          <w:rFonts w:ascii="Arial" w:hAnsi="Arial" w:cs="Arial"/>
          <w:sz w:val="24"/>
          <w:szCs w:val="24"/>
          <w:vertAlign w:val="superscript"/>
        </w:rPr>
        <w:t>18</w:t>
      </w:r>
      <w:proofErr w:type="gramStart"/>
      <w:r>
        <w:rPr>
          <w:rFonts w:ascii="Arial" w:hAnsi="Arial" w:cs="Arial"/>
          <w:sz w:val="24"/>
          <w:szCs w:val="24"/>
        </w:rPr>
        <w:t>F]TRACK</w:t>
      </w:r>
      <w:proofErr w:type="gramEnd"/>
      <w:r>
        <w:rPr>
          <w:rFonts w:ascii="Arial" w:hAnsi="Arial" w:cs="Arial"/>
          <w:sz w:val="24"/>
          <w:szCs w:val="24"/>
        </w:rPr>
        <w:t xml:space="preserve"> at 30 min post injection. Left: </w:t>
      </w:r>
      <w:bookmarkStart w:id="0" w:name="_Hlk95475288"/>
      <w:r>
        <w:rPr>
          <w:rFonts w:ascii="Arial" w:hAnsi="Arial" w:cs="Arial"/>
          <w:sz w:val="24"/>
          <w:szCs w:val="24"/>
        </w:rPr>
        <w:t xml:space="preserve">B6129SF2/J </w:t>
      </w:r>
      <w:bookmarkEnd w:id="0"/>
      <w:r>
        <w:rPr>
          <w:rFonts w:ascii="Arial" w:hAnsi="Arial" w:cs="Arial"/>
          <w:sz w:val="24"/>
          <w:szCs w:val="24"/>
        </w:rPr>
        <w:t xml:space="preserve">control mouse and Right: </w:t>
      </w:r>
      <w:r w:rsidRPr="00DE5B63">
        <w:rPr>
          <w:rFonts w:ascii="Arial" w:hAnsi="Arial" w:cs="Arial"/>
          <w:sz w:val="24"/>
          <w:szCs w:val="24"/>
        </w:rPr>
        <w:t>B6129S2</w:t>
      </w:r>
      <w:r>
        <w:rPr>
          <w:rFonts w:ascii="Arial" w:hAnsi="Arial" w:cs="Arial"/>
          <w:sz w:val="24"/>
          <w:szCs w:val="24"/>
        </w:rPr>
        <w:t>-</w:t>
      </w:r>
      <w:r w:rsidRPr="00DE5B63">
        <w:rPr>
          <w:rFonts w:ascii="Arial" w:hAnsi="Arial" w:cs="Arial"/>
          <w:i/>
          <w:iCs/>
          <w:sz w:val="24"/>
          <w:szCs w:val="24"/>
        </w:rPr>
        <w:t>Ntrk2</w:t>
      </w:r>
      <w:r w:rsidRPr="00DE5B63">
        <w:rPr>
          <w:rFonts w:ascii="Arial" w:hAnsi="Arial" w:cs="Arial"/>
          <w:sz w:val="24"/>
          <w:szCs w:val="24"/>
          <w:vertAlign w:val="superscript"/>
        </w:rPr>
        <w:t>tm1Bbd</w:t>
      </w:r>
      <w:r>
        <w:rPr>
          <w:rFonts w:ascii="Arial" w:hAnsi="Arial" w:cs="Arial"/>
          <w:sz w:val="24"/>
          <w:szCs w:val="24"/>
        </w:rPr>
        <w:t xml:space="preserve">/J 50% </w:t>
      </w:r>
      <w:proofErr w:type="spellStart"/>
      <w:r>
        <w:rPr>
          <w:rFonts w:ascii="Arial" w:hAnsi="Arial" w:cs="Arial"/>
          <w:sz w:val="24"/>
          <w:szCs w:val="24"/>
        </w:rPr>
        <w:t>TrkB</w:t>
      </w:r>
      <w:proofErr w:type="spellEnd"/>
      <w:r>
        <w:rPr>
          <w:rFonts w:ascii="Arial" w:hAnsi="Arial" w:cs="Arial"/>
          <w:sz w:val="24"/>
          <w:szCs w:val="24"/>
        </w:rPr>
        <w:t xml:space="preserve"> knock out mouse. B) Time-activity curves for the radioactivity distribution in the whole brain over </w:t>
      </w:r>
      <w:r w:rsidR="00A70BCE">
        <w:rPr>
          <w:rFonts w:ascii="Arial" w:hAnsi="Arial" w:cs="Arial"/>
          <w:sz w:val="24"/>
          <w:szCs w:val="24"/>
        </w:rPr>
        <w:t>the time frame of 2 hours. Data are shown as SUV mean values from 3 experiments each.</w:t>
      </w:r>
    </w:p>
    <w:p w14:paraId="7EFCE604" w14:textId="68717934" w:rsidR="00D576DF" w:rsidRDefault="00D576DF" w:rsidP="00294C66">
      <w:pPr>
        <w:jc w:val="center"/>
      </w:pPr>
      <w:r>
        <w:rPr>
          <w:noProof/>
        </w:rPr>
        <w:lastRenderedPageBreak/>
        <w:drawing>
          <wp:inline distT="0" distB="0" distL="0" distR="0" wp14:anchorId="4C5C99E0" wp14:editId="61336266">
            <wp:extent cx="4275666" cy="25755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hymic mouse_KM12_brain_TrKA_TrKB_whole brain slice-1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683"/>
                    <a:stretch/>
                  </pic:blipFill>
                  <pic:spPr bwMode="auto">
                    <a:xfrm>
                      <a:off x="0" y="0"/>
                      <a:ext cx="4284969" cy="2581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FE9557" wp14:editId="04F3B784">
            <wp:extent cx="4114800" cy="2476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6129SF2_J_brain_TrKA_TrKB_whole brain slice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753"/>
                    <a:stretch/>
                  </pic:blipFill>
                  <pic:spPr bwMode="auto">
                    <a:xfrm>
                      <a:off x="0" y="0"/>
                      <a:ext cx="4118831" cy="2478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43A99D" w14:textId="77777777" w:rsidR="00483E33" w:rsidRDefault="00483E33" w:rsidP="00294C66">
      <w:pPr>
        <w:jc w:val="center"/>
      </w:pPr>
    </w:p>
    <w:p w14:paraId="47111140" w14:textId="1ADDD8D4" w:rsidR="00D576DF" w:rsidRDefault="000B796A" w:rsidP="00DD0992">
      <w:pPr>
        <w:ind w:left="1170" w:hanging="1170"/>
        <w:jc w:val="both"/>
      </w:pPr>
      <w:r>
        <w:rPr>
          <w:rFonts w:ascii="Arial" w:hAnsi="Arial" w:cs="Arial"/>
          <w:sz w:val="24"/>
          <w:szCs w:val="24"/>
        </w:rPr>
        <w:t xml:space="preserve">Figure S2: </w:t>
      </w:r>
      <w:r w:rsidRPr="000B796A">
        <w:rPr>
          <w:rFonts w:ascii="Arial" w:hAnsi="Arial" w:cs="Arial"/>
          <w:sz w:val="24"/>
          <w:szCs w:val="24"/>
        </w:rPr>
        <w:t xml:space="preserve">Immunohistochemical staining of </w:t>
      </w:r>
      <w:proofErr w:type="spellStart"/>
      <w:r w:rsidRPr="000B796A">
        <w:rPr>
          <w:rFonts w:ascii="Arial" w:hAnsi="Arial" w:cs="Arial"/>
          <w:sz w:val="24"/>
          <w:szCs w:val="24"/>
        </w:rPr>
        <w:t>TrkA</w:t>
      </w:r>
      <w:proofErr w:type="spellEnd"/>
      <w:r w:rsidRPr="000B796A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0B796A">
        <w:rPr>
          <w:rFonts w:ascii="Arial" w:hAnsi="Arial" w:cs="Arial"/>
          <w:sz w:val="24"/>
          <w:szCs w:val="24"/>
        </w:rPr>
        <w:t>TrkB</w:t>
      </w:r>
      <w:proofErr w:type="spellEnd"/>
      <w:r w:rsidRPr="000B796A">
        <w:rPr>
          <w:rFonts w:ascii="Arial" w:hAnsi="Arial" w:cs="Arial"/>
          <w:sz w:val="24"/>
          <w:szCs w:val="24"/>
        </w:rPr>
        <w:t xml:space="preserve"> in </w:t>
      </w:r>
      <w:r>
        <w:rPr>
          <w:rFonts w:ascii="Arial" w:hAnsi="Arial" w:cs="Arial"/>
          <w:sz w:val="24"/>
          <w:szCs w:val="24"/>
        </w:rPr>
        <w:t>the whole brain</w:t>
      </w:r>
      <w:r w:rsidRPr="000B796A">
        <w:rPr>
          <w:rFonts w:ascii="Arial" w:hAnsi="Arial" w:cs="Arial"/>
          <w:sz w:val="24"/>
          <w:szCs w:val="24"/>
        </w:rPr>
        <w:t xml:space="preserve"> of </w:t>
      </w:r>
      <w:r>
        <w:rPr>
          <w:rFonts w:ascii="Arial" w:hAnsi="Arial" w:cs="Arial"/>
          <w:sz w:val="24"/>
          <w:szCs w:val="24"/>
        </w:rPr>
        <w:t xml:space="preserve">an athymic KM12-tumor-bearing mouse (top) and a </w:t>
      </w:r>
      <w:r w:rsidRPr="000B796A">
        <w:rPr>
          <w:rFonts w:ascii="Arial" w:hAnsi="Arial" w:cs="Arial"/>
          <w:sz w:val="24"/>
          <w:szCs w:val="24"/>
        </w:rPr>
        <w:t xml:space="preserve">wild type (WT) control </w:t>
      </w:r>
      <w:r>
        <w:rPr>
          <w:rFonts w:ascii="Arial" w:hAnsi="Arial" w:cs="Arial"/>
          <w:sz w:val="24"/>
          <w:szCs w:val="24"/>
        </w:rPr>
        <w:t>B6129SF2/J mouse (bottom)</w:t>
      </w:r>
      <w:r w:rsidRPr="000B796A">
        <w:rPr>
          <w:rFonts w:ascii="Arial" w:hAnsi="Arial" w:cs="Arial"/>
          <w:sz w:val="24"/>
          <w:szCs w:val="24"/>
        </w:rPr>
        <w:t xml:space="preserve">. Pictures were taken using a </w:t>
      </w:r>
      <w:r w:rsidR="00F91BC0">
        <w:rPr>
          <w:rFonts w:ascii="Arial" w:hAnsi="Arial" w:cs="Arial"/>
          <w:sz w:val="24"/>
          <w:szCs w:val="24"/>
        </w:rPr>
        <w:t>5</w:t>
      </w:r>
      <w:r w:rsidRPr="000B796A">
        <w:rPr>
          <w:rFonts w:ascii="Arial" w:hAnsi="Arial" w:cs="Arial"/>
          <w:sz w:val="24"/>
          <w:szCs w:val="24"/>
        </w:rPr>
        <w:t>x objective.</w:t>
      </w:r>
    </w:p>
    <w:p w14:paraId="74CFB05E" w14:textId="77777777" w:rsidR="00D576DF" w:rsidRDefault="00D576DF" w:rsidP="00294C66">
      <w:pPr>
        <w:jc w:val="center"/>
      </w:pPr>
    </w:p>
    <w:p w14:paraId="379E7524" w14:textId="77777777" w:rsidR="00483E33" w:rsidRDefault="00483E33" w:rsidP="00294C66">
      <w:pPr>
        <w:jc w:val="center"/>
      </w:pPr>
    </w:p>
    <w:p w14:paraId="1A02FE35" w14:textId="7FDEFDAF" w:rsidR="00483E33" w:rsidRDefault="00483E33">
      <w:r>
        <w:br w:type="page"/>
      </w:r>
    </w:p>
    <w:p w14:paraId="28B718E3" w14:textId="6BA3A253" w:rsidR="00483E33" w:rsidRPr="00DD0992" w:rsidRDefault="00DD0992" w:rsidP="00294C6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D0992">
        <w:rPr>
          <w:rFonts w:ascii="Arial" w:hAnsi="Arial" w:cs="Arial"/>
          <w:b/>
          <w:bCs/>
          <w:sz w:val="28"/>
          <w:szCs w:val="28"/>
        </w:rPr>
        <w:lastRenderedPageBreak/>
        <w:t>[</w:t>
      </w:r>
      <w:r w:rsidRPr="00DD0992">
        <w:rPr>
          <w:rFonts w:ascii="Arial" w:hAnsi="Arial" w:cs="Arial"/>
          <w:b/>
          <w:bCs/>
          <w:sz w:val="28"/>
          <w:szCs w:val="28"/>
          <w:vertAlign w:val="superscript"/>
        </w:rPr>
        <w:t>18</w:t>
      </w:r>
      <w:proofErr w:type="gramStart"/>
      <w:r w:rsidRPr="00DD0992">
        <w:rPr>
          <w:rFonts w:ascii="Arial" w:hAnsi="Arial" w:cs="Arial"/>
          <w:b/>
          <w:bCs/>
          <w:sz w:val="28"/>
          <w:szCs w:val="28"/>
        </w:rPr>
        <w:t>F]TRACK</w:t>
      </w:r>
      <w:proofErr w:type="gramEnd"/>
    </w:p>
    <w:p w14:paraId="5EAE0A78" w14:textId="50238018" w:rsidR="00705C05" w:rsidRDefault="00DD0992" w:rsidP="00294C66">
      <w:pPr>
        <w:jc w:val="center"/>
      </w:pPr>
      <w:r>
        <w:object w:dxaOrig="12317" w:dyaOrig="7685" w14:anchorId="3C376BC1">
          <v:shape id="_x0000_i1026" type="#_x0000_t75" style="width:353.55pt;height:220.3pt" o:ole="">
            <v:imagedata r:id="rId9" o:title=""/>
          </v:shape>
          <o:OLEObject Type="Embed" ProgID="Prism5.Document" ShapeID="_x0000_i1026" DrawAspect="Content" ObjectID="_1709977731" r:id="rId10"/>
        </w:object>
      </w:r>
    </w:p>
    <w:p w14:paraId="71810E1E" w14:textId="7F0794CC" w:rsidR="00483E33" w:rsidRDefault="00483E33" w:rsidP="00294C66">
      <w:pPr>
        <w:jc w:val="center"/>
      </w:pPr>
    </w:p>
    <w:p w14:paraId="60E458B5" w14:textId="1C93E46E" w:rsidR="00483E33" w:rsidRDefault="00483E33" w:rsidP="00DD0992">
      <w:pPr>
        <w:tabs>
          <w:tab w:val="left" w:pos="90"/>
          <w:tab w:val="left" w:pos="1170"/>
        </w:tabs>
        <w:ind w:left="1170" w:hanging="11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Figure S3: </w:t>
      </w:r>
      <w:r w:rsidRPr="00483E33">
        <w:rPr>
          <w:rFonts w:ascii="Arial" w:hAnsi="Arial" w:cs="Arial"/>
          <w:sz w:val="24"/>
          <w:szCs w:val="24"/>
        </w:rPr>
        <w:t xml:space="preserve">Time-activity curves for the radioactivity </w:t>
      </w:r>
      <w:r w:rsidR="00DD0992">
        <w:rPr>
          <w:rFonts w:ascii="Arial" w:hAnsi="Arial" w:cs="Arial"/>
          <w:sz w:val="24"/>
          <w:szCs w:val="24"/>
        </w:rPr>
        <w:t xml:space="preserve">uptake into brown adipose tissue (BAT) of WT </w:t>
      </w:r>
      <w:r w:rsidR="00DD0992" w:rsidRPr="00DD0992">
        <w:rPr>
          <w:rFonts w:ascii="Arial" w:hAnsi="Arial" w:cs="Arial"/>
          <w:sz w:val="24"/>
          <w:szCs w:val="24"/>
        </w:rPr>
        <w:t>B6129SF2/J control m</w:t>
      </w:r>
      <w:r w:rsidR="00DD0992">
        <w:rPr>
          <w:rFonts w:ascii="Arial" w:hAnsi="Arial" w:cs="Arial"/>
          <w:sz w:val="24"/>
          <w:szCs w:val="24"/>
        </w:rPr>
        <w:t>ice</w:t>
      </w:r>
      <w:r w:rsidR="00DD0992" w:rsidRPr="00DD0992">
        <w:rPr>
          <w:rFonts w:ascii="Arial" w:hAnsi="Arial" w:cs="Arial"/>
          <w:sz w:val="24"/>
          <w:szCs w:val="24"/>
        </w:rPr>
        <w:t xml:space="preserve"> and B6129S2-</w:t>
      </w:r>
      <w:r w:rsidR="00DD0992" w:rsidRPr="00DD0992">
        <w:rPr>
          <w:rFonts w:ascii="Arial" w:hAnsi="Arial" w:cs="Arial"/>
          <w:i/>
          <w:iCs/>
          <w:sz w:val="24"/>
          <w:szCs w:val="24"/>
        </w:rPr>
        <w:t>Ntrk2</w:t>
      </w:r>
      <w:r w:rsidR="00DD0992" w:rsidRPr="00DD0992">
        <w:rPr>
          <w:rFonts w:ascii="Arial" w:hAnsi="Arial" w:cs="Arial"/>
          <w:sz w:val="24"/>
          <w:szCs w:val="24"/>
          <w:vertAlign w:val="superscript"/>
        </w:rPr>
        <w:t>tm1Bbd</w:t>
      </w:r>
      <w:r w:rsidR="00DD0992" w:rsidRPr="00DD0992">
        <w:rPr>
          <w:rFonts w:ascii="Arial" w:hAnsi="Arial" w:cs="Arial"/>
          <w:sz w:val="24"/>
          <w:szCs w:val="24"/>
        </w:rPr>
        <w:t xml:space="preserve">/J 50% </w:t>
      </w:r>
      <w:proofErr w:type="spellStart"/>
      <w:r w:rsidR="00DD0992" w:rsidRPr="00DD0992">
        <w:rPr>
          <w:rFonts w:ascii="Arial" w:hAnsi="Arial" w:cs="Arial"/>
          <w:sz w:val="24"/>
          <w:szCs w:val="24"/>
        </w:rPr>
        <w:t>TrkB</w:t>
      </w:r>
      <w:proofErr w:type="spellEnd"/>
      <w:r w:rsidR="00DD0992" w:rsidRPr="00DD0992">
        <w:rPr>
          <w:rFonts w:ascii="Arial" w:hAnsi="Arial" w:cs="Arial"/>
          <w:sz w:val="24"/>
          <w:szCs w:val="24"/>
        </w:rPr>
        <w:t xml:space="preserve"> knock out m</w:t>
      </w:r>
      <w:r w:rsidR="00DD0992">
        <w:rPr>
          <w:rFonts w:ascii="Arial" w:hAnsi="Arial" w:cs="Arial"/>
          <w:sz w:val="24"/>
          <w:szCs w:val="24"/>
        </w:rPr>
        <w:t>ice</w:t>
      </w:r>
      <w:r w:rsidRPr="00483E33">
        <w:rPr>
          <w:rFonts w:ascii="Arial" w:hAnsi="Arial" w:cs="Arial"/>
          <w:sz w:val="24"/>
          <w:szCs w:val="24"/>
        </w:rPr>
        <w:t xml:space="preserve"> over the time frame of 2 hours. Data are shown as SUV mean values from 3 experiments each.</w:t>
      </w:r>
    </w:p>
    <w:p w14:paraId="70AF1917" w14:textId="08626BFD" w:rsidR="004D38CA" w:rsidRDefault="004D38CA" w:rsidP="00DD0992">
      <w:pPr>
        <w:tabs>
          <w:tab w:val="left" w:pos="90"/>
          <w:tab w:val="left" w:pos="1170"/>
        </w:tabs>
        <w:ind w:left="1170" w:hanging="1170"/>
        <w:jc w:val="both"/>
        <w:rPr>
          <w:rFonts w:ascii="Arial" w:hAnsi="Arial" w:cs="Arial"/>
          <w:sz w:val="24"/>
          <w:szCs w:val="24"/>
        </w:rPr>
      </w:pPr>
    </w:p>
    <w:p w14:paraId="42D57A4A" w14:textId="12C13743" w:rsidR="004D38CA" w:rsidRDefault="004D38C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971B8AB" w14:textId="5B3A0AF0" w:rsidR="004D38CA" w:rsidRPr="002004E8" w:rsidRDefault="004D38CA" w:rsidP="00DD0992">
      <w:pPr>
        <w:tabs>
          <w:tab w:val="left" w:pos="90"/>
          <w:tab w:val="left" w:pos="1170"/>
        </w:tabs>
        <w:ind w:left="1170" w:hanging="1170"/>
        <w:jc w:val="both"/>
      </w:pPr>
      <w:r w:rsidRPr="002004E8">
        <w:object w:dxaOrig="12318" w:dyaOrig="7733" w14:anchorId="4ED6F92E">
          <v:shape id="_x0000_i1027" type="#_x0000_t75" style="width:467.45pt;height:293.35pt" o:ole="">
            <v:imagedata r:id="rId11" o:title=""/>
          </v:shape>
          <o:OLEObject Type="Embed" ProgID="Prism5.Document" ShapeID="_x0000_i1027" DrawAspect="Content" ObjectID="_1709977732" r:id="rId12"/>
        </w:object>
      </w:r>
    </w:p>
    <w:p w14:paraId="5CC286BB" w14:textId="2DB7A334" w:rsidR="004D38CA" w:rsidRPr="002004E8" w:rsidRDefault="004D38CA" w:rsidP="00DD0992">
      <w:pPr>
        <w:tabs>
          <w:tab w:val="left" w:pos="90"/>
          <w:tab w:val="left" w:pos="1170"/>
        </w:tabs>
        <w:ind w:left="1170" w:hanging="1170"/>
        <w:jc w:val="both"/>
      </w:pPr>
    </w:p>
    <w:p w14:paraId="16025811" w14:textId="3396F277" w:rsidR="004D38CA" w:rsidRDefault="004D38CA" w:rsidP="004D38CA">
      <w:pPr>
        <w:tabs>
          <w:tab w:val="left" w:pos="90"/>
          <w:tab w:val="left" w:pos="1170"/>
        </w:tabs>
        <w:ind w:left="1170" w:hanging="1170"/>
        <w:jc w:val="both"/>
        <w:rPr>
          <w:rFonts w:ascii="Arial" w:hAnsi="Arial" w:cs="Arial"/>
          <w:sz w:val="24"/>
          <w:szCs w:val="24"/>
        </w:rPr>
      </w:pPr>
      <w:r w:rsidRPr="002004E8">
        <w:rPr>
          <w:rFonts w:ascii="Arial" w:hAnsi="Arial" w:cs="Arial"/>
          <w:sz w:val="24"/>
          <w:szCs w:val="24"/>
        </w:rPr>
        <w:t>Figure S4: Time-activity curves for the radioactivity uptake profile in mouse muscle tissue of KM12-tumor bearing athymic nude mice over the time frame of 60 min</w:t>
      </w:r>
      <w:r w:rsidR="009F4779" w:rsidRPr="002004E8">
        <w:rPr>
          <w:rFonts w:ascii="Arial" w:hAnsi="Arial" w:cs="Arial"/>
          <w:sz w:val="24"/>
          <w:szCs w:val="24"/>
        </w:rPr>
        <w:t xml:space="preserve"> after injection of [</w:t>
      </w:r>
      <w:r w:rsidR="009F4779" w:rsidRPr="002004E8">
        <w:rPr>
          <w:rFonts w:ascii="Arial" w:hAnsi="Arial" w:cs="Arial"/>
          <w:sz w:val="24"/>
          <w:szCs w:val="24"/>
          <w:vertAlign w:val="superscript"/>
        </w:rPr>
        <w:t>18</w:t>
      </w:r>
      <w:proofErr w:type="gramStart"/>
      <w:r w:rsidR="009F4779" w:rsidRPr="002004E8">
        <w:rPr>
          <w:rFonts w:ascii="Arial" w:hAnsi="Arial" w:cs="Arial"/>
          <w:sz w:val="24"/>
          <w:szCs w:val="24"/>
        </w:rPr>
        <w:t>F]TRACK</w:t>
      </w:r>
      <w:proofErr w:type="gramEnd"/>
      <w:r w:rsidRPr="002004E8">
        <w:rPr>
          <w:rFonts w:ascii="Arial" w:hAnsi="Arial" w:cs="Arial"/>
          <w:sz w:val="24"/>
          <w:szCs w:val="24"/>
        </w:rPr>
        <w:t>.</w:t>
      </w:r>
      <w:r w:rsidR="009F4779" w:rsidRPr="002004E8">
        <w:rPr>
          <w:rFonts w:ascii="Arial" w:hAnsi="Arial" w:cs="Arial"/>
          <w:sz w:val="24"/>
          <w:szCs w:val="24"/>
        </w:rPr>
        <w:t xml:space="preserve"> Data were collected in the absence and presence of 15 mg/kg amitriptyline (pre-dosed </w:t>
      </w:r>
      <w:proofErr w:type="spellStart"/>
      <w:r w:rsidR="009F4779" w:rsidRPr="002004E8">
        <w:rPr>
          <w:rFonts w:ascii="Arial" w:hAnsi="Arial" w:cs="Arial"/>
          <w:sz w:val="24"/>
          <w:szCs w:val="24"/>
        </w:rPr>
        <w:t>i.p.</w:t>
      </w:r>
      <w:proofErr w:type="spellEnd"/>
      <w:r w:rsidR="009F4779" w:rsidRPr="002004E8">
        <w:rPr>
          <w:rFonts w:ascii="Arial" w:hAnsi="Arial" w:cs="Arial"/>
          <w:sz w:val="24"/>
          <w:szCs w:val="24"/>
        </w:rPr>
        <w:t xml:space="preserve"> 4 hours before radiotracer injection)</w:t>
      </w:r>
      <w:r w:rsidRPr="002004E8">
        <w:rPr>
          <w:rFonts w:ascii="Arial" w:hAnsi="Arial" w:cs="Arial"/>
          <w:sz w:val="24"/>
          <w:szCs w:val="24"/>
        </w:rPr>
        <w:t xml:space="preserve"> Data are shown as SUV mean values from 5 experiments each.</w:t>
      </w:r>
    </w:p>
    <w:p w14:paraId="78FCD19C" w14:textId="77777777" w:rsidR="004D38CA" w:rsidRDefault="004D38CA" w:rsidP="00DD0992">
      <w:pPr>
        <w:tabs>
          <w:tab w:val="left" w:pos="90"/>
          <w:tab w:val="left" w:pos="1170"/>
        </w:tabs>
        <w:ind w:left="1170" w:hanging="1170"/>
        <w:jc w:val="both"/>
      </w:pPr>
    </w:p>
    <w:sectPr w:rsidR="004D38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C66"/>
    <w:rsid w:val="000B796A"/>
    <w:rsid w:val="002004E8"/>
    <w:rsid w:val="00294C66"/>
    <w:rsid w:val="00483E33"/>
    <w:rsid w:val="004D38CA"/>
    <w:rsid w:val="006E7C70"/>
    <w:rsid w:val="00705C05"/>
    <w:rsid w:val="00756A1E"/>
    <w:rsid w:val="00854648"/>
    <w:rsid w:val="009F4779"/>
    <w:rsid w:val="00A70BCE"/>
    <w:rsid w:val="00AE56C5"/>
    <w:rsid w:val="00D576DF"/>
    <w:rsid w:val="00D7094D"/>
    <w:rsid w:val="00DD0992"/>
    <w:rsid w:val="00DE5B63"/>
    <w:rsid w:val="00E5238E"/>
    <w:rsid w:val="00E62C3A"/>
    <w:rsid w:val="00EE35D7"/>
    <w:rsid w:val="00F9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3B0C0A"/>
  <w15:chartTrackingRefBased/>
  <w15:docId w15:val="{FD203C1D-C934-4666-B086-693EE18C7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Normal"/>
    <w:rsid w:val="00D7094D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12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6.emf"/><Relationship Id="rId5" Type="http://schemas.openxmlformats.org/officeDocument/2006/relationships/image" Target="media/image2.wmf"/><Relationship Id="rId10" Type="http://schemas.openxmlformats.org/officeDocument/2006/relationships/oleObject" Target="embeddings/oleObject2.bin"/><Relationship Id="rId4" Type="http://schemas.openxmlformats.org/officeDocument/2006/relationships/image" Target="media/image1.tif"/><Relationship Id="rId9" Type="http://schemas.openxmlformats.org/officeDocument/2006/relationships/image" Target="media/image5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Health Services</Company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Wuest</dc:creator>
  <cp:keywords/>
  <dc:description/>
  <cp:lastModifiedBy>Melinda Wuest</cp:lastModifiedBy>
  <cp:revision>2</cp:revision>
  <cp:lastPrinted>2022-02-11T20:06:00Z</cp:lastPrinted>
  <dcterms:created xsi:type="dcterms:W3CDTF">2022-03-28T19:02:00Z</dcterms:created>
  <dcterms:modified xsi:type="dcterms:W3CDTF">2022-03-28T19:02:00Z</dcterms:modified>
</cp:coreProperties>
</file>