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31AD7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  <w:b/>
          <w:bCs/>
        </w:rPr>
      </w:pPr>
      <w:r w:rsidRPr="00EB45D5">
        <w:rPr>
          <w:rFonts w:asciiTheme="majorHAnsi" w:eastAsia="Calibri" w:hAnsiTheme="majorHAnsi" w:cstheme="majorHAnsi"/>
          <w:b/>
          <w:bCs/>
        </w:rPr>
        <w:t>Table 2 Hospital births and observation numbers</w:t>
      </w:r>
    </w:p>
    <w:p w14:paraId="04898778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</w:rPr>
      </w:pPr>
      <w:r w:rsidRPr="00EB45D5">
        <w:rPr>
          <w:noProof/>
        </w:rPr>
        <w:drawing>
          <wp:inline distT="0" distB="0" distL="0" distR="0" wp14:anchorId="23DBFC30" wp14:editId="49667675">
            <wp:extent cx="4716780" cy="476758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476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EC682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</w:rPr>
      </w:pPr>
    </w:p>
    <w:p w14:paraId="56B240BE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  <w:b/>
          <w:bCs/>
        </w:rPr>
      </w:pPr>
    </w:p>
    <w:p w14:paraId="0F6A98DC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  <w:b/>
          <w:bCs/>
        </w:rPr>
      </w:pPr>
    </w:p>
    <w:p w14:paraId="0776EF9D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  <w:b/>
          <w:bCs/>
        </w:rPr>
      </w:pPr>
    </w:p>
    <w:p w14:paraId="78D31CA5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  <w:b/>
          <w:bCs/>
        </w:rPr>
      </w:pPr>
    </w:p>
    <w:p w14:paraId="55FED223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  <w:b/>
          <w:bCs/>
        </w:rPr>
      </w:pPr>
      <w:r w:rsidRPr="00EB45D5">
        <w:rPr>
          <w:rFonts w:asciiTheme="majorHAnsi" w:eastAsia="Calibri" w:hAnsiTheme="majorHAnsi" w:cstheme="majorHAnsi"/>
          <w:b/>
          <w:bCs/>
        </w:rPr>
        <w:t>Table 3 Survey respondents by profession</w:t>
      </w:r>
    </w:p>
    <w:p w14:paraId="2BD06DA5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</w:rPr>
      </w:pPr>
      <w:r w:rsidRPr="00EB45D5">
        <w:rPr>
          <w:noProof/>
        </w:rPr>
        <w:drawing>
          <wp:inline distT="0" distB="0" distL="0" distR="0" wp14:anchorId="7ADB491B" wp14:editId="49909282">
            <wp:extent cx="4865077" cy="1575733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188" cy="1579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B201D" w14:textId="77777777" w:rsidR="00FE110C" w:rsidRPr="00EB45D5" w:rsidRDefault="00FE110C" w:rsidP="00FE110C">
      <w:pPr>
        <w:shd w:val="clear" w:color="auto" w:fill="FFFFFF"/>
        <w:jc w:val="both"/>
        <w:rPr>
          <w:rFonts w:asciiTheme="majorHAnsi" w:eastAsia="Calibri" w:hAnsiTheme="majorHAnsi" w:cstheme="majorHAnsi"/>
        </w:rPr>
      </w:pPr>
    </w:p>
    <w:p w14:paraId="17950AD9" w14:textId="4A516F40" w:rsidR="00012303" w:rsidRDefault="00012303"/>
    <w:p w14:paraId="72C31793" w14:textId="77777777" w:rsidR="00FE110C" w:rsidRPr="00EB45D5" w:rsidRDefault="00FE110C" w:rsidP="00FE110C">
      <w:pPr>
        <w:shd w:val="clear" w:color="auto" w:fill="FFFFFF"/>
        <w:rPr>
          <w:rFonts w:asciiTheme="majorHAnsi" w:eastAsia="Calibri" w:hAnsiTheme="majorHAnsi" w:cstheme="majorHAnsi"/>
          <w:b/>
          <w:bCs/>
        </w:rPr>
      </w:pPr>
      <w:r w:rsidRPr="00EB45D5">
        <w:rPr>
          <w:rFonts w:asciiTheme="majorHAnsi" w:eastAsia="Calibri" w:hAnsiTheme="majorHAnsi" w:cstheme="majorHAnsi"/>
          <w:b/>
          <w:bCs/>
        </w:rPr>
        <w:lastRenderedPageBreak/>
        <w:t xml:space="preserve">Table 5 </w:t>
      </w:r>
      <w:r w:rsidRPr="00EB45D5">
        <w:rPr>
          <w:rFonts w:asciiTheme="majorHAnsi" w:eastAsia="Calibri" w:hAnsiTheme="majorHAnsi" w:cstheme="majorHAnsi"/>
          <w:b/>
          <w:bCs/>
          <w:lang w:val="en"/>
        </w:rPr>
        <w:t>Detailed capabilities and actions, by hospital and provider type</w:t>
      </w:r>
    </w:p>
    <w:p w14:paraId="416C5AF6" w14:textId="77777777" w:rsidR="00FE110C" w:rsidRPr="00EB45D5" w:rsidRDefault="00FE110C" w:rsidP="00FE110C">
      <w:pPr>
        <w:shd w:val="clear" w:color="auto" w:fill="FFFFFF"/>
        <w:rPr>
          <w:rFonts w:asciiTheme="majorHAnsi" w:eastAsia="Calibri" w:hAnsiTheme="majorHAnsi" w:cstheme="majorHAnsi"/>
        </w:rPr>
      </w:pPr>
      <w:r w:rsidRPr="00EB45D5">
        <w:rPr>
          <w:rFonts w:asciiTheme="majorHAnsi" w:eastAsia="Calibri" w:hAnsiTheme="majorHAnsi" w:cstheme="majorHAnsi"/>
          <w:noProof/>
        </w:rPr>
        <w:drawing>
          <wp:anchor distT="0" distB="0" distL="114300" distR="114300" simplePos="0" relativeHeight="251660288" behindDoc="0" locked="0" layoutInCell="1" allowOverlap="1" wp14:anchorId="2D93ACCF" wp14:editId="15594191">
            <wp:simplePos x="0" y="0"/>
            <wp:positionH relativeFrom="column">
              <wp:posOffset>-306070</wp:posOffset>
            </wp:positionH>
            <wp:positionV relativeFrom="paragraph">
              <wp:posOffset>195580</wp:posOffset>
            </wp:positionV>
            <wp:extent cx="5922645" cy="2781935"/>
            <wp:effectExtent l="0" t="0" r="1905" b="0"/>
            <wp:wrapTopAndBottom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45" cy="278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EA733E" w14:textId="77777777" w:rsidR="00FE110C" w:rsidRPr="00EB45D5" w:rsidRDefault="00FE110C" w:rsidP="00FE110C">
      <w:pPr>
        <w:shd w:val="clear" w:color="auto" w:fill="FFFFFF"/>
        <w:rPr>
          <w:rFonts w:asciiTheme="majorHAnsi" w:eastAsia="Calibri" w:hAnsiTheme="majorHAnsi" w:cstheme="majorHAnsi"/>
        </w:rPr>
      </w:pPr>
    </w:p>
    <w:p w14:paraId="61541698" w14:textId="77777777" w:rsidR="00FE110C" w:rsidRPr="00EB45D5" w:rsidRDefault="00FE110C" w:rsidP="00FE110C">
      <w:pPr>
        <w:shd w:val="clear" w:color="auto" w:fill="FFFFFF"/>
        <w:rPr>
          <w:rFonts w:asciiTheme="majorHAnsi" w:eastAsia="Calibri" w:hAnsiTheme="majorHAnsi" w:cstheme="majorHAnsi"/>
          <w:b/>
          <w:bCs/>
        </w:rPr>
      </w:pPr>
      <w:r w:rsidRPr="00EB45D5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C350C47" wp14:editId="3A24C6E7">
            <wp:simplePos x="0" y="0"/>
            <wp:positionH relativeFrom="column">
              <wp:posOffset>-19685</wp:posOffset>
            </wp:positionH>
            <wp:positionV relativeFrom="paragraph">
              <wp:posOffset>342900</wp:posOffset>
            </wp:positionV>
            <wp:extent cx="5104765" cy="6275705"/>
            <wp:effectExtent l="0" t="0" r="635" b="0"/>
            <wp:wrapTopAndBottom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765" cy="627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45D5">
        <w:rPr>
          <w:rFonts w:asciiTheme="majorHAnsi" w:eastAsia="Calibri" w:hAnsiTheme="majorHAnsi" w:cstheme="majorHAnsi"/>
          <w:b/>
          <w:bCs/>
        </w:rPr>
        <w:t xml:space="preserve">Table 6 </w:t>
      </w:r>
      <w:r w:rsidRPr="00EB45D5">
        <w:rPr>
          <w:rFonts w:asciiTheme="majorHAnsi" w:hAnsiTheme="majorHAnsi" w:cstheme="majorHAnsi"/>
          <w:b/>
          <w:bCs/>
        </w:rPr>
        <w:t>Detail on provider agreement on use of evidence-based practices</w:t>
      </w:r>
    </w:p>
    <w:p w14:paraId="71F3B5D5" w14:textId="77777777" w:rsidR="00FE110C" w:rsidRPr="00EB45D5" w:rsidRDefault="00FE110C" w:rsidP="00FE110C">
      <w:pPr>
        <w:shd w:val="clear" w:color="auto" w:fill="FFFFFF"/>
        <w:rPr>
          <w:rFonts w:asciiTheme="majorHAnsi" w:eastAsia="Calibri" w:hAnsiTheme="majorHAnsi" w:cstheme="majorHAnsi"/>
        </w:rPr>
      </w:pPr>
    </w:p>
    <w:p w14:paraId="3125C4EA" w14:textId="77777777" w:rsidR="00FE110C" w:rsidRDefault="00FE110C"/>
    <w:sectPr w:rsidR="00FE11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0C"/>
    <w:rsid w:val="00012303"/>
    <w:rsid w:val="00FE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A7AD"/>
  <w15:chartTrackingRefBased/>
  <w15:docId w15:val="{046E8377-472A-43B9-8380-4EB6CEDC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10C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2022-10-07T17:21:00Z</dcterms:created>
  <dcterms:modified xsi:type="dcterms:W3CDTF">2022-10-07T17:22:00Z</dcterms:modified>
</cp:coreProperties>
</file>