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134" w:rsidRPr="00514C6E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C6E">
        <w:rPr>
          <w:rFonts w:ascii="Times New Roman" w:hAnsi="Times New Roman" w:cs="Times New Roman"/>
          <w:b/>
          <w:sz w:val="28"/>
          <w:szCs w:val="28"/>
        </w:rPr>
        <w:t xml:space="preserve">Impact of </w:t>
      </w:r>
      <w:r>
        <w:rPr>
          <w:rFonts w:ascii="Times New Roman" w:hAnsi="Times New Roman" w:cs="Times New Roman"/>
          <w:b/>
          <w:sz w:val="28"/>
          <w:szCs w:val="28"/>
        </w:rPr>
        <w:t xml:space="preserve">brief </w:t>
      </w:r>
      <w:r w:rsidRPr="00514C6E">
        <w:rPr>
          <w:rFonts w:ascii="Times New Roman" w:hAnsi="Times New Roman" w:cs="Times New Roman"/>
          <w:b/>
          <w:sz w:val="28"/>
          <w:szCs w:val="28"/>
        </w:rPr>
        <w:t xml:space="preserve">smoking cessation intervention on </w:t>
      </w:r>
      <w:r>
        <w:rPr>
          <w:rFonts w:ascii="Times New Roman" w:hAnsi="Times New Roman" w:cs="Times New Roman"/>
          <w:b/>
          <w:sz w:val="28"/>
          <w:szCs w:val="28"/>
        </w:rPr>
        <w:t>abstinence rate</w:t>
      </w:r>
      <w:r w:rsidRPr="00514C6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and </w:t>
      </w:r>
      <w:r w:rsidRPr="00514C6E">
        <w:rPr>
          <w:rFonts w:ascii="Times New Roman" w:hAnsi="Times New Roman" w:cs="Times New Roman"/>
          <w:b/>
          <w:sz w:val="28"/>
          <w:szCs w:val="28"/>
        </w:rPr>
        <w:t>glycaemic control</w:t>
      </w:r>
      <w:r>
        <w:rPr>
          <w:rFonts w:ascii="Times New Roman" w:hAnsi="Times New Roman" w:cs="Times New Roman"/>
          <w:b/>
          <w:sz w:val="28"/>
          <w:szCs w:val="28"/>
        </w:rPr>
        <w:t xml:space="preserve"> in</w:t>
      </w:r>
      <w:r w:rsidRPr="00514C6E">
        <w:rPr>
          <w:rFonts w:ascii="Times New Roman" w:hAnsi="Times New Roman" w:cs="Times New Roman"/>
          <w:b/>
          <w:sz w:val="28"/>
          <w:szCs w:val="28"/>
        </w:rPr>
        <w:t xml:space="preserve"> patients with diabetes</w:t>
      </w:r>
      <w:r>
        <w:rPr>
          <w:rFonts w:ascii="Times New Roman" w:hAnsi="Times New Roman" w:cs="Times New Roman"/>
          <w:b/>
          <w:sz w:val="28"/>
          <w:szCs w:val="28"/>
        </w:rPr>
        <w:t xml:space="preserve"> mellitus: a randomised controlled trial </w:t>
      </w:r>
      <w:r w:rsidRPr="00514C6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 w:rsidRPr="00C6521F">
        <w:rPr>
          <w:rFonts w:ascii="Times New Roman" w:hAnsi="Times New Roman" w:cs="Times New Roman"/>
          <w:sz w:val="24"/>
          <w:szCs w:val="24"/>
        </w:rPr>
        <w:t xml:space="preserve">Khansaa A. Ibrahim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Albaroodi</w:t>
      </w:r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, Syed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Azhar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Syed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Sulaiman</w:t>
      </w:r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, Ahmed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Awaisu</w:t>
      </w:r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Asrul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Akmal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Shafie</w:t>
      </w:r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6521F">
        <w:rPr>
          <w:rFonts w:ascii="Times New Roman" w:hAnsi="Times New Roman" w:cs="Times New Roman"/>
          <w:sz w:val="24"/>
          <w:szCs w:val="24"/>
        </w:rPr>
        <w:t>PhD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Pharmacy Department,</w:t>
      </w:r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Zahrawi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 College, Ka</w:t>
      </w:r>
      <w:r w:rsidRPr="00C6521F">
        <w:rPr>
          <w:rFonts w:ascii="Times New Roman" w:hAnsi="Times New Roman" w:cs="Times New Roman"/>
          <w:sz w:val="24"/>
          <w:szCs w:val="24"/>
        </w:rPr>
        <w:t>rbala, Iraq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C6521F">
        <w:rPr>
          <w:rFonts w:ascii="Times New Roman" w:hAnsi="Times New Roman" w:cs="Times New Roman"/>
          <w:sz w:val="24"/>
          <w:szCs w:val="24"/>
        </w:rPr>
        <w:t xml:space="preserve"> e-mail: </w:t>
      </w:r>
      <w:r w:rsidRPr="00C6521F">
        <w:rPr>
          <w:rFonts w:ascii="Times New Roman" w:hAnsi="Times New Roman" w:cs="Times New Roman"/>
          <w:color w:val="0000FF"/>
          <w:sz w:val="24"/>
          <w:szCs w:val="24"/>
          <w:u w:val="single"/>
        </w:rPr>
        <w:t>khansaa.albaroodi@hotmail.com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C6521F">
        <w:rPr>
          <w:rFonts w:ascii="Times New Roman" w:hAnsi="Times New Roman" w:cs="Times New Roman"/>
          <w:sz w:val="24"/>
          <w:szCs w:val="24"/>
        </w:rPr>
        <w:t>PharmD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, Discipline of Clinical Pharmacy, School of Pharmaceutical Science,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Universiti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Sains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Malaysia, 11800 Minden, Penang, Malaysia; e-mail: </w:t>
      </w:r>
      <w:hyperlink r:id="rId5" w:history="1">
        <w:r w:rsidRPr="004E13CC">
          <w:rPr>
            <w:rStyle w:val="Hyperlink"/>
            <w:rFonts w:ascii="Times New Roman" w:hAnsi="Times New Roman" w:cs="Times New Roman"/>
            <w:sz w:val="24"/>
            <w:szCs w:val="24"/>
          </w:rPr>
          <w:t>sazhar@usm.my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C6521F">
        <w:rPr>
          <w:rFonts w:ascii="Times New Roman" w:hAnsi="Times New Roman" w:cs="Times New Roman"/>
          <w:sz w:val="24"/>
          <w:szCs w:val="24"/>
        </w:rPr>
        <w:t>PhD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, College of Pharmacy, </w:t>
      </w:r>
      <w:r>
        <w:rPr>
          <w:rFonts w:ascii="Times New Roman" w:hAnsi="Times New Roman" w:cs="Times New Roman"/>
          <w:sz w:val="24"/>
          <w:szCs w:val="24"/>
        </w:rPr>
        <w:t xml:space="preserve">QU Health, </w:t>
      </w:r>
      <w:r w:rsidRPr="00C6521F">
        <w:rPr>
          <w:rFonts w:ascii="Times New Roman" w:hAnsi="Times New Roman" w:cs="Times New Roman"/>
          <w:sz w:val="24"/>
          <w:szCs w:val="24"/>
        </w:rPr>
        <w:t xml:space="preserve">Qatar University, Doha, Qatar; e-mail: </w:t>
      </w:r>
      <w:hyperlink r:id="rId6" w:history="1">
        <w:r w:rsidRPr="004E13CC">
          <w:rPr>
            <w:rStyle w:val="Hyperlink"/>
            <w:rFonts w:ascii="Times New Roman" w:hAnsi="Times New Roman" w:cs="Times New Roman"/>
            <w:sz w:val="24"/>
            <w:szCs w:val="24"/>
          </w:rPr>
          <w:t>aawaisu@qu.edu.qa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6521F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C6521F">
        <w:rPr>
          <w:rFonts w:ascii="Times New Roman" w:hAnsi="Times New Roman" w:cs="Times New Roman"/>
          <w:sz w:val="24"/>
          <w:szCs w:val="24"/>
        </w:rPr>
        <w:t>PhD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, Discipline of Social and Administrative Pharmacy, School of Pharmaceutical Science,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Universiti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21F">
        <w:rPr>
          <w:rFonts w:ascii="Times New Roman" w:hAnsi="Times New Roman" w:cs="Times New Roman"/>
          <w:sz w:val="24"/>
          <w:szCs w:val="24"/>
        </w:rPr>
        <w:t>Sains</w:t>
      </w:r>
      <w:proofErr w:type="spellEnd"/>
      <w:r w:rsidRPr="00C6521F">
        <w:rPr>
          <w:rFonts w:ascii="Times New Roman" w:hAnsi="Times New Roman" w:cs="Times New Roman"/>
          <w:sz w:val="24"/>
          <w:szCs w:val="24"/>
        </w:rPr>
        <w:t xml:space="preserve"> Malaysia, 11800 Minden, Penang, Malaysia; e-mail: </w:t>
      </w:r>
      <w:hyperlink r:id="rId7" w:history="1">
        <w:r w:rsidRPr="004E13CC">
          <w:rPr>
            <w:rStyle w:val="Hyperlink"/>
            <w:rFonts w:ascii="Times New Roman" w:hAnsi="Times New Roman" w:cs="Times New Roman"/>
            <w:sz w:val="24"/>
            <w:szCs w:val="24"/>
          </w:rPr>
          <w:t>aakmal@usm.my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06134" w:rsidRPr="00C6521F" w:rsidRDefault="00F06134" w:rsidP="00F06134">
      <w:pPr>
        <w:tabs>
          <w:tab w:val="left" w:pos="2607"/>
        </w:tabs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6521F">
        <w:rPr>
          <w:rFonts w:ascii="Times New Roman" w:hAnsi="Times New Roman" w:cs="Times New Roman"/>
          <w:b/>
          <w:sz w:val="24"/>
          <w:szCs w:val="24"/>
        </w:rPr>
        <w:t>Corresponding author</w:t>
      </w:r>
    </w:p>
    <w:p w:rsidR="00F06134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521F">
        <w:rPr>
          <w:rFonts w:ascii="Times New Roman" w:hAnsi="Times New Roman" w:cs="Times New Roman"/>
          <w:sz w:val="24"/>
          <w:szCs w:val="24"/>
        </w:rPr>
        <w:t>Khansaa A. Ibrahim Albaroodi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521F">
        <w:rPr>
          <w:rFonts w:ascii="Times New Roman" w:hAnsi="Times New Roman" w:cs="Times New Roman"/>
          <w:sz w:val="24"/>
          <w:szCs w:val="24"/>
        </w:rPr>
        <w:t xml:space="preserve">e-mail: </w:t>
      </w:r>
      <w:r w:rsidRPr="00C6521F">
        <w:rPr>
          <w:rFonts w:ascii="Times New Roman" w:hAnsi="Times New Roman" w:cs="Times New Roman"/>
          <w:color w:val="0000FF"/>
          <w:sz w:val="24"/>
          <w:szCs w:val="24"/>
          <w:u w:val="single"/>
        </w:rPr>
        <w:t>khansaa.albaroodi@hotmail.com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009647727009050</w:t>
      </w:r>
    </w:p>
    <w:p w:rsidR="00F06134" w:rsidRPr="00C6521F" w:rsidRDefault="00F06134" w:rsidP="00F0613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6521F">
        <w:rPr>
          <w:rFonts w:ascii="Times New Roman" w:hAnsi="Times New Roman" w:cs="Times New Roman"/>
          <w:sz w:val="24"/>
          <w:szCs w:val="24"/>
        </w:rPr>
        <w:br w:type="page"/>
      </w:r>
    </w:p>
    <w:p w:rsidR="00F06134" w:rsidRDefault="00F06134" w:rsidP="00F0613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Table 1: </w:t>
      </w:r>
      <w:r w:rsidRPr="006A26B4">
        <w:rPr>
          <w:rFonts w:asciiTheme="majorBidi" w:hAnsiTheme="majorBidi" w:cstheme="majorBidi"/>
          <w:sz w:val="24"/>
          <w:szCs w:val="24"/>
        </w:rPr>
        <w:t>Demographic characteristics of the studied population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1896"/>
        <w:gridCol w:w="1896"/>
      </w:tblGrid>
      <w:tr w:rsidR="00F06134" w:rsidRPr="006A26B4" w:rsidTr="00D53E18">
        <w:tc>
          <w:tcPr>
            <w:tcW w:w="2694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6A26B4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 Description</w:t>
            </w:r>
          </w:p>
        </w:tc>
        <w:tc>
          <w:tcPr>
            <w:tcW w:w="1153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Frequency</w:t>
            </w:r>
          </w:p>
        </w:tc>
        <w:tc>
          <w:tcPr>
            <w:tcW w:w="1153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Percentage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Race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Malay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40.5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Chinese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34.9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Indian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23.8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Others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0.8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D53E18">
            <w:pPr>
              <w:pStyle w:val="ListParagrap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4.8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120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95.2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D53E18">
            <w:pPr>
              <w:pStyle w:val="ListParagraph"/>
              <w:ind w:left="36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76.2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Single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Divorced/widowed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A26B4">
              <w:rPr>
                <w:rFonts w:asciiTheme="majorBidi" w:hAnsiTheme="majorBidi" w:cstheme="majorBidi"/>
                <w:sz w:val="20"/>
                <w:szCs w:val="20"/>
              </w:rPr>
              <w:t>4.8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6A26B4" w:rsidRDefault="00F06134" w:rsidP="00D53E18">
            <w:pPr>
              <w:pStyle w:val="ListParagraph"/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pct"/>
          </w:tcPr>
          <w:p w:rsidR="00F06134" w:rsidRPr="006A26B4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D53E18">
            <w:pPr>
              <w:rPr>
                <w:rFonts w:asciiTheme="majorBidi" w:hAnsiTheme="majorBidi" w:cstheme="majorBidi"/>
                <w:b/>
                <w:bCs/>
              </w:rPr>
            </w:pPr>
            <w:r w:rsidRPr="0077201B">
              <w:rPr>
                <w:rFonts w:asciiTheme="majorBidi" w:hAnsiTheme="majorBidi" w:cstheme="majorBidi"/>
                <w:b/>
                <w:bCs/>
              </w:rPr>
              <w:t>Start smoke in relation to diabetes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Before disease onset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94.4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After disease onset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5.6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D53E18">
            <w:pPr>
              <w:pStyle w:val="ListParagraph"/>
              <w:ind w:left="360"/>
              <w:rPr>
                <w:rFonts w:asciiTheme="majorBidi" w:hAnsiTheme="majorBidi" w:cstheme="majorBidi"/>
              </w:rPr>
            </w:pP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D53E18">
            <w:pPr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  <w:b/>
                <w:bCs/>
              </w:rPr>
              <w:t>Family and friends support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54.8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30.2</w:t>
            </w:r>
          </w:p>
        </w:tc>
      </w:tr>
      <w:tr w:rsidR="00F06134" w:rsidRPr="006A26B4" w:rsidTr="00D53E18">
        <w:tc>
          <w:tcPr>
            <w:tcW w:w="2694" w:type="pct"/>
          </w:tcPr>
          <w:p w:rsidR="00F06134" w:rsidRPr="0077201B" w:rsidRDefault="00F06134" w:rsidP="00F06134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Not applicable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1153" w:type="pct"/>
          </w:tcPr>
          <w:p w:rsidR="00F06134" w:rsidRPr="0077201B" w:rsidRDefault="00F06134" w:rsidP="00D53E18">
            <w:pPr>
              <w:jc w:val="center"/>
              <w:rPr>
                <w:rFonts w:asciiTheme="majorBidi" w:hAnsiTheme="majorBidi" w:cstheme="majorBidi"/>
              </w:rPr>
            </w:pPr>
            <w:r w:rsidRPr="0077201B">
              <w:rPr>
                <w:rFonts w:asciiTheme="majorBidi" w:hAnsiTheme="majorBidi" w:cstheme="majorBidi"/>
              </w:rPr>
              <w:t>15.1</w:t>
            </w:r>
          </w:p>
        </w:tc>
      </w:tr>
    </w:tbl>
    <w:p w:rsidR="00F06134" w:rsidRDefault="00F06134" w:rsidP="00F0613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spacing w:line="240" w:lineRule="auto"/>
        <w:ind w:left="1080" w:hanging="1080"/>
        <w:rPr>
          <w:rFonts w:asciiTheme="majorBidi" w:hAnsiTheme="majorBidi" w:cstheme="majorBidi"/>
          <w:sz w:val="24"/>
          <w:szCs w:val="24"/>
        </w:rPr>
      </w:pPr>
      <w:r w:rsidRPr="00DA30E4">
        <w:rPr>
          <w:rFonts w:asciiTheme="majorBidi" w:hAnsiTheme="majorBidi" w:cstheme="majorBidi"/>
          <w:sz w:val="24"/>
          <w:szCs w:val="24"/>
        </w:rPr>
        <w:lastRenderedPageBreak/>
        <w:t xml:space="preserve">Table 2: Physicians’ practices regarding tobacco smoking behaviour 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9"/>
        <w:gridCol w:w="1863"/>
        <w:gridCol w:w="23"/>
        <w:gridCol w:w="1682"/>
        <w:gridCol w:w="1353"/>
      </w:tblGrid>
      <w:tr w:rsidR="00F06134" w:rsidRPr="00301D9C" w:rsidTr="00D53E18">
        <w:trPr>
          <w:trHeight w:val="596"/>
        </w:trPr>
        <w:tc>
          <w:tcPr>
            <w:tcW w:w="2006" w:type="pct"/>
            <w:tcBorders>
              <w:top w:val="thinThickSmallGap" w:sz="24" w:space="0" w:color="auto"/>
            </w:tcBorders>
            <w:vAlign w:val="center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Items Description</w:t>
            </w:r>
          </w:p>
        </w:tc>
        <w:tc>
          <w:tcPr>
            <w:tcW w:w="1133" w:type="pct"/>
            <w:tcBorders>
              <w:top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 Group</w:t>
            </w:r>
          </w:p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037" w:type="pct"/>
            <w:gridSpan w:val="2"/>
            <w:tcBorders>
              <w:top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Control Group </w:t>
            </w:r>
          </w:p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823" w:type="pct"/>
            <w:tcBorders>
              <w:top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Value</w:t>
            </w:r>
          </w:p>
        </w:tc>
      </w:tr>
      <w:tr w:rsidR="00F06134" w:rsidRPr="00301D9C" w:rsidTr="00D53E18">
        <w:tc>
          <w:tcPr>
            <w:tcW w:w="2006" w:type="pct"/>
            <w:tcBorders>
              <w:top w:val="thinThickSmallGap" w:sz="24" w:space="0" w:color="auto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Doctor ask about tobacco smoking status</w:t>
            </w:r>
          </w:p>
        </w:tc>
        <w:tc>
          <w:tcPr>
            <w:tcW w:w="1133" w:type="pct"/>
            <w:tcBorders>
              <w:top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  <w:tcBorders>
              <w:top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thinThickSmallGap" w:sz="24" w:space="0" w:color="auto"/>
            </w:tcBorders>
            <w:vAlign w:val="center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Pre-intervention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0.479*</w:t>
            </w: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18 (28.6)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24 (38.1)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16 (25.4)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13 (20.6)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12 (19)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15 (23.8)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9 (14.3)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8 (12.7)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7 (11.1)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Post-intervention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0.043*</w:t>
            </w: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12 (19)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15 (23.8)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22 (34.9)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17 (27)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16 (25.4)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12 (19)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9 (14.3)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15 (23.8)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bottom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  <w:tcBorders>
              <w:bottom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  <w:tcBorders>
              <w:bottom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bottom w:val="nil"/>
            </w:tcBorders>
            <w:vAlign w:val="center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  <w:bottom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Physicians explain relation between diabetes complications and smoking tobacco</w:t>
            </w:r>
          </w:p>
        </w:tc>
        <w:tc>
          <w:tcPr>
            <w:tcW w:w="1147" w:type="pct"/>
            <w:gridSpan w:val="2"/>
            <w:tcBorders>
              <w:top w:val="nil"/>
              <w:bottom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nil"/>
              <w:bottom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nil"/>
              <w:bottom w:val="nil"/>
            </w:tcBorders>
            <w:vAlign w:val="center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Pre-intervention</w:t>
            </w: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1.00**</w:t>
            </w: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35 (55.6)</w:t>
            </w: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36 (57.1)</w:t>
            </w: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28 (44.4)</w:t>
            </w: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27 (42.9)</w:t>
            </w: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Post-intervention</w:t>
            </w: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0.059**</w:t>
            </w: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46 (73)</w:t>
            </w: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34 (54)</w:t>
            </w: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  <w:tcBorders>
              <w:top w:val="nil"/>
            </w:tcBorders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147" w:type="pct"/>
            <w:gridSpan w:val="2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17 (27)</w:t>
            </w:r>
          </w:p>
        </w:tc>
        <w:tc>
          <w:tcPr>
            <w:tcW w:w="10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29 (46)</w:t>
            </w:r>
          </w:p>
        </w:tc>
        <w:tc>
          <w:tcPr>
            <w:tcW w:w="823" w:type="pct"/>
            <w:tcBorders>
              <w:top w:val="nil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  <w:vAlign w:val="center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Physician advise to quit smoking tobacco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Pre-intervention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0.099*</w:t>
            </w: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15 (23.8)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24 (38.1)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16 (25.4)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13 (20.6)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16 (25.4)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18 (28.6)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 (7.9)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12 (19)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Post-intervention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0.102*</w:t>
            </w: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9 (14.3)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11 (17.5)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26 (41.3)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18 (28.6)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18 (28.6)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16 (25.4)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6 (9.5)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006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13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1037" w:type="pct"/>
            <w:gridSpan w:val="2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14 (22.2)</w:t>
            </w:r>
          </w:p>
        </w:tc>
        <w:tc>
          <w:tcPr>
            <w:tcW w:w="823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3238B">
        <w:rPr>
          <w:rFonts w:asciiTheme="majorBidi" w:hAnsiTheme="majorBidi" w:cstheme="majorBidi"/>
          <w:sz w:val="18"/>
          <w:szCs w:val="18"/>
        </w:rPr>
        <w:t>*</w:t>
      </w:r>
      <w:r w:rsidRPr="005424BE">
        <w:rPr>
          <w:rFonts w:asciiTheme="majorBidi" w:hAnsiTheme="majorBidi" w:cstheme="majorBidi"/>
          <w:i/>
          <w:sz w:val="18"/>
          <w:szCs w:val="18"/>
        </w:rPr>
        <w:t xml:space="preserve">P </w:t>
      </w:r>
      <w:r w:rsidRPr="00B3238B">
        <w:rPr>
          <w:rFonts w:asciiTheme="majorBidi" w:hAnsiTheme="majorBidi" w:cstheme="majorBidi"/>
          <w:sz w:val="18"/>
          <w:szCs w:val="18"/>
        </w:rPr>
        <w:t>values were calculated using Pearson’s chi-square test and were significant (S) at &lt; 0.05.</w:t>
      </w:r>
    </w:p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B3238B">
        <w:rPr>
          <w:rFonts w:asciiTheme="majorBidi" w:hAnsiTheme="majorBidi" w:cstheme="majorBidi"/>
          <w:sz w:val="18"/>
          <w:szCs w:val="18"/>
        </w:rPr>
        <w:t>**</w:t>
      </w:r>
      <w:r w:rsidRPr="005424BE">
        <w:rPr>
          <w:rFonts w:asciiTheme="majorBidi" w:hAnsiTheme="majorBidi" w:cstheme="majorBidi"/>
          <w:i/>
          <w:sz w:val="18"/>
          <w:szCs w:val="18"/>
        </w:rPr>
        <w:t>P</w:t>
      </w:r>
      <w:r w:rsidRPr="00B3238B">
        <w:rPr>
          <w:rFonts w:asciiTheme="majorBidi" w:hAnsiTheme="majorBidi" w:cstheme="majorBidi"/>
          <w:sz w:val="18"/>
          <w:szCs w:val="18"/>
        </w:rPr>
        <w:t xml:space="preserve"> values were calculated using Fisher’s exact test and were significant (S) at &lt; 0.05.</w:t>
      </w:r>
    </w:p>
    <w:p w:rsidR="00F06134" w:rsidRPr="00301D9C" w:rsidRDefault="00F06134" w:rsidP="00F06134">
      <w:pPr>
        <w:spacing w:line="240" w:lineRule="auto"/>
        <w:rPr>
          <w:sz w:val="24"/>
          <w:szCs w:val="24"/>
        </w:rPr>
      </w:pPr>
      <w:r w:rsidRPr="00301D9C">
        <w:rPr>
          <w:rFonts w:asciiTheme="majorBidi" w:hAnsiTheme="majorBidi" w:cstheme="majorBidi"/>
          <w:sz w:val="24"/>
          <w:szCs w:val="24"/>
        </w:rPr>
        <w:lastRenderedPageBreak/>
        <w:t>Table 2 cont.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02"/>
        <w:gridCol w:w="1683"/>
        <w:gridCol w:w="1743"/>
        <w:gridCol w:w="1292"/>
      </w:tblGrid>
      <w:tr w:rsidR="00F06134" w:rsidRPr="00301D9C" w:rsidTr="00D53E18">
        <w:tc>
          <w:tcPr>
            <w:tcW w:w="2130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Items Description</w:t>
            </w:r>
          </w:p>
        </w:tc>
        <w:tc>
          <w:tcPr>
            <w:tcW w:w="1024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Intervention </w:t>
            </w:r>
            <w:proofErr w:type="spellStart"/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GroupN</w:t>
            </w:r>
            <w:proofErr w:type="spellEnd"/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060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Control </w:t>
            </w:r>
            <w:proofErr w:type="spellStart"/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GroupN</w:t>
            </w:r>
            <w:proofErr w:type="spellEnd"/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786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Value</w:t>
            </w: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Doctor asses patients motivation to quit smoking tobacco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Pre-intervention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0.360*</w:t>
            </w: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 (3.2)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 (3.2)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6 (9.5)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48 (76.2)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54 (85.7)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Post-intervention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0.123*</w:t>
            </w: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6 (9.5)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 (1.6)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 (3.2)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 xml:space="preserve">Never 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49 (77.8)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55 (87.3)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pStyle w:val="ListParagraph"/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Doctor offer any assistant to quit smoking tobacco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Pre-intervention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0.594*</w:t>
            </w: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 (7.9)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 (3.2)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7 (11.1)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9 (14.3)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 (6.3)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 (7.9)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44 (69.9)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44 (69.8)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Doctor offer any assistant to quit smoking tobacco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  <w:vAlign w:val="center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Post-intervention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0.576*</w:t>
            </w: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 (1.6)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7 (11.1)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 (7.9)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9 (14.3)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10 (15.9)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 (1.6)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 (3.2)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45 (71.5)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46 (73)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Doctor arrange follow-up visits to help patients to quit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Pre-intervention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0.606*</w:t>
            </w: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 (3.2)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 (1.6)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 (1.6)</w:t>
            </w:r>
          </w:p>
        </w:tc>
        <w:tc>
          <w:tcPr>
            <w:tcW w:w="786" w:type="pct"/>
            <w:vAlign w:val="bottom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3 (4.8)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 (7.9)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30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02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55 (87.3)</w:t>
            </w:r>
          </w:p>
        </w:tc>
        <w:tc>
          <w:tcPr>
            <w:tcW w:w="1060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56 (88.9)</w:t>
            </w:r>
          </w:p>
        </w:tc>
        <w:tc>
          <w:tcPr>
            <w:tcW w:w="786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3238B">
        <w:rPr>
          <w:rFonts w:asciiTheme="majorBidi" w:hAnsiTheme="majorBidi" w:cstheme="majorBidi"/>
          <w:sz w:val="18"/>
          <w:szCs w:val="18"/>
        </w:rPr>
        <w:t>*</w:t>
      </w:r>
      <w:r w:rsidRPr="005424BE">
        <w:rPr>
          <w:rFonts w:asciiTheme="majorBidi" w:hAnsiTheme="majorBidi" w:cstheme="majorBidi"/>
          <w:i/>
          <w:sz w:val="18"/>
          <w:szCs w:val="18"/>
        </w:rPr>
        <w:t xml:space="preserve">P </w:t>
      </w:r>
      <w:r w:rsidRPr="00B3238B">
        <w:rPr>
          <w:rFonts w:asciiTheme="majorBidi" w:hAnsiTheme="majorBidi" w:cstheme="majorBidi"/>
          <w:sz w:val="18"/>
          <w:szCs w:val="18"/>
        </w:rPr>
        <w:t>values were calculated using Pearson’s chi-square test and were significant (S) at &lt; 0.05.</w:t>
      </w:r>
    </w:p>
    <w:p w:rsidR="00F06134" w:rsidRDefault="00F06134" w:rsidP="00F06134">
      <w:pPr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B3238B">
        <w:rPr>
          <w:rFonts w:asciiTheme="majorBidi" w:hAnsiTheme="majorBidi" w:cstheme="majorBidi"/>
          <w:sz w:val="18"/>
          <w:szCs w:val="18"/>
        </w:rPr>
        <w:t>**</w:t>
      </w:r>
      <w:r w:rsidRPr="005424BE">
        <w:rPr>
          <w:rFonts w:asciiTheme="majorBidi" w:hAnsiTheme="majorBidi" w:cstheme="majorBidi"/>
          <w:i/>
          <w:sz w:val="18"/>
          <w:szCs w:val="18"/>
        </w:rPr>
        <w:t>P</w:t>
      </w:r>
      <w:r w:rsidRPr="00B3238B">
        <w:rPr>
          <w:rFonts w:asciiTheme="majorBidi" w:hAnsiTheme="majorBidi" w:cstheme="majorBidi"/>
          <w:sz w:val="18"/>
          <w:szCs w:val="18"/>
        </w:rPr>
        <w:t xml:space="preserve"> values were calculated using Fisher’s exact test and were significant (S) at &lt; 0.05.</w:t>
      </w:r>
    </w:p>
    <w:p w:rsidR="00F06134" w:rsidRPr="000D17E5" w:rsidRDefault="00F06134" w:rsidP="00F06134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Table 2 cont.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7"/>
        <w:gridCol w:w="1963"/>
        <w:gridCol w:w="1777"/>
        <w:gridCol w:w="1023"/>
      </w:tblGrid>
      <w:tr w:rsidR="00F06134" w:rsidRPr="00301D9C" w:rsidTr="00D53E18">
        <w:trPr>
          <w:trHeight w:val="495"/>
        </w:trPr>
        <w:tc>
          <w:tcPr>
            <w:tcW w:w="2103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Items Description</w:t>
            </w:r>
          </w:p>
        </w:tc>
        <w:tc>
          <w:tcPr>
            <w:tcW w:w="1194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Intervention Group N (%)</w:t>
            </w:r>
          </w:p>
        </w:tc>
        <w:tc>
          <w:tcPr>
            <w:tcW w:w="1081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 Group N (%)</w:t>
            </w:r>
          </w:p>
        </w:tc>
        <w:tc>
          <w:tcPr>
            <w:tcW w:w="622" w:type="pct"/>
            <w:tcBorders>
              <w:top w:val="thinThickSmallGap" w:sz="24" w:space="0" w:color="auto"/>
              <w:bottom w:val="thinThickSmallGap" w:sz="24" w:space="0" w:color="auto"/>
            </w:tcBorders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</w:p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Value</w:t>
            </w: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Doctor arrange follow-up visits to help patients to quit</w:t>
            </w: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Post-intervention</w:t>
            </w: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0.286*</w:t>
            </w: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Very often</w:t>
            </w: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Often</w:t>
            </w: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 (1.6)</w:t>
            </w: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 xml:space="preserve"> 1 (1.6)</w:t>
            </w: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Sometimes</w:t>
            </w: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1 (1.6)</w:t>
            </w: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Rarely</w:t>
            </w: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0 (0)</w:t>
            </w: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2 (3.2)</w:t>
            </w: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06134" w:rsidRPr="00301D9C" w:rsidTr="00D53E18">
        <w:tc>
          <w:tcPr>
            <w:tcW w:w="2103" w:type="pct"/>
          </w:tcPr>
          <w:p w:rsidR="00F06134" w:rsidRPr="00301D9C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1194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62 (98.4)</w:t>
            </w:r>
          </w:p>
        </w:tc>
        <w:tc>
          <w:tcPr>
            <w:tcW w:w="1081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01D9C">
              <w:rPr>
                <w:rFonts w:asciiTheme="majorBidi" w:hAnsiTheme="majorBidi" w:cstheme="majorBidi"/>
                <w:sz w:val="20"/>
                <w:szCs w:val="20"/>
              </w:rPr>
              <w:t>59 (93.7)</w:t>
            </w:r>
          </w:p>
        </w:tc>
        <w:tc>
          <w:tcPr>
            <w:tcW w:w="622" w:type="pct"/>
          </w:tcPr>
          <w:p w:rsidR="00F06134" w:rsidRPr="00301D9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3238B">
        <w:rPr>
          <w:rFonts w:asciiTheme="majorBidi" w:hAnsiTheme="majorBidi" w:cstheme="majorBidi"/>
          <w:sz w:val="18"/>
          <w:szCs w:val="18"/>
        </w:rPr>
        <w:t>*</w:t>
      </w:r>
      <w:r w:rsidRPr="005424BE">
        <w:rPr>
          <w:rFonts w:asciiTheme="majorBidi" w:hAnsiTheme="majorBidi" w:cstheme="majorBidi"/>
          <w:i/>
          <w:sz w:val="18"/>
          <w:szCs w:val="18"/>
        </w:rPr>
        <w:t xml:space="preserve">P </w:t>
      </w:r>
      <w:r w:rsidRPr="00B3238B">
        <w:rPr>
          <w:rFonts w:asciiTheme="majorBidi" w:hAnsiTheme="majorBidi" w:cstheme="majorBidi"/>
          <w:sz w:val="18"/>
          <w:szCs w:val="18"/>
        </w:rPr>
        <w:t>values were calculated using Pearson’s chi-square test and were significant (S) at &lt; 0.05.</w:t>
      </w:r>
    </w:p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B3238B">
        <w:rPr>
          <w:rFonts w:asciiTheme="majorBidi" w:hAnsiTheme="majorBidi" w:cstheme="majorBidi"/>
          <w:sz w:val="18"/>
          <w:szCs w:val="18"/>
        </w:rPr>
        <w:t>**</w:t>
      </w:r>
      <w:r w:rsidRPr="005424BE">
        <w:rPr>
          <w:rFonts w:asciiTheme="majorBidi" w:hAnsiTheme="majorBidi" w:cstheme="majorBidi"/>
          <w:i/>
          <w:sz w:val="18"/>
          <w:szCs w:val="18"/>
        </w:rPr>
        <w:t>P</w:t>
      </w:r>
      <w:r w:rsidRPr="00B3238B">
        <w:rPr>
          <w:rFonts w:asciiTheme="majorBidi" w:hAnsiTheme="majorBidi" w:cstheme="majorBidi"/>
          <w:sz w:val="18"/>
          <w:szCs w:val="18"/>
        </w:rPr>
        <w:t xml:space="preserve"> values were calculated using Fisher’s exact test and were significant (S) at &lt; 0.05.</w:t>
      </w:r>
    </w:p>
    <w:p w:rsidR="00F06134" w:rsidRDefault="00F06134" w:rsidP="00F06134"/>
    <w:p w:rsidR="00F06134" w:rsidRDefault="00F06134" w:rsidP="00F06134"/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</w:p>
    <w:p w:rsidR="00F06134" w:rsidRDefault="00F06134" w:rsidP="00F06134">
      <w:pPr>
        <w:rPr>
          <w:rFonts w:asciiTheme="majorBidi" w:hAnsiTheme="majorBidi" w:cstheme="majorBidi"/>
          <w:sz w:val="24"/>
          <w:szCs w:val="24"/>
        </w:rPr>
      </w:pPr>
      <w:r w:rsidRPr="000D17E5">
        <w:rPr>
          <w:rFonts w:asciiTheme="majorBidi" w:hAnsiTheme="majorBidi" w:cstheme="majorBidi"/>
          <w:sz w:val="24"/>
          <w:szCs w:val="24"/>
        </w:rPr>
        <w:lastRenderedPageBreak/>
        <w:t>Table 3: Participants’ attitude regarding their p</w:t>
      </w:r>
      <w:r>
        <w:rPr>
          <w:rFonts w:asciiTheme="majorBidi" w:hAnsiTheme="majorBidi" w:cstheme="majorBidi"/>
          <w:sz w:val="24"/>
          <w:szCs w:val="24"/>
        </w:rPr>
        <w:t xml:space="preserve">hysicians’ advice 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8"/>
        <w:gridCol w:w="1902"/>
        <w:gridCol w:w="1720"/>
        <w:gridCol w:w="1220"/>
      </w:tblGrid>
      <w:tr w:rsidR="00F06134" w:rsidRPr="000D17E5" w:rsidTr="00D53E18">
        <w:trPr>
          <w:trHeight w:val="495"/>
        </w:trPr>
        <w:tc>
          <w:tcPr>
            <w:tcW w:w="2055" w:type="pct"/>
            <w:tcBorders>
              <w:bottom w:val="thinThickSmallGap" w:sz="24" w:space="0" w:color="auto"/>
            </w:tcBorders>
            <w:vAlign w:val="center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Items Description</w:t>
            </w:r>
          </w:p>
        </w:tc>
        <w:tc>
          <w:tcPr>
            <w:tcW w:w="1157" w:type="pct"/>
            <w:tcBorders>
              <w:bottom w:val="thinThickSmallGap" w:sz="24" w:space="0" w:color="auto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Intervention Group N (%)</w:t>
            </w:r>
          </w:p>
        </w:tc>
        <w:tc>
          <w:tcPr>
            <w:tcW w:w="1046" w:type="pct"/>
            <w:tcBorders>
              <w:bottom w:val="thinThickSmallGap" w:sz="24" w:space="0" w:color="auto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Control Group</w:t>
            </w:r>
          </w:p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742" w:type="pct"/>
            <w:tcBorders>
              <w:bottom w:val="thinThickSmallGap" w:sz="24" w:space="0" w:color="auto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P</w:t>
            </w:r>
          </w:p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</w:tr>
      <w:tr w:rsidR="00F06134" w:rsidRPr="000D17E5" w:rsidTr="00D53E18">
        <w:tc>
          <w:tcPr>
            <w:tcW w:w="2055" w:type="pct"/>
            <w:tcBorders>
              <w:top w:val="thinThickSmallGap" w:sz="24" w:space="0" w:color="auto"/>
              <w:bottom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Quit smoking tobacco is important for diabetes management </w:t>
            </w:r>
          </w:p>
        </w:tc>
        <w:tc>
          <w:tcPr>
            <w:tcW w:w="1157" w:type="pct"/>
            <w:tcBorders>
              <w:top w:val="thinThickSmallGap" w:sz="24" w:space="0" w:color="auto"/>
              <w:bottom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thinThickSmallGap" w:sz="24" w:space="0" w:color="auto"/>
              <w:bottom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thinThickSmallGap" w:sz="24" w:space="0" w:color="auto"/>
              <w:bottom w:val="nil"/>
            </w:tcBorders>
            <w:vAlign w:val="center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Pre-intervention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0.743*</w:t>
            </w: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2 (3.2)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5 (7.9)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 (4.8)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 (6.3)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41 (65.1)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38 (60.3)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11 (17.5)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15 (23.8)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Post-intervention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0.917*</w:t>
            </w: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 (6.3)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 (6.3)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38 (60.3)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41 (65.1)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12 (19)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13 (20.6)</w:t>
            </w: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pStyle w:val="ListParagraph"/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Physician advice is important to quit smoking tobacco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Pre-intervention</w:t>
            </w: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0.765*</w:t>
            </w:r>
          </w:p>
        </w:tc>
      </w:tr>
      <w:tr w:rsidR="00F06134" w:rsidRPr="000D17E5" w:rsidTr="00D53E18">
        <w:tc>
          <w:tcPr>
            <w:tcW w:w="2055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 (4.8)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2 (3.2)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5 (7.9)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40 (63.5)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44 (69.8)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14 (22.2)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11 (17.5)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Post-intervention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0.550*</w:t>
            </w: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11 (17.5)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12 (19)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13 (20.6)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7 (11.1)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32 (50.8)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35 (55.6)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7 (11.1)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8 (12.7)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vAlign w:val="center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Physician assessing patients readiness to quit is important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vAlign w:val="center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  <w:vAlign w:val="center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Pre-intervention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0.791*</w:t>
            </w: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2 (3.2)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 (4.8)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7 (11.1)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8 (12.7)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41 (65.1)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43 (68.3)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13 (20.6)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9 (14.3)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Post-intervention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0.810*</w:t>
            </w: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9 (14.3)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12 (19)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12 (19)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9 (14.3)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35 (55.6)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32 (50.8)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055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157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9 (14.3)</w:t>
            </w:r>
          </w:p>
        </w:tc>
        <w:tc>
          <w:tcPr>
            <w:tcW w:w="74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3238B">
        <w:rPr>
          <w:rFonts w:asciiTheme="majorBidi" w:hAnsiTheme="majorBidi" w:cstheme="majorBidi"/>
          <w:sz w:val="18"/>
          <w:szCs w:val="18"/>
        </w:rPr>
        <w:t>*</w:t>
      </w:r>
      <w:r w:rsidRPr="005424BE">
        <w:rPr>
          <w:rFonts w:asciiTheme="majorBidi" w:hAnsiTheme="majorBidi" w:cstheme="majorBidi"/>
          <w:i/>
          <w:sz w:val="18"/>
          <w:szCs w:val="18"/>
        </w:rPr>
        <w:t xml:space="preserve">P </w:t>
      </w:r>
      <w:r w:rsidRPr="00B3238B">
        <w:rPr>
          <w:rFonts w:asciiTheme="majorBidi" w:hAnsiTheme="majorBidi" w:cstheme="majorBidi"/>
          <w:sz w:val="18"/>
          <w:szCs w:val="18"/>
        </w:rPr>
        <w:t>values were calculated using Pearson’s chi-square test and were significant (S) at &lt; 0.05.</w:t>
      </w:r>
    </w:p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B3238B">
        <w:rPr>
          <w:rFonts w:asciiTheme="majorBidi" w:hAnsiTheme="majorBidi" w:cstheme="majorBidi"/>
          <w:sz w:val="18"/>
          <w:szCs w:val="18"/>
        </w:rPr>
        <w:t>**</w:t>
      </w:r>
      <w:r w:rsidRPr="005424BE">
        <w:rPr>
          <w:rFonts w:asciiTheme="majorBidi" w:hAnsiTheme="majorBidi" w:cstheme="majorBidi"/>
          <w:i/>
          <w:sz w:val="18"/>
          <w:szCs w:val="18"/>
        </w:rPr>
        <w:t>P</w:t>
      </w:r>
      <w:r w:rsidRPr="00B3238B">
        <w:rPr>
          <w:rFonts w:asciiTheme="majorBidi" w:hAnsiTheme="majorBidi" w:cstheme="majorBidi"/>
          <w:sz w:val="18"/>
          <w:szCs w:val="18"/>
        </w:rPr>
        <w:t xml:space="preserve"> values were calculated using Fisher’s exact test and were significant (S) at &lt; 0.05.</w:t>
      </w:r>
    </w:p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18"/>
          <w:szCs w:val="18"/>
        </w:rPr>
      </w:pPr>
    </w:p>
    <w:p w:rsidR="00F06134" w:rsidRPr="000D17E5" w:rsidRDefault="00F06134" w:rsidP="00F06134">
      <w:pPr>
        <w:rPr>
          <w:rFonts w:asciiTheme="majorBidi" w:hAnsiTheme="majorBidi" w:cstheme="majorBidi"/>
          <w:sz w:val="24"/>
          <w:szCs w:val="24"/>
        </w:rPr>
      </w:pPr>
      <w:r w:rsidRPr="000D17E5">
        <w:rPr>
          <w:rFonts w:asciiTheme="majorBidi" w:hAnsiTheme="majorBidi" w:cstheme="majorBidi"/>
          <w:sz w:val="24"/>
          <w:szCs w:val="24"/>
        </w:rPr>
        <w:lastRenderedPageBreak/>
        <w:t>Table 3 cont.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1"/>
        <w:gridCol w:w="1720"/>
        <w:gridCol w:w="1743"/>
        <w:gridCol w:w="1236"/>
      </w:tblGrid>
      <w:tr w:rsidR="00F06134" w:rsidRPr="000D17E5" w:rsidTr="00D53E18">
        <w:trPr>
          <w:trHeight w:val="495"/>
        </w:trPr>
        <w:tc>
          <w:tcPr>
            <w:tcW w:w="2142" w:type="pct"/>
            <w:tcBorders>
              <w:bottom w:val="thinThickSmallGap" w:sz="24" w:space="0" w:color="auto"/>
            </w:tcBorders>
            <w:vAlign w:val="center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Items Description</w:t>
            </w:r>
          </w:p>
        </w:tc>
        <w:tc>
          <w:tcPr>
            <w:tcW w:w="1046" w:type="pct"/>
            <w:tcBorders>
              <w:bottom w:val="thinThickSmallGap" w:sz="24" w:space="0" w:color="auto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Intervention Group N (%)</w:t>
            </w:r>
          </w:p>
        </w:tc>
        <w:tc>
          <w:tcPr>
            <w:tcW w:w="1060" w:type="pct"/>
            <w:tcBorders>
              <w:bottom w:val="thinThickSmallGap" w:sz="24" w:space="0" w:color="auto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Control Group </w:t>
            </w:r>
          </w:p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752" w:type="pct"/>
            <w:tcBorders>
              <w:bottom w:val="thinThickSmallGap" w:sz="24" w:space="0" w:color="auto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P</w:t>
            </w:r>
          </w:p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Value</w:t>
            </w:r>
          </w:p>
        </w:tc>
      </w:tr>
      <w:tr w:rsidR="00F06134" w:rsidRPr="000D17E5" w:rsidTr="00D53E18">
        <w:tc>
          <w:tcPr>
            <w:tcW w:w="2142" w:type="pct"/>
            <w:tcBorders>
              <w:top w:val="thinThickSmallGap" w:sz="24" w:space="0" w:color="auto"/>
              <w:bottom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Physician assistant to quit is important for success quitting</w:t>
            </w:r>
          </w:p>
        </w:tc>
        <w:tc>
          <w:tcPr>
            <w:tcW w:w="1046" w:type="pct"/>
            <w:tcBorders>
              <w:top w:val="thinThickSmallGap" w:sz="24" w:space="0" w:color="auto"/>
              <w:bottom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thinThickSmallGap" w:sz="24" w:space="0" w:color="auto"/>
              <w:bottom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thinThickSmallGap" w:sz="24" w:space="0" w:color="auto"/>
              <w:bottom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Pre-intervention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0.702*</w:t>
            </w: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 (6.3)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 (4.8)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8 (12.7)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12 (19)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40 (63.5)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40 (63.5)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11 (17.5)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8 (12.7)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Post-intervention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0.891*</w:t>
            </w: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9 (14.3)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13 (20.6)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12 (19)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10 (15.9)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35 (55.6)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32 (50.8)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7 (11.1)</w:t>
            </w: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pStyle w:val="ListParagraph"/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Follow-up visits is important in preventing from relapse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Pre-intervention</w:t>
            </w: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0.922*</w:t>
            </w:r>
          </w:p>
        </w:tc>
      </w:tr>
      <w:tr w:rsidR="00F06134" w:rsidRPr="000D17E5" w:rsidTr="00D53E18">
        <w:tc>
          <w:tcPr>
            <w:tcW w:w="2142" w:type="pct"/>
            <w:tcBorders>
              <w:top w:val="nil"/>
            </w:tcBorders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nil"/>
            </w:tcBorders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5 (7.9)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5 (7.9)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8 (12.7)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41 (65.1)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41 (65.1)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11 (17.5)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9 (14.3)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Post-intervention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0.860*</w:t>
            </w: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D53E18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 (1.6)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0 (0)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10 (15.9)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11 (17.5)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Neutral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13 (20.6)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11 (17.5)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33 (52.4)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34 (54)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6134" w:rsidRPr="000D17E5" w:rsidTr="00D53E18">
        <w:tc>
          <w:tcPr>
            <w:tcW w:w="2142" w:type="pct"/>
          </w:tcPr>
          <w:p w:rsidR="00F06134" w:rsidRPr="000D17E5" w:rsidRDefault="00F06134" w:rsidP="00F06134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046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6 (9.5)</w:t>
            </w:r>
          </w:p>
        </w:tc>
        <w:tc>
          <w:tcPr>
            <w:tcW w:w="1060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D17E5">
              <w:rPr>
                <w:rFonts w:asciiTheme="majorBidi" w:hAnsiTheme="majorBidi" w:cstheme="majorBidi"/>
                <w:sz w:val="18"/>
                <w:szCs w:val="18"/>
              </w:rPr>
              <w:t>7 (11.1)</w:t>
            </w:r>
          </w:p>
        </w:tc>
        <w:tc>
          <w:tcPr>
            <w:tcW w:w="752" w:type="pct"/>
          </w:tcPr>
          <w:p w:rsidR="00F06134" w:rsidRPr="000D17E5" w:rsidRDefault="00F06134" w:rsidP="00D53E1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B3238B">
        <w:rPr>
          <w:rFonts w:asciiTheme="majorBidi" w:hAnsiTheme="majorBidi" w:cstheme="majorBidi"/>
          <w:sz w:val="18"/>
          <w:szCs w:val="18"/>
        </w:rPr>
        <w:t>*</w:t>
      </w:r>
      <w:r w:rsidRPr="005424BE">
        <w:rPr>
          <w:rFonts w:asciiTheme="majorBidi" w:hAnsiTheme="majorBidi" w:cstheme="majorBidi"/>
          <w:i/>
          <w:sz w:val="18"/>
          <w:szCs w:val="18"/>
        </w:rPr>
        <w:t xml:space="preserve">P </w:t>
      </w:r>
      <w:r w:rsidRPr="00B3238B">
        <w:rPr>
          <w:rFonts w:asciiTheme="majorBidi" w:hAnsiTheme="majorBidi" w:cstheme="majorBidi"/>
          <w:sz w:val="18"/>
          <w:szCs w:val="18"/>
        </w:rPr>
        <w:t>values were calculated using Pearson’s chi-square test and were significant (S) at &lt; 0.05.</w:t>
      </w:r>
    </w:p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B3238B">
        <w:rPr>
          <w:rFonts w:asciiTheme="majorBidi" w:hAnsiTheme="majorBidi" w:cstheme="majorBidi"/>
          <w:sz w:val="18"/>
          <w:szCs w:val="18"/>
        </w:rPr>
        <w:t>**</w:t>
      </w:r>
      <w:r w:rsidRPr="005424BE">
        <w:rPr>
          <w:rFonts w:asciiTheme="majorBidi" w:hAnsiTheme="majorBidi" w:cstheme="majorBidi"/>
          <w:i/>
          <w:sz w:val="18"/>
          <w:szCs w:val="18"/>
        </w:rPr>
        <w:t>P</w:t>
      </w:r>
      <w:r w:rsidRPr="00B3238B">
        <w:rPr>
          <w:rFonts w:asciiTheme="majorBidi" w:hAnsiTheme="majorBidi" w:cstheme="majorBidi"/>
          <w:sz w:val="18"/>
          <w:szCs w:val="18"/>
        </w:rPr>
        <w:t xml:space="preserve"> values were calculated using Fisher’s exact test and were significant (S) at &lt; 0.05.</w:t>
      </w:r>
    </w:p>
    <w:p w:rsidR="00F06134" w:rsidRPr="00B3238B" w:rsidRDefault="00F06134" w:rsidP="00F06134">
      <w:pPr>
        <w:spacing w:after="0" w:line="240" w:lineRule="auto"/>
        <w:rPr>
          <w:rFonts w:asciiTheme="majorBidi" w:hAnsiTheme="majorBidi" w:cstheme="majorBidi"/>
          <w:sz w:val="18"/>
          <w:szCs w:val="18"/>
        </w:rPr>
      </w:pPr>
    </w:p>
    <w:p w:rsidR="00F06134" w:rsidRDefault="00F06134" w:rsidP="00F06134"/>
    <w:p w:rsidR="00F06134" w:rsidRDefault="00F06134" w:rsidP="00F06134"/>
    <w:p w:rsidR="00F06134" w:rsidRDefault="00F06134" w:rsidP="00F06134"/>
    <w:p w:rsidR="00F06134" w:rsidRDefault="00F06134" w:rsidP="00F06134"/>
    <w:p w:rsidR="00F06134" w:rsidRDefault="00F06134" w:rsidP="00F06134"/>
    <w:p w:rsidR="00F06134" w:rsidRDefault="00F06134" w:rsidP="00F06134"/>
    <w:p w:rsidR="00F06134" w:rsidRDefault="00F06134" w:rsidP="00F06134"/>
    <w:p w:rsidR="00F06134" w:rsidRDefault="00F06134" w:rsidP="00F06134"/>
    <w:p w:rsidR="00F06134" w:rsidRDefault="00F06134" w:rsidP="00F06134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47A6C">
        <w:rPr>
          <w:rFonts w:asciiTheme="majorBidi" w:hAnsiTheme="majorBidi" w:cstheme="majorBidi"/>
          <w:sz w:val="24"/>
          <w:szCs w:val="24"/>
        </w:rPr>
        <w:lastRenderedPageBreak/>
        <w:t>Table 4:</w:t>
      </w:r>
      <w:r w:rsidRPr="00C47A6C">
        <w:rPr>
          <w:rFonts w:asciiTheme="majorBidi" w:hAnsiTheme="majorBidi" w:cstheme="majorBidi"/>
          <w:sz w:val="24"/>
          <w:szCs w:val="24"/>
          <w:lang w:val="en-US"/>
        </w:rPr>
        <w:t xml:space="preserve"> Test within </w:t>
      </w:r>
      <w:proofErr w:type="gramStart"/>
      <w:r w:rsidRPr="00C47A6C">
        <w:rPr>
          <w:rFonts w:asciiTheme="majorBidi" w:hAnsiTheme="majorBidi" w:cstheme="majorBidi"/>
          <w:sz w:val="24"/>
          <w:szCs w:val="24"/>
          <w:lang w:val="en-US"/>
        </w:rPr>
        <w:t>subjects</w:t>
      </w:r>
      <w:proofErr w:type="gramEnd"/>
      <w:r w:rsidRPr="00C47A6C">
        <w:rPr>
          <w:rFonts w:asciiTheme="majorBidi" w:hAnsiTheme="majorBidi" w:cstheme="majorBidi"/>
          <w:sz w:val="24"/>
          <w:szCs w:val="24"/>
          <w:lang w:val="en-US"/>
        </w:rPr>
        <w:t xml:space="preserve"> effects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0"/>
        <w:gridCol w:w="1822"/>
        <w:gridCol w:w="949"/>
        <w:gridCol w:w="1069"/>
        <w:gridCol w:w="912"/>
        <w:gridCol w:w="1358"/>
      </w:tblGrid>
      <w:tr w:rsidR="00F06134" w:rsidTr="00D53E18">
        <w:tc>
          <w:tcPr>
            <w:tcW w:w="2392" w:type="pct"/>
            <w:gridSpan w:val="2"/>
            <w:tcBorders>
              <w:top w:val="thinThickSmallGap" w:sz="24" w:space="0" w:color="auto"/>
              <w:bottom w:val="thinThickSmallGap" w:sz="24" w:space="0" w:color="auto"/>
            </w:tcBorders>
            <w:vAlign w:val="bottom"/>
          </w:tcPr>
          <w:p w:rsidR="00F06134" w:rsidRPr="003B21C6" w:rsidRDefault="00F06134" w:rsidP="00D53E18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3B21C6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Source     Measure</w:t>
            </w:r>
          </w:p>
        </w:tc>
        <w:tc>
          <w:tcPr>
            <w:tcW w:w="577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650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555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Sig.</w:t>
            </w:r>
          </w:p>
        </w:tc>
        <w:tc>
          <w:tcPr>
            <w:tcW w:w="826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Partial Eta Squared</w:t>
            </w:r>
          </w:p>
        </w:tc>
      </w:tr>
      <w:tr w:rsidR="00F06134" w:rsidTr="00D53E18">
        <w:trPr>
          <w:trHeight w:val="576"/>
        </w:trPr>
        <w:tc>
          <w:tcPr>
            <w:tcW w:w="1284" w:type="pct"/>
            <w:tcBorders>
              <w:top w:val="thinThickSmallGap" w:sz="24" w:space="0" w:color="auto"/>
            </w:tcBorders>
            <w:vAlign w:val="center"/>
          </w:tcPr>
          <w:p w:rsidR="00F06134" w:rsidRPr="0050408B" w:rsidRDefault="00F06134" w:rsidP="00D53E18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50408B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DVAT</w:t>
            </w:r>
          </w:p>
        </w:tc>
        <w:tc>
          <w:tcPr>
            <w:tcW w:w="1108" w:type="pct"/>
            <w:tcBorders>
              <w:top w:val="thinThickSmallGap" w:sz="24" w:space="0" w:color="auto"/>
            </w:tcBorders>
            <w:vAlign w:val="center"/>
          </w:tcPr>
          <w:p w:rsidR="00F06134" w:rsidRDefault="00F06134" w:rsidP="00D53E18">
            <w:pPr>
              <w:jc w:val="center"/>
            </w:pPr>
            <w:proofErr w:type="spellStart"/>
            <w:r w:rsidRPr="003D5DCC">
              <w:rPr>
                <w:rFonts w:asciiTheme="majorBidi" w:hAnsiTheme="majorBidi" w:cstheme="majorBidi"/>
                <w:sz w:val="20"/>
                <w:szCs w:val="20"/>
              </w:rPr>
              <w:t>Sphericity</w:t>
            </w:r>
            <w:proofErr w:type="spellEnd"/>
            <w:r w:rsidRPr="003D5DCC">
              <w:rPr>
                <w:rFonts w:asciiTheme="majorBidi" w:hAnsiTheme="majorBidi" w:cstheme="majorBidi"/>
                <w:sz w:val="20"/>
                <w:szCs w:val="20"/>
              </w:rPr>
              <w:t xml:space="preserve"> Assumed</w:t>
            </w:r>
          </w:p>
        </w:tc>
        <w:tc>
          <w:tcPr>
            <w:tcW w:w="577" w:type="pct"/>
            <w:tcBorders>
              <w:top w:val="thinThickSmallGap" w:sz="24" w:space="0" w:color="auto"/>
            </w:tcBorders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top w:val="thinThickSmallGap" w:sz="24" w:space="0" w:color="auto"/>
            </w:tcBorders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sz w:val="20"/>
                <w:szCs w:val="20"/>
              </w:rPr>
              <w:t>16.493</w:t>
            </w:r>
          </w:p>
        </w:tc>
        <w:tc>
          <w:tcPr>
            <w:tcW w:w="555" w:type="pct"/>
            <w:tcBorders>
              <w:top w:val="thinThickSmallGap" w:sz="24" w:space="0" w:color="auto"/>
            </w:tcBorders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&lt;.001</w:t>
            </w:r>
          </w:p>
        </w:tc>
        <w:tc>
          <w:tcPr>
            <w:tcW w:w="826" w:type="pct"/>
            <w:tcBorders>
              <w:top w:val="thinThickSmallGap" w:sz="24" w:space="0" w:color="auto"/>
            </w:tcBorders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sz w:val="20"/>
                <w:szCs w:val="20"/>
              </w:rPr>
              <w:t>.117</w:t>
            </w:r>
          </w:p>
        </w:tc>
      </w:tr>
      <w:tr w:rsidR="00F06134" w:rsidTr="00D53E18">
        <w:trPr>
          <w:trHeight w:val="576"/>
        </w:trPr>
        <w:tc>
          <w:tcPr>
            <w:tcW w:w="1284" w:type="pct"/>
            <w:vAlign w:val="center"/>
          </w:tcPr>
          <w:p w:rsidR="00F06134" w:rsidRPr="0050408B" w:rsidRDefault="00F06134" w:rsidP="00D53E18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50408B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DVAT*Patient groups</w:t>
            </w:r>
          </w:p>
        </w:tc>
        <w:tc>
          <w:tcPr>
            <w:tcW w:w="1108" w:type="pct"/>
            <w:vAlign w:val="center"/>
          </w:tcPr>
          <w:p w:rsidR="00F06134" w:rsidRDefault="00F06134" w:rsidP="00D53E18">
            <w:pPr>
              <w:jc w:val="center"/>
            </w:pPr>
            <w:proofErr w:type="spellStart"/>
            <w:r w:rsidRPr="003D5DCC">
              <w:rPr>
                <w:rFonts w:asciiTheme="majorBidi" w:hAnsiTheme="majorBidi" w:cstheme="majorBidi"/>
                <w:sz w:val="20"/>
                <w:szCs w:val="20"/>
              </w:rPr>
              <w:t>Sphericity</w:t>
            </w:r>
            <w:proofErr w:type="spellEnd"/>
            <w:r w:rsidRPr="003D5DCC">
              <w:rPr>
                <w:rFonts w:asciiTheme="majorBidi" w:hAnsiTheme="majorBidi" w:cstheme="majorBidi"/>
                <w:sz w:val="20"/>
                <w:szCs w:val="20"/>
              </w:rPr>
              <w:t xml:space="preserve"> Assumed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.086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.770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.001</w:t>
            </w:r>
          </w:p>
        </w:tc>
      </w:tr>
      <w:tr w:rsidR="00F06134" w:rsidTr="00D53E18">
        <w:trPr>
          <w:trHeight w:val="576"/>
        </w:trPr>
        <w:tc>
          <w:tcPr>
            <w:tcW w:w="1284" w:type="pct"/>
            <w:vAlign w:val="center"/>
          </w:tcPr>
          <w:p w:rsidR="00F06134" w:rsidRPr="0050408B" w:rsidRDefault="00F06134" w:rsidP="00D53E18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50408B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DVDA</w:t>
            </w:r>
          </w:p>
        </w:tc>
        <w:tc>
          <w:tcPr>
            <w:tcW w:w="1108" w:type="pct"/>
            <w:vAlign w:val="center"/>
          </w:tcPr>
          <w:p w:rsidR="00F06134" w:rsidRDefault="00F06134" w:rsidP="00D53E18">
            <w:pPr>
              <w:jc w:val="center"/>
            </w:pPr>
            <w:proofErr w:type="spellStart"/>
            <w:r w:rsidRPr="003D5DCC">
              <w:rPr>
                <w:rFonts w:asciiTheme="majorBidi" w:hAnsiTheme="majorBidi" w:cstheme="majorBidi"/>
                <w:sz w:val="20"/>
                <w:szCs w:val="20"/>
              </w:rPr>
              <w:t>Sphericity</w:t>
            </w:r>
            <w:proofErr w:type="spellEnd"/>
            <w:r w:rsidRPr="003D5DCC">
              <w:rPr>
                <w:rFonts w:asciiTheme="majorBidi" w:hAnsiTheme="majorBidi" w:cstheme="majorBidi"/>
                <w:sz w:val="20"/>
                <w:szCs w:val="20"/>
              </w:rPr>
              <w:t xml:space="preserve"> Assumed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.781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.378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.006</w:t>
            </w:r>
          </w:p>
        </w:tc>
      </w:tr>
      <w:tr w:rsidR="00F06134" w:rsidTr="00D53E18">
        <w:trPr>
          <w:trHeight w:val="576"/>
        </w:trPr>
        <w:tc>
          <w:tcPr>
            <w:tcW w:w="1284" w:type="pct"/>
            <w:vAlign w:val="center"/>
          </w:tcPr>
          <w:p w:rsidR="00F06134" w:rsidRPr="0050408B" w:rsidRDefault="00F06134" w:rsidP="00D53E18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50408B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DVDA*Patient group</w:t>
            </w:r>
          </w:p>
        </w:tc>
        <w:tc>
          <w:tcPr>
            <w:tcW w:w="1108" w:type="pct"/>
            <w:vAlign w:val="center"/>
          </w:tcPr>
          <w:p w:rsidR="00F06134" w:rsidRDefault="00F06134" w:rsidP="00D53E18">
            <w:pPr>
              <w:jc w:val="center"/>
            </w:pPr>
            <w:proofErr w:type="spellStart"/>
            <w:r w:rsidRPr="003D5DCC">
              <w:rPr>
                <w:rFonts w:asciiTheme="majorBidi" w:hAnsiTheme="majorBidi" w:cstheme="majorBidi"/>
                <w:sz w:val="20"/>
                <w:szCs w:val="20"/>
              </w:rPr>
              <w:t>Sphericity</w:t>
            </w:r>
            <w:proofErr w:type="spellEnd"/>
            <w:r w:rsidRPr="003D5DCC">
              <w:rPr>
                <w:rFonts w:asciiTheme="majorBidi" w:hAnsiTheme="majorBidi" w:cstheme="majorBidi"/>
                <w:sz w:val="20"/>
                <w:szCs w:val="20"/>
              </w:rPr>
              <w:t xml:space="preserve"> Assumed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4.821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.030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.037</w:t>
            </w:r>
          </w:p>
        </w:tc>
      </w:tr>
      <w:tr w:rsidR="00F06134" w:rsidTr="00D53E18">
        <w:trPr>
          <w:trHeight w:val="576"/>
        </w:trPr>
        <w:tc>
          <w:tcPr>
            <w:tcW w:w="1284" w:type="pct"/>
            <w:vAlign w:val="center"/>
          </w:tcPr>
          <w:p w:rsidR="00F06134" w:rsidRPr="0050408B" w:rsidRDefault="00F06134" w:rsidP="00D53E18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50408B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DVDI</w:t>
            </w:r>
          </w:p>
        </w:tc>
        <w:tc>
          <w:tcPr>
            <w:tcW w:w="1108" w:type="pct"/>
            <w:vAlign w:val="center"/>
          </w:tcPr>
          <w:p w:rsidR="00F06134" w:rsidRDefault="00F06134" w:rsidP="00D53E18">
            <w:pPr>
              <w:jc w:val="center"/>
            </w:pPr>
            <w:proofErr w:type="spellStart"/>
            <w:r w:rsidRPr="003D5DCC">
              <w:rPr>
                <w:rFonts w:asciiTheme="majorBidi" w:hAnsiTheme="majorBidi" w:cstheme="majorBidi"/>
                <w:sz w:val="20"/>
                <w:szCs w:val="20"/>
              </w:rPr>
              <w:t>Sphericity</w:t>
            </w:r>
            <w:proofErr w:type="spellEnd"/>
            <w:r w:rsidRPr="003D5DCC">
              <w:rPr>
                <w:rFonts w:asciiTheme="majorBidi" w:hAnsiTheme="majorBidi" w:cstheme="majorBidi"/>
                <w:sz w:val="20"/>
                <w:szCs w:val="20"/>
              </w:rPr>
              <w:t xml:space="preserve"> Assumed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.555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.458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.004</w:t>
            </w:r>
          </w:p>
        </w:tc>
      </w:tr>
      <w:tr w:rsidR="00F06134" w:rsidTr="00D53E18">
        <w:trPr>
          <w:trHeight w:val="576"/>
        </w:trPr>
        <w:tc>
          <w:tcPr>
            <w:tcW w:w="1284" w:type="pct"/>
            <w:vAlign w:val="center"/>
          </w:tcPr>
          <w:p w:rsidR="00F06134" w:rsidRPr="0050408B" w:rsidRDefault="00F06134" w:rsidP="00D53E18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50408B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DVDI*Patient group</w:t>
            </w:r>
          </w:p>
        </w:tc>
        <w:tc>
          <w:tcPr>
            <w:tcW w:w="1108" w:type="pct"/>
            <w:vAlign w:val="center"/>
          </w:tcPr>
          <w:p w:rsidR="00F06134" w:rsidRDefault="00F06134" w:rsidP="00D53E18">
            <w:pPr>
              <w:jc w:val="center"/>
            </w:pPr>
            <w:proofErr w:type="spellStart"/>
            <w:r w:rsidRPr="003D5DCC">
              <w:rPr>
                <w:rFonts w:asciiTheme="majorBidi" w:hAnsiTheme="majorBidi" w:cstheme="majorBidi"/>
                <w:sz w:val="20"/>
                <w:szCs w:val="20"/>
              </w:rPr>
              <w:t>Sphericity</w:t>
            </w:r>
            <w:proofErr w:type="spellEnd"/>
            <w:r w:rsidRPr="003D5DCC">
              <w:rPr>
                <w:rFonts w:asciiTheme="majorBidi" w:hAnsiTheme="majorBidi" w:cstheme="majorBidi"/>
                <w:sz w:val="20"/>
                <w:szCs w:val="20"/>
              </w:rPr>
              <w:t xml:space="preserve"> Assumed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.022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.882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.000</w:t>
            </w:r>
          </w:p>
        </w:tc>
      </w:tr>
      <w:tr w:rsidR="00F06134" w:rsidTr="00D53E18">
        <w:trPr>
          <w:trHeight w:val="576"/>
        </w:trPr>
        <w:tc>
          <w:tcPr>
            <w:tcW w:w="1284" w:type="pct"/>
            <w:vAlign w:val="center"/>
          </w:tcPr>
          <w:p w:rsidR="00F06134" w:rsidRPr="0050408B" w:rsidRDefault="00F06134" w:rsidP="00D53E18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50408B">
              <w:rPr>
                <w:rFonts w:asciiTheme="majorBidi" w:hAnsiTheme="majorBidi" w:cstheme="majorBidi"/>
                <w:b/>
                <w:bCs/>
                <w:lang w:val="en-US"/>
              </w:rPr>
              <w:t>Error</w:t>
            </w:r>
          </w:p>
        </w:tc>
        <w:tc>
          <w:tcPr>
            <w:tcW w:w="1108" w:type="pct"/>
            <w:vAlign w:val="center"/>
          </w:tcPr>
          <w:p w:rsidR="00F06134" w:rsidRPr="003D5DCC" w:rsidRDefault="00F06134" w:rsidP="00D53E1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D5DCC">
              <w:rPr>
                <w:rFonts w:asciiTheme="majorBidi" w:hAnsiTheme="majorBidi" w:cstheme="majorBidi"/>
                <w:sz w:val="20"/>
                <w:szCs w:val="20"/>
              </w:rPr>
              <w:t>Sphericity</w:t>
            </w:r>
            <w:proofErr w:type="spellEnd"/>
            <w:r w:rsidRPr="003D5DCC">
              <w:rPr>
                <w:rFonts w:asciiTheme="majorBidi" w:hAnsiTheme="majorBidi" w:cstheme="majorBidi"/>
                <w:sz w:val="20"/>
                <w:szCs w:val="20"/>
              </w:rPr>
              <w:t xml:space="preserve"> Assumed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124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06134" w:rsidRPr="007B47F1" w:rsidRDefault="00F06134" w:rsidP="00F06134">
      <w:pPr>
        <w:spacing w:after="0" w:line="480" w:lineRule="auto"/>
        <w:jc w:val="both"/>
        <w:rPr>
          <w:rFonts w:asciiTheme="majorBidi" w:hAnsiTheme="majorBidi" w:cstheme="majorBidi"/>
          <w:sz w:val="18"/>
          <w:szCs w:val="18"/>
        </w:rPr>
      </w:pPr>
      <w:r w:rsidRPr="007B47F1">
        <w:rPr>
          <w:rFonts w:asciiTheme="majorBidi" w:hAnsiTheme="majorBidi" w:cstheme="majorBidi"/>
          <w:sz w:val="18"/>
          <w:szCs w:val="18"/>
        </w:rPr>
        <w:t>Sig.:</w:t>
      </w:r>
      <w:r>
        <w:rPr>
          <w:rFonts w:asciiTheme="majorBidi" w:hAnsiTheme="majorBidi" w:cstheme="majorBidi"/>
          <w:sz w:val="18"/>
          <w:szCs w:val="18"/>
        </w:rPr>
        <w:t xml:space="preserve"> significant when </w:t>
      </w:r>
      <w:r w:rsidRPr="007B47F1">
        <w:rPr>
          <w:rFonts w:asciiTheme="majorBidi" w:hAnsiTheme="majorBidi" w:cstheme="majorBidi"/>
          <w:sz w:val="18"/>
          <w:szCs w:val="18"/>
        </w:rPr>
        <w:t>P&lt;0.05</w:t>
      </w:r>
    </w:p>
    <w:p w:rsidR="00F06134" w:rsidRPr="00C47A6C" w:rsidRDefault="00F06134" w:rsidP="00F06134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F06134" w:rsidRDefault="00F06134" w:rsidP="00F06134">
      <w:pPr>
        <w:spacing w:line="480" w:lineRule="auto"/>
        <w:jc w:val="both"/>
        <w:rPr>
          <w:sz w:val="24"/>
          <w:szCs w:val="24"/>
        </w:rPr>
      </w:pPr>
    </w:p>
    <w:p w:rsidR="00F06134" w:rsidRPr="00C47A6C" w:rsidRDefault="00F06134" w:rsidP="00F0613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47A6C">
        <w:rPr>
          <w:rFonts w:asciiTheme="majorBidi" w:hAnsiTheme="majorBidi" w:cstheme="majorBidi"/>
          <w:sz w:val="24"/>
          <w:szCs w:val="24"/>
        </w:rPr>
        <w:t xml:space="preserve">Table 5: </w:t>
      </w:r>
      <w:r w:rsidRPr="00C47A6C">
        <w:rPr>
          <w:rFonts w:asciiTheme="majorBidi" w:hAnsiTheme="majorBidi" w:cstheme="majorBidi"/>
          <w:sz w:val="24"/>
          <w:szCs w:val="24"/>
          <w:lang w:val="en-US"/>
        </w:rPr>
        <w:t xml:space="preserve">Test between </w:t>
      </w:r>
      <w:proofErr w:type="gramStart"/>
      <w:r w:rsidRPr="00C47A6C">
        <w:rPr>
          <w:rFonts w:asciiTheme="majorBidi" w:hAnsiTheme="majorBidi" w:cstheme="majorBidi"/>
          <w:sz w:val="24"/>
          <w:szCs w:val="24"/>
          <w:lang w:val="en-US"/>
        </w:rPr>
        <w:t>subjects</w:t>
      </w:r>
      <w:proofErr w:type="gramEnd"/>
      <w:r w:rsidRPr="00C47A6C">
        <w:rPr>
          <w:rFonts w:asciiTheme="majorBidi" w:hAnsiTheme="majorBidi" w:cstheme="majorBidi"/>
          <w:sz w:val="24"/>
          <w:szCs w:val="24"/>
          <w:lang w:val="en-US"/>
        </w:rPr>
        <w:t xml:space="preserve"> effects</w:t>
      </w:r>
    </w:p>
    <w:tbl>
      <w:tblPr>
        <w:tblStyle w:val="TableGrid"/>
        <w:tblW w:w="5000" w:type="pct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2"/>
        <w:gridCol w:w="949"/>
        <w:gridCol w:w="1069"/>
        <w:gridCol w:w="912"/>
        <w:gridCol w:w="1358"/>
      </w:tblGrid>
      <w:tr w:rsidR="00F06134" w:rsidTr="00D53E18">
        <w:tc>
          <w:tcPr>
            <w:tcW w:w="2392" w:type="pct"/>
            <w:tcBorders>
              <w:top w:val="thinThickSmallGap" w:sz="24" w:space="0" w:color="auto"/>
              <w:bottom w:val="thinThickSmallGap" w:sz="24" w:space="0" w:color="auto"/>
            </w:tcBorders>
            <w:vAlign w:val="bottom"/>
          </w:tcPr>
          <w:p w:rsidR="00F06134" w:rsidRPr="003B21C6" w:rsidRDefault="00F06134" w:rsidP="00D53E18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3B21C6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 xml:space="preserve">Source     </w:t>
            </w:r>
          </w:p>
        </w:tc>
        <w:tc>
          <w:tcPr>
            <w:tcW w:w="577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650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555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Sig.</w:t>
            </w:r>
          </w:p>
        </w:tc>
        <w:tc>
          <w:tcPr>
            <w:tcW w:w="826" w:type="pct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D67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Partial Eta Squared</w:t>
            </w:r>
          </w:p>
        </w:tc>
      </w:tr>
      <w:tr w:rsidR="00F06134" w:rsidTr="00D53E18">
        <w:trPr>
          <w:trHeight w:val="576"/>
        </w:trPr>
        <w:tc>
          <w:tcPr>
            <w:tcW w:w="2392" w:type="pct"/>
            <w:vAlign w:val="center"/>
          </w:tcPr>
          <w:p w:rsidR="00F06134" w:rsidRPr="006E4DDF" w:rsidRDefault="00F06134" w:rsidP="00D53E18">
            <w:pPr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E4DDF">
              <w:rPr>
                <w:rFonts w:asciiTheme="majorBidi" w:hAnsiTheme="majorBidi" w:cstheme="majorBidi"/>
                <w:b/>
                <w:bCs/>
                <w:lang w:val="en-US"/>
              </w:rPr>
              <w:t>Patient group (DVAT)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.001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.975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.000</w:t>
            </w:r>
          </w:p>
        </w:tc>
      </w:tr>
      <w:tr w:rsidR="00F06134" w:rsidTr="00D53E18">
        <w:trPr>
          <w:trHeight w:val="576"/>
        </w:trPr>
        <w:tc>
          <w:tcPr>
            <w:tcW w:w="2392" w:type="pct"/>
            <w:vAlign w:val="center"/>
          </w:tcPr>
          <w:p w:rsidR="00F06134" w:rsidRPr="006E4DDF" w:rsidRDefault="00F06134" w:rsidP="00D53E18">
            <w:pPr>
              <w:rPr>
                <w:b/>
                <w:bCs/>
              </w:rPr>
            </w:pPr>
            <w:r w:rsidRPr="006E4DDF">
              <w:rPr>
                <w:rFonts w:asciiTheme="majorBidi" w:hAnsiTheme="majorBidi" w:cstheme="majorBidi"/>
                <w:b/>
                <w:bCs/>
                <w:lang w:val="en-US"/>
              </w:rPr>
              <w:t>Patient group (DVDA)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.024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.877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.000</w:t>
            </w:r>
          </w:p>
        </w:tc>
      </w:tr>
      <w:tr w:rsidR="00F06134" w:rsidTr="00D53E18">
        <w:trPr>
          <w:trHeight w:val="576"/>
        </w:trPr>
        <w:tc>
          <w:tcPr>
            <w:tcW w:w="2392" w:type="pct"/>
            <w:vAlign w:val="center"/>
          </w:tcPr>
          <w:p w:rsidR="00F06134" w:rsidRPr="006E4DDF" w:rsidRDefault="00F06134" w:rsidP="00D53E18">
            <w:pPr>
              <w:rPr>
                <w:b/>
                <w:bCs/>
              </w:rPr>
            </w:pPr>
            <w:r w:rsidRPr="006E4DDF">
              <w:rPr>
                <w:rFonts w:asciiTheme="majorBidi" w:hAnsiTheme="majorBidi" w:cstheme="majorBidi"/>
                <w:b/>
                <w:bCs/>
                <w:lang w:val="en-US"/>
              </w:rPr>
              <w:t>Patient group (DVDI)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3.507</w:t>
            </w: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.063</w:t>
            </w: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.028</w:t>
            </w:r>
          </w:p>
        </w:tc>
      </w:tr>
      <w:tr w:rsidR="00F06134" w:rsidTr="00D53E18">
        <w:trPr>
          <w:trHeight w:val="576"/>
        </w:trPr>
        <w:tc>
          <w:tcPr>
            <w:tcW w:w="2392" w:type="pct"/>
            <w:vAlign w:val="center"/>
          </w:tcPr>
          <w:p w:rsidR="00F06134" w:rsidRPr="006E4DDF" w:rsidRDefault="00F06134" w:rsidP="00D53E1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E4DDF">
              <w:rPr>
                <w:rFonts w:asciiTheme="majorBidi" w:hAnsiTheme="majorBidi" w:cstheme="majorBidi"/>
                <w:b/>
                <w:bCs/>
                <w:lang w:val="en-US"/>
              </w:rPr>
              <w:t>Error</w:t>
            </w:r>
          </w:p>
        </w:tc>
        <w:tc>
          <w:tcPr>
            <w:tcW w:w="577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124</w:t>
            </w:r>
          </w:p>
        </w:tc>
        <w:tc>
          <w:tcPr>
            <w:tcW w:w="650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6" w:type="pct"/>
          </w:tcPr>
          <w:p w:rsidR="00F06134" w:rsidRPr="005D67F4" w:rsidRDefault="00F06134" w:rsidP="00D53E18">
            <w:pPr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06134" w:rsidRPr="007B47F1" w:rsidRDefault="00F06134" w:rsidP="00F06134">
      <w:pPr>
        <w:spacing w:after="0" w:line="480" w:lineRule="auto"/>
        <w:jc w:val="both"/>
        <w:rPr>
          <w:rFonts w:asciiTheme="majorBidi" w:hAnsiTheme="majorBidi" w:cstheme="majorBidi"/>
          <w:sz w:val="18"/>
          <w:szCs w:val="18"/>
        </w:rPr>
      </w:pPr>
      <w:r w:rsidRPr="007B47F1">
        <w:rPr>
          <w:rFonts w:asciiTheme="majorBidi" w:hAnsiTheme="majorBidi" w:cstheme="majorBidi"/>
          <w:sz w:val="18"/>
          <w:szCs w:val="18"/>
        </w:rPr>
        <w:t>Sig.:</w:t>
      </w:r>
      <w:r>
        <w:rPr>
          <w:rFonts w:asciiTheme="majorBidi" w:hAnsiTheme="majorBidi" w:cstheme="majorBidi"/>
          <w:sz w:val="18"/>
          <w:szCs w:val="18"/>
        </w:rPr>
        <w:t xml:space="preserve"> significant when </w:t>
      </w:r>
      <w:r w:rsidRPr="007B47F1">
        <w:rPr>
          <w:rFonts w:asciiTheme="majorBidi" w:hAnsiTheme="majorBidi" w:cstheme="majorBidi"/>
          <w:sz w:val="18"/>
          <w:szCs w:val="18"/>
        </w:rPr>
        <w:t>P&lt;0.05</w:t>
      </w:r>
    </w:p>
    <w:p w:rsidR="00F06134" w:rsidRDefault="00F06134" w:rsidP="00F06134"/>
    <w:p w:rsidR="00B76120" w:rsidRDefault="00B76120" w:rsidP="00B76120">
      <w:bookmarkStart w:id="0" w:name="_GoBack"/>
      <w:bookmarkEnd w:id="0"/>
    </w:p>
    <w:p w:rsidR="00020C54" w:rsidRPr="00B76120" w:rsidRDefault="001C2D4E" w:rsidP="00B76120"/>
    <w:sectPr w:rsidR="00020C54" w:rsidRPr="00B76120" w:rsidSect="00BB3552">
      <w:pgSz w:w="11906" w:h="16838"/>
      <w:pgMar w:top="1418" w:right="1418" w:bottom="1418" w:left="226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83C6E"/>
    <w:multiLevelType w:val="hybridMultilevel"/>
    <w:tmpl w:val="5FD85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D21B5D"/>
    <w:multiLevelType w:val="hybridMultilevel"/>
    <w:tmpl w:val="21041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9A5635"/>
    <w:multiLevelType w:val="hybridMultilevel"/>
    <w:tmpl w:val="5212E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700E6C"/>
    <w:multiLevelType w:val="hybridMultilevel"/>
    <w:tmpl w:val="586ED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B52"/>
    <w:rsid w:val="000160BF"/>
    <w:rsid w:val="001C2D4E"/>
    <w:rsid w:val="0025733E"/>
    <w:rsid w:val="002668C1"/>
    <w:rsid w:val="003A19C9"/>
    <w:rsid w:val="004540DD"/>
    <w:rsid w:val="004D5608"/>
    <w:rsid w:val="00622197"/>
    <w:rsid w:val="00642F20"/>
    <w:rsid w:val="007634A3"/>
    <w:rsid w:val="007F2943"/>
    <w:rsid w:val="00990901"/>
    <w:rsid w:val="00B76120"/>
    <w:rsid w:val="00BB1FDD"/>
    <w:rsid w:val="00BB3552"/>
    <w:rsid w:val="00C41638"/>
    <w:rsid w:val="00C53350"/>
    <w:rsid w:val="00CA0B52"/>
    <w:rsid w:val="00D07AD3"/>
    <w:rsid w:val="00D2562C"/>
    <w:rsid w:val="00DB78C3"/>
    <w:rsid w:val="00E419BA"/>
    <w:rsid w:val="00EC1DA5"/>
    <w:rsid w:val="00F06134"/>
    <w:rsid w:val="00F12E40"/>
    <w:rsid w:val="00F21D6B"/>
    <w:rsid w:val="00F8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E9020"/>
  <w15:docId w15:val="{688F27A2-5EB9-4D26-848B-9DD93D9EC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1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B52"/>
    <w:pPr>
      <w:ind w:left="720"/>
      <w:contextualSpacing/>
    </w:pPr>
  </w:style>
  <w:style w:type="table" w:styleId="TableGrid">
    <w:name w:val="Table Grid"/>
    <w:basedOn w:val="TableNormal"/>
    <w:uiPriority w:val="59"/>
    <w:rsid w:val="00CA0B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B7612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761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F061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kmal@usm.m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awaisu@qu.edu.qa" TargetMode="External"/><Relationship Id="rId5" Type="http://schemas.openxmlformats.org/officeDocument/2006/relationships/hyperlink" Target="mailto:sazhar@usm.m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1240</Words>
  <Characters>7073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Universiti Sains Malaysia</Company>
  <LinksUpToDate>false</LinksUpToDate>
  <CharactersWithSpaces>8297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Kansaa A. Ibrahim</dc:creator>
  <cp:lastModifiedBy>khansaa albaroodi</cp:lastModifiedBy>
  <cp:revision>3</cp:revision>
  <dcterms:created xsi:type="dcterms:W3CDTF">2021-01-23T08:50:00Z</dcterms:created>
  <dcterms:modified xsi:type="dcterms:W3CDTF">2021-01-23T08:50:00Z</dcterms:modified>
</cp:coreProperties>
</file>