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6D950" w14:textId="70A71CF7" w:rsidR="00EE11C0" w:rsidRPr="00D119B8" w:rsidRDefault="00EE11C0" w:rsidP="00EE11C0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D119B8">
        <w:rPr>
          <w:rFonts w:ascii="Times New Roman" w:hAnsi="Times New Roman" w:cs="Times New Roman"/>
        </w:rPr>
        <w:t xml:space="preserve">Appendix 1: </w:t>
      </w:r>
      <w:r w:rsidR="00F313E8" w:rsidRPr="00D119B8">
        <w:rPr>
          <w:rFonts w:ascii="Times New Roman" w:hAnsi="Times New Roman" w:cs="Times New Roman"/>
        </w:rPr>
        <w:t>Hip revision rate in countries with joint replacement registries versus countries without</w:t>
      </w:r>
      <w:r w:rsidR="006155B1" w:rsidRPr="00D119B8">
        <w:rPr>
          <w:rFonts w:ascii="Times New Roman" w:hAnsi="Times New Roman" w:cs="Times New Roman"/>
        </w:rPr>
        <w:t xml:space="preserve"> joint replacement registries.</w:t>
      </w:r>
    </w:p>
    <w:p w14:paraId="0DF8B442" w14:textId="4D0C2A97" w:rsidR="00764EB4" w:rsidRPr="00921834" w:rsidRDefault="00F313E8" w:rsidP="00764EB4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0C12838C" wp14:editId="194077A1">
            <wp:extent cx="5554345" cy="3084394"/>
            <wp:effectExtent l="0" t="0" r="8255" b="1905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2FE8EDD8-240D-4BCC-B787-1D76F96DD2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6155B1" w:rsidRPr="00921834">
        <w:rPr>
          <w:rFonts w:ascii="Times New Roman" w:hAnsi="Times New Roman" w:cs="Times New Roman"/>
        </w:rPr>
        <w:t>Appendix 2: Knee</w:t>
      </w:r>
      <w:r w:rsidRPr="00921834">
        <w:rPr>
          <w:rFonts w:ascii="Times New Roman" w:hAnsi="Times New Roman" w:cs="Times New Roman"/>
        </w:rPr>
        <w:t xml:space="preserve"> revision rate</w:t>
      </w:r>
      <w:r w:rsidR="005B23F0" w:rsidRPr="00921834">
        <w:rPr>
          <w:rFonts w:ascii="Times New Roman" w:hAnsi="Times New Roman" w:cs="Times New Roman"/>
        </w:rPr>
        <w:t xml:space="preserve"> </w:t>
      </w:r>
      <w:r w:rsidRPr="00921834">
        <w:rPr>
          <w:rFonts w:ascii="Times New Roman" w:hAnsi="Times New Roman" w:cs="Times New Roman"/>
        </w:rPr>
        <w:t>in countries with joint replacement registries versus countries without</w:t>
      </w:r>
      <w:r w:rsidR="006155B1" w:rsidRPr="00921834">
        <w:rPr>
          <w:rFonts w:ascii="Times New Roman" w:hAnsi="Times New Roman" w:cs="Times New Roman"/>
        </w:rPr>
        <w:t xml:space="preserve"> joint replacement registries.</w:t>
      </w:r>
    </w:p>
    <w:p w14:paraId="6B68FB31" w14:textId="162AF771" w:rsidR="00764EB4" w:rsidRPr="00A5474B" w:rsidRDefault="00E478F4" w:rsidP="0026787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D23BE61" wp14:editId="6EA656C5">
            <wp:extent cx="5943600" cy="3336878"/>
            <wp:effectExtent l="0" t="0" r="0" b="16510"/>
            <wp:docPr id="21" name="Chart 21">
              <a:extLst xmlns:a="http://schemas.openxmlformats.org/drawingml/2006/main">
                <a:ext uri="{FF2B5EF4-FFF2-40B4-BE49-F238E27FC236}">
                  <a16:creationId xmlns:a16="http://schemas.microsoft.com/office/drawing/2014/main" id="{3DBE4FE3-9D3E-4EAF-8A17-F230132959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764EB4" w:rsidRPr="00A547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9EBC7C" w16cex:dateUtc="2021-01-05T00:22:00Z"/>
  <w16cex:commentExtensible w16cex:durableId="239EC378" w16cex:dateUtc="2021-01-05T00:52:00Z"/>
  <w16cex:commentExtensible w16cex:durableId="239ED064" w16cex:dateUtc="2021-01-05T01:47:00Z"/>
  <w16cex:commentExtensible w16cex:durableId="239EC73C" w16cex:dateUtc="2021-01-05T01:08:00Z"/>
  <w16cex:commentExtensible w16cex:durableId="239EC5F6" w16cex:dateUtc="2021-01-05T01:03:00Z"/>
  <w16cex:commentExtensible w16cex:durableId="239EF3B9" w16cex:dateUtc="2021-01-05T04:18:00Z"/>
  <w16cex:commentExtensible w16cex:durableId="239EC669" w16cex:dateUtc="2021-01-05T01:05:00Z"/>
  <w16cex:commentExtensible w16cex:durableId="239EC698" w16cex:dateUtc="2021-01-05T01:06:00Z"/>
  <w16cex:commentExtensible w16cex:durableId="239ECF65" w16cex:dateUtc="2021-01-05T01:43:00Z"/>
  <w16cex:commentExtensible w16cex:durableId="239EF4F9" w16cex:dateUtc="2021-01-05T04:23:00Z"/>
  <w16cex:commentExtensible w16cex:durableId="239ED142" w16cex:dateUtc="2021-01-05T01:51:00Z"/>
  <w16cex:commentExtensible w16cex:durableId="239ED1C4" w16cex:dateUtc="2021-01-05T01:53:00Z"/>
  <w16cex:commentExtensible w16cex:durableId="239EF445" w16cex:dateUtc="2021-01-05T04:20:00Z"/>
  <w16cex:commentExtensible w16cex:durableId="239EF491" w16cex:dateUtc="2021-01-05T04:22:00Z"/>
  <w16cex:commentExtensible w16cex:durableId="239EF582" w16cex:dateUtc="2021-01-05T04:26:00Z"/>
  <w16cex:commentExtensible w16cex:durableId="239EF668" w16cex:dateUtc="2021-01-05T04:30:00Z"/>
  <w16cex:commentExtensible w16cex:durableId="239EF6CE" w16cex:dateUtc="2021-01-05T04:31:00Z"/>
  <w16cex:commentExtensible w16cex:durableId="239EF69F" w16cex:dateUtc="2021-01-05T04:30:00Z"/>
  <w16cex:commentExtensible w16cex:durableId="239EF6E2" w16cex:dateUtc="2021-01-05T04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27D55" w14:textId="77777777" w:rsidR="00202BF1" w:rsidRDefault="00202BF1" w:rsidP="00AA45E7">
      <w:pPr>
        <w:spacing w:after="0" w:line="240" w:lineRule="auto"/>
      </w:pPr>
      <w:r>
        <w:separator/>
      </w:r>
    </w:p>
  </w:endnote>
  <w:endnote w:type="continuationSeparator" w:id="0">
    <w:p w14:paraId="24FF98A5" w14:textId="77777777" w:rsidR="00202BF1" w:rsidRDefault="00202BF1" w:rsidP="00AA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62094" w14:textId="77777777" w:rsidR="00202BF1" w:rsidRDefault="00202BF1" w:rsidP="00AA45E7">
      <w:pPr>
        <w:spacing w:after="0" w:line="240" w:lineRule="auto"/>
      </w:pPr>
      <w:r>
        <w:separator/>
      </w:r>
    </w:p>
  </w:footnote>
  <w:footnote w:type="continuationSeparator" w:id="0">
    <w:p w14:paraId="0E03B601" w14:textId="77777777" w:rsidR="00202BF1" w:rsidRDefault="00202BF1" w:rsidP="00AA4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A95"/>
    <w:multiLevelType w:val="hybridMultilevel"/>
    <w:tmpl w:val="8DE88E4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2642D"/>
    <w:multiLevelType w:val="hybridMultilevel"/>
    <w:tmpl w:val="2794B2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E35E4"/>
    <w:multiLevelType w:val="hybridMultilevel"/>
    <w:tmpl w:val="63148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841FC"/>
    <w:multiLevelType w:val="hybridMultilevel"/>
    <w:tmpl w:val="5EE01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42B5F"/>
    <w:multiLevelType w:val="hybridMultilevel"/>
    <w:tmpl w:val="02EA4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D5346"/>
    <w:multiLevelType w:val="hybridMultilevel"/>
    <w:tmpl w:val="72488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D1B0D"/>
    <w:multiLevelType w:val="hybridMultilevel"/>
    <w:tmpl w:val="8A80D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4E1E93"/>
    <w:multiLevelType w:val="hybridMultilevel"/>
    <w:tmpl w:val="72488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A026B"/>
    <w:multiLevelType w:val="hybridMultilevel"/>
    <w:tmpl w:val="72488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31130A"/>
    <w:multiLevelType w:val="hybridMultilevel"/>
    <w:tmpl w:val="E21CD4E6"/>
    <w:lvl w:ilvl="0" w:tplc="E058499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0Mzc0tTA1MzA1M7RU0lEKTi0uzszPAykwrAUAJLh/zCwAAAA="/>
  </w:docVars>
  <w:rsids>
    <w:rsidRoot w:val="00A5474B"/>
    <w:rsid w:val="000003DD"/>
    <w:rsid w:val="000013A7"/>
    <w:rsid w:val="000029BF"/>
    <w:rsid w:val="00002A80"/>
    <w:rsid w:val="00004836"/>
    <w:rsid w:val="0000640C"/>
    <w:rsid w:val="0000721D"/>
    <w:rsid w:val="00007DF9"/>
    <w:rsid w:val="00010984"/>
    <w:rsid w:val="00011AD1"/>
    <w:rsid w:val="00011BEB"/>
    <w:rsid w:val="00011EF1"/>
    <w:rsid w:val="0001312C"/>
    <w:rsid w:val="00014B35"/>
    <w:rsid w:val="0001669C"/>
    <w:rsid w:val="00016804"/>
    <w:rsid w:val="00017E80"/>
    <w:rsid w:val="000214A3"/>
    <w:rsid w:val="00022D5F"/>
    <w:rsid w:val="00024B8A"/>
    <w:rsid w:val="000257F9"/>
    <w:rsid w:val="00030205"/>
    <w:rsid w:val="00030B63"/>
    <w:rsid w:val="00031E49"/>
    <w:rsid w:val="00032984"/>
    <w:rsid w:val="000332A3"/>
    <w:rsid w:val="000363DB"/>
    <w:rsid w:val="00037071"/>
    <w:rsid w:val="00040785"/>
    <w:rsid w:val="00040CE9"/>
    <w:rsid w:val="00041022"/>
    <w:rsid w:val="00041A3C"/>
    <w:rsid w:val="00042CA3"/>
    <w:rsid w:val="00042E21"/>
    <w:rsid w:val="00043112"/>
    <w:rsid w:val="0004562C"/>
    <w:rsid w:val="0004620E"/>
    <w:rsid w:val="00050AA8"/>
    <w:rsid w:val="00054AA7"/>
    <w:rsid w:val="000551E0"/>
    <w:rsid w:val="000551F6"/>
    <w:rsid w:val="00055DC7"/>
    <w:rsid w:val="00056A97"/>
    <w:rsid w:val="0005700B"/>
    <w:rsid w:val="0006406A"/>
    <w:rsid w:val="000658C8"/>
    <w:rsid w:val="00067488"/>
    <w:rsid w:val="000675DB"/>
    <w:rsid w:val="00070400"/>
    <w:rsid w:val="00071AA8"/>
    <w:rsid w:val="0007253C"/>
    <w:rsid w:val="00074141"/>
    <w:rsid w:val="0007478D"/>
    <w:rsid w:val="00075F02"/>
    <w:rsid w:val="000808C9"/>
    <w:rsid w:val="00083703"/>
    <w:rsid w:val="000858AB"/>
    <w:rsid w:val="00087724"/>
    <w:rsid w:val="00087D54"/>
    <w:rsid w:val="00087E61"/>
    <w:rsid w:val="00090A81"/>
    <w:rsid w:val="0009119F"/>
    <w:rsid w:val="00091859"/>
    <w:rsid w:val="000941BC"/>
    <w:rsid w:val="000949A5"/>
    <w:rsid w:val="0009778C"/>
    <w:rsid w:val="00097DCA"/>
    <w:rsid w:val="000A15D4"/>
    <w:rsid w:val="000A1670"/>
    <w:rsid w:val="000A1869"/>
    <w:rsid w:val="000A5718"/>
    <w:rsid w:val="000A726A"/>
    <w:rsid w:val="000A7B05"/>
    <w:rsid w:val="000B0D81"/>
    <w:rsid w:val="000B249E"/>
    <w:rsid w:val="000B2EC3"/>
    <w:rsid w:val="000B39A5"/>
    <w:rsid w:val="000B3AD2"/>
    <w:rsid w:val="000B50F9"/>
    <w:rsid w:val="000B5448"/>
    <w:rsid w:val="000B5B75"/>
    <w:rsid w:val="000B6644"/>
    <w:rsid w:val="000B715B"/>
    <w:rsid w:val="000C0E36"/>
    <w:rsid w:val="000C108B"/>
    <w:rsid w:val="000C189C"/>
    <w:rsid w:val="000C1AE3"/>
    <w:rsid w:val="000C368A"/>
    <w:rsid w:val="000C4589"/>
    <w:rsid w:val="000C4C18"/>
    <w:rsid w:val="000C4D5E"/>
    <w:rsid w:val="000D02E7"/>
    <w:rsid w:val="000D1B19"/>
    <w:rsid w:val="000D22B7"/>
    <w:rsid w:val="000D23C6"/>
    <w:rsid w:val="000D28C0"/>
    <w:rsid w:val="000D55C3"/>
    <w:rsid w:val="000E131D"/>
    <w:rsid w:val="000E2C79"/>
    <w:rsid w:val="000E3242"/>
    <w:rsid w:val="000E479C"/>
    <w:rsid w:val="000E5070"/>
    <w:rsid w:val="000E68BB"/>
    <w:rsid w:val="000E7B66"/>
    <w:rsid w:val="000F07E8"/>
    <w:rsid w:val="000F0F66"/>
    <w:rsid w:val="000F180A"/>
    <w:rsid w:val="000F220C"/>
    <w:rsid w:val="000F2F42"/>
    <w:rsid w:val="00100F0B"/>
    <w:rsid w:val="001044B3"/>
    <w:rsid w:val="0010493C"/>
    <w:rsid w:val="0010576A"/>
    <w:rsid w:val="00106C33"/>
    <w:rsid w:val="00107518"/>
    <w:rsid w:val="001107EA"/>
    <w:rsid w:val="00111800"/>
    <w:rsid w:val="00112E5A"/>
    <w:rsid w:val="00113495"/>
    <w:rsid w:val="001137B7"/>
    <w:rsid w:val="00113EB5"/>
    <w:rsid w:val="00115074"/>
    <w:rsid w:val="001200A2"/>
    <w:rsid w:val="00123B38"/>
    <w:rsid w:val="00124F8D"/>
    <w:rsid w:val="00126AD4"/>
    <w:rsid w:val="001270F6"/>
    <w:rsid w:val="0013051F"/>
    <w:rsid w:val="00131DCD"/>
    <w:rsid w:val="00131FEE"/>
    <w:rsid w:val="001365C8"/>
    <w:rsid w:val="00136713"/>
    <w:rsid w:val="00144B7B"/>
    <w:rsid w:val="0014776E"/>
    <w:rsid w:val="001548CC"/>
    <w:rsid w:val="001556FF"/>
    <w:rsid w:val="00157789"/>
    <w:rsid w:val="00157CEC"/>
    <w:rsid w:val="0016245F"/>
    <w:rsid w:val="00162D69"/>
    <w:rsid w:val="001647B1"/>
    <w:rsid w:val="00164AC1"/>
    <w:rsid w:val="00165031"/>
    <w:rsid w:val="001653E9"/>
    <w:rsid w:val="001654D7"/>
    <w:rsid w:val="00165ADD"/>
    <w:rsid w:val="00165FE6"/>
    <w:rsid w:val="00166320"/>
    <w:rsid w:val="00166456"/>
    <w:rsid w:val="00172E90"/>
    <w:rsid w:val="00173C6B"/>
    <w:rsid w:val="0017435C"/>
    <w:rsid w:val="00174571"/>
    <w:rsid w:val="00175D14"/>
    <w:rsid w:val="00175D2A"/>
    <w:rsid w:val="0017614E"/>
    <w:rsid w:val="00176A44"/>
    <w:rsid w:val="001773AD"/>
    <w:rsid w:val="00177FEC"/>
    <w:rsid w:val="00181D72"/>
    <w:rsid w:val="001850E8"/>
    <w:rsid w:val="0018636B"/>
    <w:rsid w:val="00187173"/>
    <w:rsid w:val="00187D61"/>
    <w:rsid w:val="00191C35"/>
    <w:rsid w:val="0019372A"/>
    <w:rsid w:val="00193D96"/>
    <w:rsid w:val="00195734"/>
    <w:rsid w:val="00195C60"/>
    <w:rsid w:val="001A1D4F"/>
    <w:rsid w:val="001A2D74"/>
    <w:rsid w:val="001A5CD8"/>
    <w:rsid w:val="001A5ED2"/>
    <w:rsid w:val="001B35CF"/>
    <w:rsid w:val="001B446B"/>
    <w:rsid w:val="001B521D"/>
    <w:rsid w:val="001B60BA"/>
    <w:rsid w:val="001B639E"/>
    <w:rsid w:val="001C24ED"/>
    <w:rsid w:val="001C3368"/>
    <w:rsid w:val="001C455D"/>
    <w:rsid w:val="001C4F93"/>
    <w:rsid w:val="001C5622"/>
    <w:rsid w:val="001C5B78"/>
    <w:rsid w:val="001C663B"/>
    <w:rsid w:val="001D0641"/>
    <w:rsid w:val="001D0E84"/>
    <w:rsid w:val="001D321D"/>
    <w:rsid w:val="001D3842"/>
    <w:rsid w:val="001D46E2"/>
    <w:rsid w:val="001D5BB2"/>
    <w:rsid w:val="001D654F"/>
    <w:rsid w:val="001D714E"/>
    <w:rsid w:val="001E2305"/>
    <w:rsid w:val="001E5DB2"/>
    <w:rsid w:val="001E7469"/>
    <w:rsid w:val="001F1DFA"/>
    <w:rsid w:val="001F1FDB"/>
    <w:rsid w:val="001F2BB3"/>
    <w:rsid w:val="001F2E00"/>
    <w:rsid w:val="001F33EA"/>
    <w:rsid w:val="001F5CE2"/>
    <w:rsid w:val="001F7718"/>
    <w:rsid w:val="00200299"/>
    <w:rsid w:val="00200591"/>
    <w:rsid w:val="00200606"/>
    <w:rsid w:val="00200B62"/>
    <w:rsid w:val="00202BF1"/>
    <w:rsid w:val="00204B67"/>
    <w:rsid w:val="00205888"/>
    <w:rsid w:val="00206FD1"/>
    <w:rsid w:val="00207825"/>
    <w:rsid w:val="00207AB9"/>
    <w:rsid w:val="002120B9"/>
    <w:rsid w:val="00213DB5"/>
    <w:rsid w:val="0021442E"/>
    <w:rsid w:val="00217C68"/>
    <w:rsid w:val="00222079"/>
    <w:rsid w:val="002220BF"/>
    <w:rsid w:val="00223C94"/>
    <w:rsid w:val="0022539A"/>
    <w:rsid w:val="00225529"/>
    <w:rsid w:val="00225A0B"/>
    <w:rsid w:val="002264D3"/>
    <w:rsid w:val="0022731E"/>
    <w:rsid w:val="002273BB"/>
    <w:rsid w:val="002308B8"/>
    <w:rsid w:val="0023321E"/>
    <w:rsid w:val="002349B5"/>
    <w:rsid w:val="00234AF5"/>
    <w:rsid w:val="002359DC"/>
    <w:rsid w:val="00236BDC"/>
    <w:rsid w:val="002402E5"/>
    <w:rsid w:val="002409CD"/>
    <w:rsid w:val="00241201"/>
    <w:rsid w:val="002417E6"/>
    <w:rsid w:val="00243547"/>
    <w:rsid w:val="00243F95"/>
    <w:rsid w:val="0025154D"/>
    <w:rsid w:val="002535D1"/>
    <w:rsid w:val="00253FAC"/>
    <w:rsid w:val="00254739"/>
    <w:rsid w:val="002575DD"/>
    <w:rsid w:val="00257C7E"/>
    <w:rsid w:val="00262B3F"/>
    <w:rsid w:val="00263931"/>
    <w:rsid w:val="00264286"/>
    <w:rsid w:val="00265CBB"/>
    <w:rsid w:val="00267879"/>
    <w:rsid w:val="00267DE9"/>
    <w:rsid w:val="00270AE5"/>
    <w:rsid w:val="00270AFA"/>
    <w:rsid w:val="002735B7"/>
    <w:rsid w:val="0027377F"/>
    <w:rsid w:val="0027773B"/>
    <w:rsid w:val="002806EE"/>
    <w:rsid w:val="00282695"/>
    <w:rsid w:val="00282F5A"/>
    <w:rsid w:val="002840EB"/>
    <w:rsid w:val="00294B24"/>
    <w:rsid w:val="002952B2"/>
    <w:rsid w:val="00295A53"/>
    <w:rsid w:val="00295FA1"/>
    <w:rsid w:val="00297D07"/>
    <w:rsid w:val="002A0B35"/>
    <w:rsid w:val="002A3C65"/>
    <w:rsid w:val="002A6402"/>
    <w:rsid w:val="002A68B9"/>
    <w:rsid w:val="002A6E7E"/>
    <w:rsid w:val="002A7CDB"/>
    <w:rsid w:val="002B2805"/>
    <w:rsid w:val="002B2C10"/>
    <w:rsid w:val="002B2C17"/>
    <w:rsid w:val="002B468E"/>
    <w:rsid w:val="002B4DDC"/>
    <w:rsid w:val="002B5619"/>
    <w:rsid w:val="002B5B39"/>
    <w:rsid w:val="002B5EBC"/>
    <w:rsid w:val="002B7A40"/>
    <w:rsid w:val="002C0D06"/>
    <w:rsid w:val="002C2134"/>
    <w:rsid w:val="002C243B"/>
    <w:rsid w:val="002C372D"/>
    <w:rsid w:val="002C43C2"/>
    <w:rsid w:val="002C4C4A"/>
    <w:rsid w:val="002C61D7"/>
    <w:rsid w:val="002C75E3"/>
    <w:rsid w:val="002C75F1"/>
    <w:rsid w:val="002D02B0"/>
    <w:rsid w:val="002D4D5B"/>
    <w:rsid w:val="002D5D21"/>
    <w:rsid w:val="002D6049"/>
    <w:rsid w:val="002E0192"/>
    <w:rsid w:val="002E175E"/>
    <w:rsid w:val="002E3349"/>
    <w:rsid w:val="002E4940"/>
    <w:rsid w:val="002E6B01"/>
    <w:rsid w:val="002E7537"/>
    <w:rsid w:val="002F198B"/>
    <w:rsid w:val="002F1A97"/>
    <w:rsid w:val="002F282A"/>
    <w:rsid w:val="002F369E"/>
    <w:rsid w:val="002F3983"/>
    <w:rsid w:val="002F4C5E"/>
    <w:rsid w:val="002F61C2"/>
    <w:rsid w:val="002F6DF7"/>
    <w:rsid w:val="0030162A"/>
    <w:rsid w:val="00301D22"/>
    <w:rsid w:val="00304012"/>
    <w:rsid w:val="00304A1A"/>
    <w:rsid w:val="00305864"/>
    <w:rsid w:val="003065C2"/>
    <w:rsid w:val="00306843"/>
    <w:rsid w:val="00306F73"/>
    <w:rsid w:val="00307724"/>
    <w:rsid w:val="00314974"/>
    <w:rsid w:val="00314F2D"/>
    <w:rsid w:val="00315FD2"/>
    <w:rsid w:val="003163A5"/>
    <w:rsid w:val="00320091"/>
    <w:rsid w:val="00320443"/>
    <w:rsid w:val="00323C71"/>
    <w:rsid w:val="0032434B"/>
    <w:rsid w:val="00324D0E"/>
    <w:rsid w:val="00325DDD"/>
    <w:rsid w:val="00325E0E"/>
    <w:rsid w:val="003273F0"/>
    <w:rsid w:val="00332A40"/>
    <w:rsid w:val="0033381A"/>
    <w:rsid w:val="00334AB6"/>
    <w:rsid w:val="00336FCD"/>
    <w:rsid w:val="003374C5"/>
    <w:rsid w:val="003420B9"/>
    <w:rsid w:val="003441B1"/>
    <w:rsid w:val="00345024"/>
    <w:rsid w:val="00345F47"/>
    <w:rsid w:val="0034722F"/>
    <w:rsid w:val="00347916"/>
    <w:rsid w:val="00347CF6"/>
    <w:rsid w:val="0035031C"/>
    <w:rsid w:val="00351FD4"/>
    <w:rsid w:val="00353275"/>
    <w:rsid w:val="00353C3E"/>
    <w:rsid w:val="00354C30"/>
    <w:rsid w:val="00355232"/>
    <w:rsid w:val="00355354"/>
    <w:rsid w:val="00355C6D"/>
    <w:rsid w:val="00356450"/>
    <w:rsid w:val="00361B4D"/>
    <w:rsid w:val="00363FC9"/>
    <w:rsid w:val="00364299"/>
    <w:rsid w:val="003728DA"/>
    <w:rsid w:val="003778BE"/>
    <w:rsid w:val="00380407"/>
    <w:rsid w:val="00380897"/>
    <w:rsid w:val="00382752"/>
    <w:rsid w:val="0038456A"/>
    <w:rsid w:val="00385F5C"/>
    <w:rsid w:val="00386152"/>
    <w:rsid w:val="003903DF"/>
    <w:rsid w:val="003913D4"/>
    <w:rsid w:val="0039425F"/>
    <w:rsid w:val="003943C1"/>
    <w:rsid w:val="00394ADE"/>
    <w:rsid w:val="00394C22"/>
    <w:rsid w:val="003964B3"/>
    <w:rsid w:val="00397310"/>
    <w:rsid w:val="00397E8B"/>
    <w:rsid w:val="003A1402"/>
    <w:rsid w:val="003A3286"/>
    <w:rsid w:val="003A429A"/>
    <w:rsid w:val="003A485B"/>
    <w:rsid w:val="003A62D4"/>
    <w:rsid w:val="003A6779"/>
    <w:rsid w:val="003A7CCD"/>
    <w:rsid w:val="003A7F5C"/>
    <w:rsid w:val="003B3B0C"/>
    <w:rsid w:val="003B4625"/>
    <w:rsid w:val="003B5079"/>
    <w:rsid w:val="003C0926"/>
    <w:rsid w:val="003C18ED"/>
    <w:rsid w:val="003C1B6F"/>
    <w:rsid w:val="003C367A"/>
    <w:rsid w:val="003C4B4F"/>
    <w:rsid w:val="003C55F2"/>
    <w:rsid w:val="003C5937"/>
    <w:rsid w:val="003C5F07"/>
    <w:rsid w:val="003C73A4"/>
    <w:rsid w:val="003D06F4"/>
    <w:rsid w:val="003D203A"/>
    <w:rsid w:val="003D55F1"/>
    <w:rsid w:val="003D5B2F"/>
    <w:rsid w:val="003D7B4D"/>
    <w:rsid w:val="003E0609"/>
    <w:rsid w:val="003E0F51"/>
    <w:rsid w:val="003E255D"/>
    <w:rsid w:val="003E2643"/>
    <w:rsid w:val="003E332C"/>
    <w:rsid w:val="003E349F"/>
    <w:rsid w:val="003E3ED8"/>
    <w:rsid w:val="003E4996"/>
    <w:rsid w:val="003E4B8B"/>
    <w:rsid w:val="003E4C97"/>
    <w:rsid w:val="003E4E95"/>
    <w:rsid w:val="003E5ADF"/>
    <w:rsid w:val="003E5DC0"/>
    <w:rsid w:val="003F0B11"/>
    <w:rsid w:val="003F287E"/>
    <w:rsid w:val="003F2AA8"/>
    <w:rsid w:val="003F2C96"/>
    <w:rsid w:val="003F2DAC"/>
    <w:rsid w:val="003F37A4"/>
    <w:rsid w:val="003F3DB5"/>
    <w:rsid w:val="003F4A95"/>
    <w:rsid w:val="003F5313"/>
    <w:rsid w:val="003F601B"/>
    <w:rsid w:val="003F68B7"/>
    <w:rsid w:val="003F74A2"/>
    <w:rsid w:val="004009FF"/>
    <w:rsid w:val="00401239"/>
    <w:rsid w:val="00403623"/>
    <w:rsid w:val="00405300"/>
    <w:rsid w:val="004058CF"/>
    <w:rsid w:val="00407C8F"/>
    <w:rsid w:val="004101F1"/>
    <w:rsid w:val="00410318"/>
    <w:rsid w:val="00411289"/>
    <w:rsid w:val="004147BF"/>
    <w:rsid w:val="0041584F"/>
    <w:rsid w:val="00415BF9"/>
    <w:rsid w:val="00420F5C"/>
    <w:rsid w:val="00421755"/>
    <w:rsid w:val="00421CDC"/>
    <w:rsid w:val="00421E1C"/>
    <w:rsid w:val="00424BB6"/>
    <w:rsid w:val="004253EF"/>
    <w:rsid w:val="004279B9"/>
    <w:rsid w:val="00430719"/>
    <w:rsid w:val="004325E5"/>
    <w:rsid w:val="00432835"/>
    <w:rsid w:val="0043555D"/>
    <w:rsid w:val="00441508"/>
    <w:rsid w:val="004420E1"/>
    <w:rsid w:val="00442399"/>
    <w:rsid w:val="0044254A"/>
    <w:rsid w:val="00442928"/>
    <w:rsid w:val="0044311B"/>
    <w:rsid w:val="0044363A"/>
    <w:rsid w:val="004456AC"/>
    <w:rsid w:val="00447298"/>
    <w:rsid w:val="00451733"/>
    <w:rsid w:val="00451EE8"/>
    <w:rsid w:val="004523A1"/>
    <w:rsid w:val="00453825"/>
    <w:rsid w:val="004545A1"/>
    <w:rsid w:val="0045553F"/>
    <w:rsid w:val="00455CED"/>
    <w:rsid w:val="004561CD"/>
    <w:rsid w:val="0045637E"/>
    <w:rsid w:val="00457839"/>
    <w:rsid w:val="00457FD6"/>
    <w:rsid w:val="00462A44"/>
    <w:rsid w:val="00463596"/>
    <w:rsid w:val="0046443A"/>
    <w:rsid w:val="00464535"/>
    <w:rsid w:val="004711A2"/>
    <w:rsid w:val="00472BA4"/>
    <w:rsid w:val="004743BB"/>
    <w:rsid w:val="00474781"/>
    <w:rsid w:val="004754D5"/>
    <w:rsid w:val="00475D3C"/>
    <w:rsid w:val="0047685A"/>
    <w:rsid w:val="004800E8"/>
    <w:rsid w:val="0048046A"/>
    <w:rsid w:val="00481685"/>
    <w:rsid w:val="00481FC9"/>
    <w:rsid w:val="00483924"/>
    <w:rsid w:val="004841BF"/>
    <w:rsid w:val="004857C3"/>
    <w:rsid w:val="00486723"/>
    <w:rsid w:val="004909F2"/>
    <w:rsid w:val="004920E9"/>
    <w:rsid w:val="00493285"/>
    <w:rsid w:val="004958E5"/>
    <w:rsid w:val="0049734B"/>
    <w:rsid w:val="00497B59"/>
    <w:rsid w:val="004A26B9"/>
    <w:rsid w:val="004A3003"/>
    <w:rsid w:val="004A5611"/>
    <w:rsid w:val="004A6331"/>
    <w:rsid w:val="004A6F59"/>
    <w:rsid w:val="004B1DA0"/>
    <w:rsid w:val="004B2906"/>
    <w:rsid w:val="004B3D14"/>
    <w:rsid w:val="004B3FFC"/>
    <w:rsid w:val="004B42AC"/>
    <w:rsid w:val="004B4F84"/>
    <w:rsid w:val="004B56CB"/>
    <w:rsid w:val="004B5E02"/>
    <w:rsid w:val="004C038B"/>
    <w:rsid w:val="004C2284"/>
    <w:rsid w:val="004C4517"/>
    <w:rsid w:val="004C6C77"/>
    <w:rsid w:val="004C6DC5"/>
    <w:rsid w:val="004C6DD4"/>
    <w:rsid w:val="004C70B4"/>
    <w:rsid w:val="004D0E99"/>
    <w:rsid w:val="004D1133"/>
    <w:rsid w:val="004D124B"/>
    <w:rsid w:val="004D554D"/>
    <w:rsid w:val="004D5A35"/>
    <w:rsid w:val="004D630E"/>
    <w:rsid w:val="004D6CB4"/>
    <w:rsid w:val="004E14E8"/>
    <w:rsid w:val="004E2012"/>
    <w:rsid w:val="004E3CFB"/>
    <w:rsid w:val="004E5964"/>
    <w:rsid w:val="004F1D22"/>
    <w:rsid w:val="004F2E5F"/>
    <w:rsid w:val="004F30BA"/>
    <w:rsid w:val="004F479C"/>
    <w:rsid w:val="004F68EA"/>
    <w:rsid w:val="004F6A24"/>
    <w:rsid w:val="004F764D"/>
    <w:rsid w:val="004F7C48"/>
    <w:rsid w:val="005017A2"/>
    <w:rsid w:val="00501805"/>
    <w:rsid w:val="00503344"/>
    <w:rsid w:val="0050465E"/>
    <w:rsid w:val="005050BE"/>
    <w:rsid w:val="00505162"/>
    <w:rsid w:val="00505C94"/>
    <w:rsid w:val="00511B32"/>
    <w:rsid w:val="00513036"/>
    <w:rsid w:val="00514341"/>
    <w:rsid w:val="00515A1E"/>
    <w:rsid w:val="00515E6C"/>
    <w:rsid w:val="005200B4"/>
    <w:rsid w:val="005207E9"/>
    <w:rsid w:val="005223C0"/>
    <w:rsid w:val="00523325"/>
    <w:rsid w:val="00523773"/>
    <w:rsid w:val="00523811"/>
    <w:rsid w:val="00523C42"/>
    <w:rsid w:val="0052493F"/>
    <w:rsid w:val="00524F00"/>
    <w:rsid w:val="00524FC3"/>
    <w:rsid w:val="00525421"/>
    <w:rsid w:val="0052637A"/>
    <w:rsid w:val="00530BC3"/>
    <w:rsid w:val="00531362"/>
    <w:rsid w:val="005321AB"/>
    <w:rsid w:val="00533F2D"/>
    <w:rsid w:val="0053427F"/>
    <w:rsid w:val="00536506"/>
    <w:rsid w:val="0054036C"/>
    <w:rsid w:val="0054133D"/>
    <w:rsid w:val="00541451"/>
    <w:rsid w:val="00541C5E"/>
    <w:rsid w:val="005430B1"/>
    <w:rsid w:val="00543C2C"/>
    <w:rsid w:val="005443C5"/>
    <w:rsid w:val="0054607F"/>
    <w:rsid w:val="00546167"/>
    <w:rsid w:val="005463C7"/>
    <w:rsid w:val="00552FEE"/>
    <w:rsid w:val="0055380E"/>
    <w:rsid w:val="00553D11"/>
    <w:rsid w:val="00556624"/>
    <w:rsid w:val="005566A1"/>
    <w:rsid w:val="00556872"/>
    <w:rsid w:val="00557395"/>
    <w:rsid w:val="00557791"/>
    <w:rsid w:val="00557D22"/>
    <w:rsid w:val="0056028B"/>
    <w:rsid w:val="005616BC"/>
    <w:rsid w:val="00562C7A"/>
    <w:rsid w:val="005639DF"/>
    <w:rsid w:val="005648AA"/>
    <w:rsid w:val="005664D6"/>
    <w:rsid w:val="00566B4B"/>
    <w:rsid w:val="00567567"/>
    <w:rsid w:val="0057016D"/>
    <w:rsid w:val="00571F30"/>
    <w:rsid w:val="00576123"/>
    <w:rsid w:val="005805A4"/>
    <w:rsid w:val="00581504"/>
    <w:rsid w:val="00581A10"/>
    <w:rsid w:val="005825B2"/>
    <w:rsid w:val="00582710"/>
    <w:rsid w:val="00583561"/>
    <w:rsid w:val="00584364"/>
    <w:rsid w:val="00586E2F"/>
    <w:rsid w:val="00590433"/>
    <w:rsid w:val="00592C47"/>
    <w:rsid w:val="00594023"/>
    <w:rsid w:val="00594A1E"/>
    <w:rsid w:val="0059563C"/>
    <w:rsid w:val="00596130"/>
    <w:rsid w:val="00596193"/>
    <w:rsid w:val="00596BAB"/>
    <w:rsid w:val="005A0505"/>
    <w:rsid w:val="005A0BDF"/>
    <w:rsid w:val="005A24C2"/>
    <w:rsid w:val="005A7D00"/>
    <w:rsid w:val="005B203B"/>
    <w:rsid w:val="005B204E"/>
    <w:rsid w:val="005B23F0"/>
    <w:rsid w:val="005B2ED9"/>
    <w:rsid w:val="005B329D"/>
    <w:rsid w:val="005B765D"/>
    <w:rsid w:val="005C0C8D"/>
    <w:rsid w:val="005C156D"/>
    <w:rsid w:val="005C2155"/>
    <w:rsid w:val="005C5800"/>
    <w:rsid w:val="005C61B0"/>
    <w:rsid w:val="005C6B9E"/>
    <w:rsid w:val="005C72AD"/>
    <w:rsid w:val="005D0837"/>
    <w:rsid w:val="005D14AE"/>
    <w:rsid w:val="005D242B"/>
    <w:rsid w:val="005D69CC"/>
    <w:rsid w:val="005D7EB4"/>
    <w:rsid w:val="005E2A19"/>
    <w:rsid w:val="005E2B4C"/>
    <w:rsid w:val="005E4917"/>
    <w:rsid w:val="005E5C4B"/>
    <w:rsid w:val="005F13B6"/>
    <w:rsid w:val="005F1402"/>
    <w:rsid w:val="005F2C7C"/>
    <w:rsid w:val="005F4C58"/>
    <w:rsid w:val="00601D68"/>
    <w:rsid w:val="0060242A"/>
    <w:rsid w:val="00602685"/>
    <w:rsid w:val="00602A5F"/>
    <w:rsid w:val="006037F1"/>
    <w:rsid w:val="00604D50"/>
    <w:rsid w:val="0060592E"/>
    <w:rsid w:val="006061F7"/>
    <w:rsid w:val="00610AD4"/>
    <w:rsid w:val="006124B9"/>
    <w:rsid w:val="006137D6"/>
    <w:rsid w:val="00613B7E"/>
    <w:rsid w:val="006141ED"/>
    <w:rsid w:val="0061494D"/>
    <w:rsid w:val="006154E3"/>
    <w:rsid w:val="006155B1"/>
    <w:rsid w:val="006157B8"/>
    <w:rsid w:val="006214D0"/>
    <w:rsid w:val="00621574"/>
    <w:rsid w:val="0062489B"/>
    <w:rsid w:val="00624A5B"/>
    <w:rsid w:val="00627A48"/>
    <w:rsid w:val="00627DF4"/>
    <w:rsid w:val="00633ACC"/>
    <w:rsid w:val="00633E41"/>
    <w:rsid w:val="0063502A"/>
    <w:rsid w:val="00636507"/>
    <w:rsid w:val="00641DDC"/>
    <w:rsid w:val="0064231C"/>
    <w:rsid w:val="0064410D"/>
    <w:rsid w:val="00646152"/>
    <w:rsid w:val="00651F73"/>
    <w:rsid w:val="0065281E"/>
    <w:rsid w:val="00654317"/>
    <w:rsid w:val="00655DE8"/>
    <w:rsid w:val="00655F9F"/>
    <w:rsid w:val="00661DFF"/>
    <w:rsid w:val="006629C5"/>
    <w:rsid w:val="00663E3A"/>
    <w:rsid w:val="0066476F"/>
    <w:rsid w:val="0066539E"/>
    <w:rsid w:val="006653CD"/>
    <w:rsid w:val="0066548A"/>
    <w:rsid w:val="00665E59"/>
    <w:rsid w:val="0067054D"/>
    <w:rsid w:val="006737EB"/>
    <w:rsid w:val="006754F3"/>
    <w:rsid w:val="006779EB"/>
    <w:rsid w:val="00677F93"/>
    <w:rsid w:val="0068107A"/>
    <w:rsid w:val="00683DA3"/>
    <w:rsid w:val="00684110"/>
    <w:rsid w:val="00685AB7"/>
    <w:rsid w:val="0068611E"/>
    <w:rsid w:val="00691750"/>
    <w:rsid w:val="00693A6A"/>
    <w:rsid w:val="0069427C"/>
    <w:rsid w:val="00694354"/>
    <w:rsid w:val="00696466"/>
    <w:rsid w:val="006A5F1F"/>
    <w:rsid w:val="006A7DA4"/>
    <w:rsid w:val="006B1F51"/>
    <w:rsid w:val="006B2459"/>
    <w:rsid w:val="006B2EA6"/>
    <w:rsid w:val="006B3675"/>
    <w:rsid w:val="006B5184"/>
    <w:rsid w:val="006B5D4E"/>
    <w:rsid w:val="006B60EE"/>
    <w:rsid w:val="006C1E8F"/>
    <w:rsid w:val="006C4325"/>
    <w:rsid w:val="006C4649"/>
    <w:rsid w:val="006C4E65"/>
    <w:rsid w:val="006C505A"/>
    <w:rsid w:val="006C6770"/>
    <w:rsid w:val="006D0359"/>
    <w:rsid w:val="006D232C"/>
    <w:rsid w:val="006D2A3A"/>
    <w:rsid w:val="006D3D70"/>
    <w:rsid w:val="006D649F"/>
    <w:rsid w:val="006D712B"/>
    <w:rsid w:val="006D798C"/>
    <w:rsid w:val="006E1AE1"/>
    <w:rsid w:val="006E1D69"/>
    <w:rsid w:val="006E40C5"/>
    <w:rsid w:val="006E4689"/>
    <w:rsid w:val="006E4AFC"/>
    <w:rsid w:val="006E6E3D"/>
    <w:rsid w:val="006E78E8"/>
    <w:rsid w:val="006F4899"/>
    <w:rsid w:val="006F4A2A"/>
    <w:rsid w:val="006F677E"/>
    <w:rsid w:val="006F6DD0"/>
    <w:rsid w:val="007012A3"/>
    <w:rsid w:val="0070181F"/>
    <w:rsid w:val="00701A8A"/>
    <w:rsid w:val="00704345"/>
    <w:rsid w:val="00705EDB"/>
    <w:rsid w:val="00710C73"/>
    <w:rsid w:val="00715066"/>
    <w:rsid w:val="0071539D"/>
    <w:rsid w:val="007157DC"/>
    <w:rsid w:val="00716C2A"/>
    <w:rsid w:val="007211B3"/>
    <w:rsid w:val="0072145C"/>
    <w:rsid w:val="00722AE3"/>
    <w:rsid w:val="0072676B"/>
    <w:rsid w:val="007323EC"/>
    <w:rsid w:val="00734ACC"/>
    <w:rsid w:val="00734AFC"/>
    <w:rsid w:val="00735413"/>
    <w:rsid w:val="00735A0F"/>
    <w:rsid w:val="007360B7"/>
    <w:rsid w:val="007379A9"/>
    <w:rsid w:val="007411F9"/>
    <w:rsid w:val="007428BC"/>
    <w:rsid w:val="007433AD"/>
    <w:rsid w:val="00744C27"/>
    <w:rsid w:val="007501EE"/>
    <w:rsid w:val="0075088A"/>
    <w:rsid w:val="007541F0"/>
    <w:rsid w:val="00754C2B"/>
    <w:rsid w:val="007566F3"/>
    <w:rsid w:val="00756AA8"/>
    <w:rsid w:val="00756FD2"/>
    <w:rsid w:val="00761F4E"/>
    <w:rsid w:val="00762D67"/>
    <w:rsid w:val="0076447B"/>
    <w:rsid w:val="00764EB4"/>
    <w:rsid w:val="00765F01"/>
    <w:rsid w:val="007711E4"/>
    <w:rsid w:val="00774CF2"/>
    <w:rsid w:val="00774D6D"/>
    <w:rsid w:val="00775362"/>
    <w:rsid w:val="00775716"/>
    <w:rsid w:val="00775758"/>
    <w:rsid w:val="00780254"/>
    <w:rsid w:val="00781292"/>
    <w:rsid w:val="00783F56"/>
    <w:rsid w:val="00784623"/>
    <w:rsid w:val="00784A90"/>
    <w:rsid w:val="00785D41"/>
    <w:rsid w:val="00786049"/>
    <w:rsid w:val="007866E1"/>
    <w:rsid w:val="0079243D"/>
    <w:rsid w:val="0079289A"/>
    <w:rsid w:val="007964D3"/>
    <w:rsid w:val="00796BC7"/>
    <w:rsid w:val="007978F8"/>
    <w:rsid w:val="00797B37"/>
    <w:rsid w:val="007A2521"/>
    <w:rsid w:val="007A3978"/>
    <w:rsid w:val="007A5714"/>
    <w:rsid w:val="007A5793"/>
    <w:rsid w:val="007A5B3A"/>
    <w:rsid w:val="007A72EC"/>
    <w:rsid w:val="007B1320"/>
    <w:rsid w:val="007B30CC"/>
    <w:rsid w:val="007B6057"/>
    <w:rsid w:val="007B780B"/>
    <w:rsid w:val="007C2E48"/>
    <w:rsid w:val="007C4811"/>
    <w:rsid w:val="007C5F2A"/>
    <w:rsid w:val="007C70B2"/>
    <w:rsid w:val="007C7782"/>
    <w:rsid w:val="007D02EF"/>
    <w:rsid w:val="007D2442"/>
    <w:rsid w:val="007D3DAD"/>
    <w:rsid w:val="007D44B1"/>
    <w:rsid w:val="007D4EF3"/>
    <w:rsid w:val="007D5427"/>
    <w:rsid w:val="007D61D2"/>
    <w:rsid w:val="007D67DD"/>
    <w:rsid w:val="007E12B9"/>
    <w:rsid w:val="007E1B42"/>
    <w:rsid w:val="007E1F92"/>
    <w:rsid w:val="007E3005"/>
    <w:rsid w:val="007E3A6E"/>
    <w:rsid w:val="007E50E9"/>
    <w:rsid w:val="007E5F68"/>
    <w:rsid w:val="007F029E"/>
    <w:rsid w:val="007F0307"/>
    <w:rsid w:val="007F3A02"/>
    <w:rsid w:val="0080105A"/>
    <w:rsid w:val="00802772"/>
    <w:rsid w:val="00803811"/>
    <w:rsid w:val="00806F52"/>
    <w:rsid w:val="008101DE"/>
    <w:rsid w:val="00811A54"/>
    <w:rsid w:val="00811A8F"/>
    <w:rsid w:val="00812F69"/>
    <w:rsid w:val="00813BB8"/>
    <w:rsid w:val="0081402C"/>
    <w:rsid w:val="008157FB"/>
    <w:rsid w:val="0082016D"/>
    <w:rsid w:val="008202DF"/>
    <w:rsid w:val="00821620"/>
    <w:rsid w:val="00821EAF"/>
    <w:rsid w:val="0082529B"/>
    <w:rsid w:val="008266EA"/>
    <w:rsid w:val="00827254"/>
    <w:rsid w:val="00830199"/>
    <w:rsid w:val="00831AEE"/>
    <w:rsid w:val="00831EF2"/>
    <w:rsid w:val="00831F2C"/>
    <w:rsid w:val="00833D80"/>
    <w:rsid w:val="00836FF0"/>
    <w:rsid w:val="00837766"/>
    <w:rsid w:val="008408CE"/>
    <w:rsid w:val="00841C85"/>
    <w:rsid w:val="00843549"/>
    <w:rsid w:val="00843CAA"/>
    <w:rsid w:val="00846A84"/>
    <w:rsid w:val="008508BE"/>
    <w:rsid w:val="00850D62"/>
    <w:rsid w:val="008510AC"/>
    <w:rsid w:val="00853EEE"/>
    <w:rsid w:val="00856EFF"/>
    <w:rsid w:val="0085786B"/>
    <w:rsid w:val="00857A16"/>
    <w:rsid w:val="0086162D"/>
    <w:rsid w:val="00865D99"/>
    <w:rsid w:val="00870501"/>
    <w:rsid w:val="0087069A"/>
    <w:rsid w:val="00870AEA"/>
    <w:rsid w:val="00872377"/>
    <w:rsid w:val="00872481"/>
    <w:rsid w:val="00872D00"/>
    <w:rsid w:val="00876B06"/>
    <w:rsid w:val="00877DD2"/>
    <w:rsid w:val="008812B4"/>
    <w:rsid w:val="00881A69"/>
    <w:rsid w:val="00881F03"/>
    <w:rsid w:val="00884352"/>
    <w:rsid w:val="008851B2"/>
    <w:rsid w:val="008870BD"/>
    <w:rsid w:val="00887718"/>
    <w:rsid w:val="00890B47"/>
    <w:rsid w:val="00891814"/>
    <w:rsid w:val="008970F8"/>
    <w:rsid w:val="0089780E"/>
    <w:rsid w:val="008A0F27"/>
    <w:rsid w:val="008A2C3A"/>
    <w:rsid w:val="008A3253"/>
    <w:rsid w:val="008A5B8E"/>
    <w:rsid w:val="008A645D"/>
    <w:rsid w:val="008B1503"/>
    <w:rsid w:val="008B2463"/>
    <w:rsid w:val="008B4639"/>
    <w:rsid w:val="008B472A"/>
    <w:rsid w:val="008B7DCA"/>
    <w:rsid w:val="008C3512"/>
    <w:rsid w:val="008C4B5E"/>
    <w:rsid w:val="008C607B"/>
    <w:rsid w:val="008C6481"/>
    <w:rsid w:val="008D1047"/>
    <w:rsid w:val="008D10BA"/>
    <w:rsid w:val="008D3F9B"/>
    <w:rsid w:val="008D6A74"/>
    <w:rsid w:val="008D7238"/>
    <w:rsid w:val="008E11D8"/>
    <w:rsid w:val="008E2EC1"/>
    <w:rsid w:val="008E42A9"/>
    <w:rsid w:val="008E4D79"/>
    <w:rsid w:val="008E5478"/>
    <w:rsid w:val="008E5A5E"/>
    <w:rsid w:val="008E5E68"/>
    <w:rsid w:val="008F26BF"/>
    <w:rsid w:val="008F2EFE"/>
    <w:rsid w:val="008F545C"/>
    <w:rsid w:val="008F60C0"/>
    <w:rsid w:val="008F62E6"/>
    <w:rsid w:val="00900205"/>
    <w:rsid w:val="009017E6"/>
    <w:rsid w:val="00904F6B"/>
    <w:rsid w:val="009056A9"/>
    <w:rsid w:val="00907FF8"/>
    <w:rsid w:val="009118C4"/>
    <w:rsid w:val="0091484A"/>
    <w:rsid w:val="00915D76"/>
    <w:rsid w:val="0091621F"/>
    <w:rsid w:val="009165CB"/>
    <w:rsid w:val="009172EB"/>
    <w:rsid w:val="00921834"/>
    <w:rsid w:val="00921AEA"/>
    <w:rsid w:val="00921FD1"/>
    <w:rsid w:val="00923D42"/>
    <w:rsid w:val="00924169"/>
    <w:rsid w:val="00924671"/>
    <w:rsid w:val="00924ECE"/>
    <w:rsid w:val="009260AF"/>
    <w:rsid w:val="00926217"/>
    <w:rsid w:val="009265CA"/>
    <w:rsid w:val="0092748F"/>
    <w:rsid w:val="00927999"/>
    <w:rsid w:val="00932157"/>
    <w:rsid w:val="0093228F"/>
    <w:rsid w:val="0093414A"/>
    <w:rsid w:val="009359D9"/>
    <w:rsid w:val="00940A29"/>
    <w:rsid w:val="00941278"/>
    <w:rsid w:val="00944504"/>
    <w:rsid w:val="009447E6"/>
    <w:rsid w:val="00944BCC"/>
    <w:rsid w:val="0094689F"/>
    <w:rsid w:val="0094721D"/>
    <w:rsid w:val="00950353"/>
    <w:rsid w:val="0095049B"/>
    <w:rsid w:val="00951CAB"/>
    <w:rsid w:val="00953100"/>
    <w:rsid w:val="00953494"/>
    <w:rsid w:val="00955B38"/>
    <w:rsid w:val="009565A3"/>
    <w:rsid w:val="00957B09"/>
    <w:rsid w:val="00960ECF"/>
    <w:rsid w:val="00963A53"/>
    <w:rsid w:val="00964BBB"/>
    <w:rsid w:val="009662DA"/>
    <w:rsid w:val="009664E5"/>
    <w:rsid w:val="00966CCC"/>
    <w:rsid w:val="00972BB5"/>
    <w:rsid w:val="00972E81"/>
    <w:rsid w:val="00974C0F"/>
    <w:rsid w:val="00976842"/>
    <w:rsid w:val="009772D2"/>
    <w:rsid w:val="0097769F"/>
    <w:rsid w:val="00981281"/>
    <w:rsid w:val="00981FBB"/>
    <w:rsid w:val="009841AA"/>
    <w:rsid w:val="0098695A"/>
    <w:rsid w:val="00987D5D"/>
    <w:rsid w:val="00994AB7"/>
    <w:rsid w:val="009960E7"/>
    <w:rsid w:val="009965DE"/>
    <w:rsid w:val="00996BBC"/>
    <w:rsid w:val="00996BC3"/>
    <w:rsid w:val="00996EF2"/>
    <w:rsid w:val="00997F82"/>
    <w:rsid w:val="009A0393"/>
    <w:rsid w:val="009A1619"/>
    <w:rsid w:val="009A28B4"/>
    <w:rsid w:val="009A2B4E"/>
    <w:rsid w:val="009A3297"/>
    <w:rsid w:val="009A3C95"/>
    <w:rsid w:val="009A55A9"/>
    <w:rsid w:val="009B0202"/>
    <w:rsid w:val="009B0A79"/>
    <w:rsid w:val="009B0E01"/>
    <w:rsid w:val="009B1581"/>
    <w:rsid w:val="009B1C6D"/>
    <w:rsid w:val="009B3F69"/>
    <w:rsid w:val="009B4010"/>
    <w:rsid w:val="009B4CC2"/>
    <w:rsid w:val="009B5DFB"/>
    <w:rsid w:val="009C3A31"/>
    <w:rsid w:val="009C7954"/>
    <w:rsid w:val="009D0560"/>
    <w:rsid w:val="009D0A18"/>
    <w:rsid w:val="009D18D6"/>
    <w:rsid w:val="009D56C0"/>
    <w:rsid w:val="009E09EA"/>
    <w:rsid w:val="009E12D9"/>
    <w:rsid w:val="009E168E"/>
    <w:rsid w:val="009E2114"/>
    <w:rsid w:val="009E57DA"/>
    <w:rsid w:val="009E5E66"/>
    <w:rsid w:val="009E6CB0"/>
    <w:rsid w:val="009E787D"/>
    <w:rsid w:val="009F0A04"/>
    <w:rsid w:val="009F15DC"/>
    <w:rsid w:val="00A00502"/>
    <w:rsid w:val="00A013D5"/>
    <w:rsid w:val="00A02381"/>
    <w:rsid w:val="00A03AD2"/>
    <w:rsid w:val="00A0429F"/>
    <w:rsid w:val="00A05BD6"/>
    <w:rsid w:val="00A06D0C"/>
    <w:rsid w:val="00A06D31"/>
    <w:rsid w:val="00A06FD2"/>
    <w:rsid w:val="00A0784C"/>
    <w:rsid w:val="00A07DB6"/>
    <w:rsid w:val="00A10049"/>
    <w:rsid w:val="00A101C3"/>
    <w:rsid w:val="00A1203D"/>
    <w:rsid w:val="00A14F2A"/>
    <w:rsid w:val="00A17154"/>
    <w:rsid w:val="00A248E4"/>
    <w:rsid w:val="00A27AB1"/>
    <w:rsid w:val="00A33313"/>
    <w:rsid w:val="00A35794"/>
    <w:rsid w:val="00A40F8D"/>
    <w:rsid w:val="00A421F3"/>
    <w:rsid w:val="00A42B49"/>
    <w:rsid w:val="00A446F3"/>
    <w:rsid w:val="00A45FD4"/>
    <w:rsid w:val="00A519D0"/>
    <w:rsid w:val="00A5209E"/>
    <w:rsid w:val="00A53AE5"/>
    <w:rsid w:val="00A53F74"/>
    <w:rsid w:val="00A5474B"/>
    <w:rsid w:val="00A557A9"/>
    <w:rsid w:val="00A56153"/>
    <w:rsid w:val="00A60731"/>
    <w:rsid w:val="00A61356"/>
    <w:rsid w:val="00A62D92"/>
    <w:rsid w:val="00A63E3B"/>
    <w:rsid w:val="00A66505"/>
    <w:rsid w:val="00A677DC"/>
    <w:rsid w:val="00A71AEE"/>
    <w:rsid w:val="00A74F27"/>
    <w:rsid w:val="00A76052"/>
    <w:rsid w:val="00A764AE"/>
    <w:rsid w:val="00A81376"/>
    <w:rsid w:val="00A824D1"/>
    <w:rsid w:val="00A83BFF"/>
    <w:rsid w:val="00A84A9A"/>
    <w:rsid w:val="00A9269A"/>
    <w:rsid w:val="00A952CF"/>
    <w:rsid w:val="00A95BA5"/>
    <w:rsid w:val="00AA1542"/>
    <w:rsid w:val="00AA1B3B"/>
    <w:rsid w:val="00AA2514"/>
    <w:rsid w:val="00AA34C9"/>
    <w:rsid w:val="00AA3AA9"/>
    <w:rsid w:val="00AA45E7"/>
    <w:rsid w:val="00AA47FF"/>
    <w:rsid w:val="00AA6461"/>
    <w:rsid w:val="00AA65E2"/>
    <w:rsid w:val="00AA6A4B"/>
    <w:rsid w:val="00AA6A97"/>
    <w:rsid w:val="00AA6CA5"/>
    <w:rsid w:val="00AA7F01"/>
    <w:rsid w:val="00AB0550"/>
    <w:rsid w:val="00AB0891"/>
    <w:rsid w:val="00AB3EED"/>
    <w:rsid w:val="00AB54F6"/>
    <w:rsid w:val="00AB5A3F"/>
    <w:rsid w:val="00AB698C"/>
    <w:rsid w:val="00AC1ED9"/>
    <w:rsid w:val="00AC2271"/>
    <w:rsid w:val="00AC3DB5"/>
    <w:rsid w:val="00AC3F34"/>
    <w:rsid w:val="00AC3F99"/>
    <w:rsid w:val="00AC5631"/>
    <w:rsid w:val="00AC5E94"/>
    <w:rsid w:val="00AC6471"/>
    <w:rsid w:val="00AD17A7"/>
    <w:rsid w:val="00AD2B63"/>
    <w:rsid w:val="00AD4257"/>
    <w:rsid w:val="00AD45B7"/>
    <w:rsid w:val="00AD57BF"/>
    <w:rsid w:val="00AD635C"/>
    <w:rsid w:val="00AD6C80"/>
    <w:rsid w:val="00AE070C"/>
    <w:rsid w:val="00AE4D3F"/>
    <w:rsid w:val="00AE7012"/>
    <w:rsid w:val="00AF089E"/>
    <w:rsid w:val="00AF2653"/>
    <w:rsid w:val="00AF6AA5"/>
    <w:rsid w:val="00AF6AD0"/>
    <w:rsid w:val="00B002BE"/>
    <w:rsid w:val="00B0098E"/>
    <w:rsid w:val="00B0202D"/>
    <w:rsid w:val="00B0244C"/>
    <w:rsid w:val="00B02E6C"/>
    <w:rsid w:val="00B0618C"/>
    <w:rsid w:val="00B063C4"/>
    <w:rsid w:val="00B07972"/>
    <w:rsid w:val="00B12FC7"/>
    <w:rsid w:val="00B140A7"/>
    <w:rsid w:val="00B149C9"/>
    <w:rsid w:val="00B158B8"/>
    <w:rsid w:val="00B203DF"/>
    <w:rsid w:val="00B21007"/>
    <w:rsid w:val="00B22CFC"/>
    <w:rsid w:val="00B3090D"/>
    <w:rsid w:val="00B32649"/>
    <w:rsid w:val="00B32E6A"/>
    <w:rsid w:val="00B33E6E"/>
    <w:rsid w:val="00B34274"/>
    <w:rsid w:val="00B34797"/>
    <w:rsid w:val="00B3495E"/>
    <w:rsid w:val="00B4393C"/>
    <w:rsid w:val="00B457C0"/>
    <w:rsid w:val="00B45A8B"/>
    <w:rsid w:val="00B47DC1"/>
    <w:rsid w:val="00B51184"/>
    <w:rsid w:val="00B513B0"/>
    <w:rsid w:val="00B514E6"/>
    <w:rsid w:val="00B51570"/>
    <w:rsid w:val="00B51654"/>
    <w:rsid w:val="00B525C6"/>
    <w:rsid w:val="00B54688"/>
    <w:rsid w:val="00B54F7D"/>
    <w:rsid w:val="00B55676"/>
    <w:rsid w:val="00B55DB0"/>
    <w:rsid w:val="00B56132"/>
    <w:rsid w:val="00B568EC"/>
    <w:rsid w:val="00B5700E"/>
    <w:rsid w:val="00B62E79"/>
    <w:rsid w:val="00B63F4D"/>
    <w:rsid w:val="00B6715F"/>
    <w:rsid w:val="00B7112F"/>
    <w:rsid w:val="00B7392E"/>
    <w:rsid w:val="00B74321"/>
    <w:rsid w:val="00B74C75"/>
    <w:rsid w:val="00B82E11"/>
    <w:rsid w:val="00B86DA8"/>
    <w:rsid w:val="00B879F1"/>
    <w:rsid w:val="00B87FC8"/>
    <w:rsid w:val="00B918EB"/>
    <w:rsid w:val="00B91B44"/>
    <w:rsid w:val="00B9323B"/>
    <w:rsid w:val="00B94204"/>
    <w:rsid w:val="00B9587F"/>
    <w:rsid w:val="00BA2C2C"/>
    <w:rsid w:val="00BA3BAE"/>
    <w:rsid w:val="00BA4343"/>
    <w:rsid w:val="00BA5369"/>
    <w:rsid w:val="00BA7EEC"/>
    <w:rsid w:val="00BB334B"/>
    <w:rsid w:val="00BB4140"/>
    <w:rsid w:val="00BB473F"/>
    <w:rsid w:val="00BB6F4D"/>
    <w:rsid w:val="00BC0534"/>
    <w:rsid w:val="00BC0DE6"/>
    <w:rsid w:val="00BC20EB"/>
    <w:rsid w:val="00BC345F"/>
    <w:rsid w:val="00BC3C9F"/>
    <w:rsid w:val="00BC4690"/>
    <w:rsid w:val="00BC7FFD"/>
    <w:rsid w:val="00BD023B"/>
    <w:rsid w:val="00BD144D"/>
    <w:rsid w:val="00BD245C"/>
    <w:rsid w:val="00BD4451"/>
    <w:rsid w:val="00BD6117"/>
    <w:rsid w:val="00BE0154"/>
    <w:rsid w:val="00BE1094"/>
    <w:rsid w:val="00BE1789"/>
    <w:rsid w:val="00BE1DD3"/>
    <w:rsid w:val="00BE2D28"/>
    <w:rsid w:val="00BE5426"/>
    <w:rsid w:val="00BE545E"/>
    <w:rsid w:val="00BE5EC3"/>
    <w:rsid w:val="00BE729C"/>
    <w:rsid w:val="00BF19FE"/>
    <w:rsid w:val="00BF445D"/>
    <w:rsid w:val="00BF4529"/>
    <w:rsid w:val="00C00358"/>
    <w:rsid w:val="00C007B0"/>
    <w:rsid w:val="00C01073"/>
    <w:rsid w:val="00C06BC1"/>
    <w:rsid w:val="00C073BC"/>
    <w:rsid w:val="00C0748F"/>
    <w:rsid w:val="00C12670"/>
    <w:rsid w:val="00C14296"/>
    <w:rsid w:val="00C15584"/>
    <w:rsid w:val="00C16934"/>
    <w:rsid w:val="00C20068"/>
    <w:rsid w:val="00C21724"/>
    <w:rsid w:val="00C22B76"/>
    <w:rsid w:val="00C235CE"/>
    <w:rsid w:val="00C2421D"/>
    <w:rsid w:val="00C2493F"/>
    <w:rsid w:val="00C260B9"/>
    <w:rsid w:val="00C34304"/>
    <w:rsid w:val="00C34B6F"/>
    <w:rsid w:val="00C366C0"/>
    <w:rsid w:val="00C41B63"/>
    <w:rsid w:val="00C41FF0"/>
    <w:rsid w:val="00C4552C"/>
    <w:rsid w:val="00C458F0"/>
    <w:rsid w:val="00C47A4E"/>
    <w:rsid w:val="00C50B0C"/>
    <w:rsid w:val="00C514B1"/>
    <w:rsid w:val="00C53BB1"/>
    <w:rsid w:val="00C54D2C"/>
    <w:rsid w:val="00C55D35"/>
    <w:rsid w:val="00C60497"/>
    <w:rsid w:val="00C6120E"/>
    <w:rsid w:val="00C63196"/>
    <w:rsid w:val="00C64184"/>
    <w:rsid w:val="00C66D87"/>
    <w:rsid w:val="00C709A4"/>
    <w:rsid w:val="00C71317"/>
    <w:rsid w:val="00C7175B"/>
    <w:rsid w:val="00C71D7B"/>
    <w:rsid w:val="00C72E76"/>
    <w:rsid w:val="00C73753"/>
    <w:rsid w:val="00C73A25"/>
    <w:rsid w:val="00C77352"/>
    <w:rsid w:val="00C8072F"/>
    <w:rsid w:val="00C81893"/>
    <w:rsid w:val="00C8544B"/>
    <w:rsid w:val="00C85FA5"/>
    <w:rsid w:val="00C85FFC"/>
    <w:rsid w:val="00C90A1C"/>
    <w:rsid w:val="00C9651C"/>
    <w:rsid w:val="00CA3310"/>
    <w:rsid w:val="00CA5B7E"/>
    <w:rsid w:val="00CA603A"/>
    <w:rsid w:val="00CA778A"/>
    <w:rsid w:val="00CA7D96"/>
    <w:rsid w:val="00CB19E4"/>
    <w:rsid w:val="00CB2D24"/>
    <w:rsid w:val="00CB48CA"/>
    <w:rsid w:val="00CB5BB3"/>
    <w:rsid w:val="00CB5BF4"/>
    <w:rsid w:val="00CB5F13"/>
    <w:rsid w:val="00CB60B9"/>
    <w:rsid w:val="00CB6609"/>
    <w:rsid w:val="00CC080B"/>
    <w:rsid w:val="00CC2149"/>
    <w:rsid w:val="00CC32B7"/>
    <w:rsid w:val="00CC44B7"/>
    <w:rsid w:val="00CC51B2"/>
    <w:rsid w:val="00CC7738"/>
    <w:rsid w:val="00CD1AE3"/>
    <w:rsid w:val="00CD379A"/>
    <w:rsid w:val="00CD4705"/>
    <w:rsid w:val="00CD5D9C"/>
    <w:rsid w:val="00CD6436"/>
    <w:rsid w:val="00CE1DD7"/>
    <w:rsid w:val="00CE2029"/>
    <w:rsid w:val="00CE20B7"/>
    <w:rsid w:val="00CE233D"/>
    <w:rsid w:val="00CE25C1"/>
    <w:rsid w:val="00CE360B"/>
    <w:rsid w:val="00CE3DF5"/>
    <w:rsid w:val="00CF03CA"/>
    <w:rsid w:val="00CF30AA"/>
    <w:rsid w:val="00CF348F"/>
    <w:rsid w:val="00CF6597"/>
    <w:rsid w:val="00D00581"/>
    <w:rsid w:val="00D0193D"/>
    <w:rsid w:val="00D0213D"/>
    <w:rsid w:val="00D039E2"/>
    <w:rsid w:val="00D03EF0"/>
    <w:rsid w:val="00D07F4E"/>
    <w:rsid w:val="00D119B8"/>
    <w:rsid w:val="00D11EBB"/>
    <w:rsid w:val="00D12505"/>
    <w:rsid w:val="00D1643F"/>
    <w:rsid w:val="00D2017E"/>
    <w:rsid w:val="00D20502"/>
    <w:rsid w:val="00D2058D"/>
    <w:rsid w:val="00D209EF"/>
    <w:rsid w:val="00D20D56"/>
    <w:rsid w:val="00D22150"/>
    <w:rsid w:val="00D22D09"/>
    <w:rsid w:val="00D22F06"/>
    <w:rsid w:val="00D232EF"/>
    <w:rsid w:val="00D233D1"/>
    <w:rsid w:val="00D23F3F"/>
    <w:rsid w:val="00D26693"/>
    <w:rsid w:val="00D266D8"/>
    <w:rsid w:val="00D31940"/>
    <w:rsid w:val="00D31AC9"/>
    <w:rsid w:val="00D33C40"/>
    <w:rsid w:val="00D3401E"/>
    <w:rsid w:val="00D34A18"/>
    <w:rsid w:val="00D36031"/>
    <w:rsid w:val="00D366D2"/>
    <w:rsid w:val="00D36CE0"/>
    <w:rsid w:val="00D37075"/>
    <w:rsid w:val="00D37574"/>
    <w:rsid w:val="00D4095E"/>
    <w:rsid w:val="00D41715"/>
    <w:rsid w:val="00D433CD"/>
    <w:rsid w:val="00D464A1"/>
    <w:rsid w:val="00D465A8"/>
    <w:rsid w:val="00D5040A"/>
    <w:rsid w:val="00D50900"/>
    <w:rsid w:val="00D536EE"/>
    <w:rsid w:val="00D54860"/>
    <w:rsid w:val="00D54AFE"/>
    <w:rsid w:val="00D54C1D"/>
    <w:rsid w:val="00D55A60"/>
    <w:rsid w:val="00D56CE8"/>
    <w:rsid w:val="00D57165"/>
    <w:rsid w:val="00D60EC6"/>
    <w:rsid w:val="00D633AE"/>
    <w:rsid w:val="00D650E7"/>
    <w:rsid w:val="00D651C2"/>
    <w:rsid w:val="00D668C6"/>
    <w:rsid w:val="00D66E02"/>
    <w:rsid w:val="00D670DF"/>
    <w:rsid w:val="00D67E25"/>
    <w:rsid w:val="00D701BC"/>
    <w:rsid w:val="00D736CF"/>
    <w:rsid w:val="00D739E1"/>
    <w:rsid w:val="00D746AC"/>
    <w:rsid w:val="00D74C3D"/>
    <w:rsid w:val="00D773B5"/>
    <w:rsid w:val="00D77586"/>
    <w:rsid w:val="00D8246B"/>
    <w:rsid w:val="00D8493F"/>
    <w:rsid w:val="00D85039"/>
    <w:rsid w:val="00D8504F"/>
    <w:rsid w:val="00D867A0"/>
    <w:rsid w:val="00D86DFA"/>
    <w:rsid w:val="00D86E1D"/>
    <w:rsid w:val="00D87DEA"/>
    <w:rsid w:val="00D90161"/>
    <w:rsid w:val="00D9029E"/>
    <w:rsid w:val="00D90639"/>
    <w:rsid w:val="00D90BC3"/>
    <w:rsid w:val="00D91D19"/>
    <w:rsid w:val="00D91D71"/>
    <w:rsid w:val="00D94634"/>
    <w:rsid w:val="00D95371"/>
    <w:rsid w:val="00DA15E5"/>
    <w:rsid w:val="00DA230A"/>
    <w:rsid w:val="00DA308D"/>
    <w:rsid w:val="00DA39BB"/>
    <w:rsid w:val="00DA5077"/>
    <w:rsid w:val="00DA58AA"/>
    <w:rsid w:val="00DA6B38"/>
    <w:rsid w:val="00DA7096"/>
    <w:rsid w:val="00DB1419"/>
    <w:rsid w:val="00DB280F"/>
    <w:rsid w:val="00DB3629"/>
    <w:rsid w:val="00DB4077"/>
    <w:rsid w:val="00DB46B7"/>
    <w:rsid w:val="00DB4798"/>
    <w:rsid w:val="00DB5D98"/>
    <w:rsid w:val="00DC145E"/>
    <w:rsid w:val="00DC23F6"/>
    <w:rsid w:val="00DC26D8"/>
    <w:rsid w:val="00DC2780"/>
    <w:rsid w:val="00DC28AA"/>
    <w:rsid w:val="00DC4141"/>
    <w:rsid w:val="00DC494E"/>
    <w:rsid w:val="00DC4FB8"/>
    <w:rsid w:val="00DC6ABB"/>
    <w:rsid w:val="00DC7020"/>
    <w:rsid w:val="00DD10E2"/>
    <w:rsid w:val="00DD29ED"/>
    <w:rsid w:val="00DD2D0E"/>
    <w:rsid w:val="00DD3BB2"/>
    <w:rsid w:val="00DD5C79"/>
    <w:rsid w:val="00DD6168"/>
    <w:rsid w:val="00DD6FD4"/>
    <w:rsid w:val="00DE08CF"/>
    <w:rsid w:val="00DE0962"/>
    <w:rsid w:val="00DE1841"/>
    <w:rsid w:val="00DE1AC2"/>
    <w:rsid w:val="00DE294C"/>
    <w:rsid w:val="00DE4EFF"/>
    <w:rsid w:val="00DE52D9"/>
    <w:rsid w:val="00DF0C7E"/>
    <w:rsid w:val="00DF11D3"/>
    <w:rsid w:val="00DF38F2"/>
    <w:rsid w:val="00DF5090"/>
    <w:rsid w:val="00DF56C3"/>
    <w:rsid w:val="00DF686B"/>
    <w:rsid w:val="00E0285C"/>
    <w:rsid w:val="00E02DCA"/>
    <w:rsid w:val="00E039EA"/>
    <w:rsid w:val="00E058E7"/>
    <w:rsid w:val="00E112DA"/>
    <w:rsid w:val="00E1140C"/>
    <w:rsid w:val="00E12B4B"/>
    <w:rsid w:val="00E140A6"/>
    <w:rsid w:val="00E145E2"/>
    <w:rsid w:val="00E166C3"/>
    <w:rsid w:val="00E16922"/>
    <w:rsid w:val="00E208BD"/>
    <w:rsid w:val="00E20CC7"/>
    <w:rsid w:val="00E21BD1"/>
    <w:rsid w:val="00E2212B"/>
    <w:rsid w:val="00E22276"/>
    <w:rsid w:val="00E22BFE"/>
    <w:rsid w:val="00E27032"/>
    <w:rsid w:val="00E307F8"/>
    <w:rsid w:val="00E31EDB"/>
    <w:rsid w:val="00E33539"/>
    <w:rsid w:val="00E33647"/>
    <w:rsid w:val="00E33AC7"/>
    <w:rsid w:val="00E351B9"/>
    <w:rsid w:val="00E35C86"/>
    <w:rsid w:val="00E3629A"/>
    <w:rsid w:val="00E376D5"/>
    <w:rsid w:val="00E37AAC"/>
    <w:rsid w:val="00E40A9C"/>
    <w:rsid w:val="00E41F42"/>
    <w:rsid w:val="00E42281"/>
    <w:rsid w:val="00E4672D"/>
    <w:rsid w:val="00E477C1"/>
    <w:rsid w:val="00E478F4"/>
    <w:rsid w:val="00E47AD5"/>
    <w:rsid w:val="00E47BEC"/>
    <w:rsid w:val="00E51DF6"/>
    <w:rsid w:val="00E54D2E"/>
    <w:rsid w:val="00E55254"/>
    <w:rsid w:val="00E56F11"/>
    <w:rsid w:val="00E578EC"/>
    <w:rsid w:val="00E60AA0"/>
    <w:rsid w:val="00E63576"/>
    <w:rsid w:val="00E6797F"/>
    <w:rsid w:val="00E67C4A"/>
    <w:rsid w:val="00E70F4B"/>
    <w:rsid w:val="00E75310"/>
    <w:rsid w:val="00E762E8"/>
    <w:rsid w:val="00E76F9B"/>
    <w:rsid w:val="00E80000"/>
    <w:rsid w:val="00E80BEB"/>
    <w:rsid w:val="00E81DA1"/>
    <w:rsid w:val="00E83A49"/>
    <w:rsid w:val="00E84D9B"/>
    <w:rsid w:val="00E96AD3"/>
    <w:rsid w:val="00E978D0"/>
    <w:rsid w:val="00EA11BF"/>
    <w:rsid w:val="00EA13D2"/>
    <w:rsid w:val="00EA2480"/>
    <w:rsid w:val="00EA2843"/>
    <w:rsid w:val="00EA3BE2"/>
    <w:rsid w:val="00EA5308"/>
    <w:rsid w:val="00EA5C9F"/>
    <w:rsid w:val="00EA6D87"/>
    <w:rsid w:val="00EA72A7"/>
    <w:rsid w:val="00EA7B39"/>
    <w:rsid w:val="00EB05EA"/>
    <w:rsid w:val="00EB2E30"/>
    <w:rsid w:val="00EB42A8"/>
    <w:rsid w:val="00EB4EAC"/>
    <w:rsid w:val="00EC14FE"/>
    <w:rsid w:val="00EC15CD"/>
    <w:rsid w:val="00EC474F"/>
    <w:rsid w:val="00EC48D9"/>
    <w:rsid w:val="00EC56C7"/>
    <w:rsid w:val="00ED7847"/>
    <w:rsid w:val="00EE0553"/>
    <w:rsid w:val="00EE11C0"/>
    <w:rsid w:val="00EE1C70"/>
    <w:rsid w:val="00EE27EA"/>
    <w:rsid w:val="00EE2BD5"/>
    <w:rsid w:val="00EE3448"/>
    <w:rsid w:val="00EE41C3"/>
    <w:rsid w:val="00EE5BAE"/>
    <w:rsid w:val="00EE6AD8"/>
    <w:rsid w:val="00EE6B0B"/>
    <w:rsid w:val="00EE6FF4"/>
    <w:rsid w:val="00EF0FAB"/>
    <w:rsid w:val="00EF3066"/>
    <w:rsid w:val="00EF3E69"/>
    <w:rsid w:val="00EF465D"/>
    <w:rsid w:val="00EF593D"/>
    <w:rsid w:val="00EF6D62"/>
    <w:rsid w:val="00F00894"/>
    <w:rsid w:val="00F016BD"/>
    <w:rsid w:val="00F04B3D"/>
    <w:rsid w:val="00F04EE2"/>
    <w:rsid w:val="00F04FDA"/>
    <w:rsid w:val="00F0785E"/>
    <w:rsid w:val="00F10362"/>
    <w:rsid w:val="00F15789"/>
    <w:rsid w:val="00F16732"/>
    <w:rsid w:val="00F203C8"/>
    <w:rsid w:val="00F25B83"/>
    <w:rsid w:val="00F266E3"/>
    <w:rsid w:val="00F26B33"/>
    <w:rsid w:val="00F27133"/>
    <w:rsid w:val="00F27CCC"/>
    <w:rsid w:val="00F30EBF"/>
    <w:rsid w:val="00F313E8"/>
    <w:rsid w:val="00F31823"/>
    <w:rsid w:val="00F320B8"/>
    <w:rsid w:val="00F34055"/>
    <w:rsid w:val="00F3473B"/>
    <w:rsid w:val="00F34B89"/>
    <w:rsid w:val="00F36DD5"/>
    <w:rsid w:val="00F3732C"/>
    <w:rsid w:val="00F373BB"/>
    <w:rsid w:val="00F37F6A"/>
    <w:rsid w:val="00F407B6"/>
    <w:rsid w:val="00F42431"/>
    <w:rsid w:val="00F42E1D"/>
    <w:rsid w:val="00F43AFB"/>
    <w:rsid w:val="00F441E7"/>
    <w:rsid w:val="00F443E7"/>
    <w:rsid w:val="00F451D1"/>
    <w:rsid w:val="00F47320"/>
    <w:rsid w:val="00F47B1B"/>
    <w:rsid w:val="00F47D1D"/>
    <w:rsid w:val="00F47E7B"/>
    <w:rsid w:val="00F5023A"/>
    <w:rsid w:val="00F5088A"/>
    <w:rsid w:val="00F516D7"/>
    <w:rsid w:val="00F52CC6"/>
    <w:rsid w:val="00F52F61"/>
    <w:rsid w:val="00F56CE5"/>
    <w:rsid w:val="00F57400"/>
    <w:rsid w:val="00F578E3"/>
    <w:rsid w:val="00F608D4"/>
    <w:rsid w:val="00F60DEF"/>
    <w:rsid w:val="00F628CA"/>
    <w:rsid w:val="00F62A80"/>
    <w:rsid w:val="00F6337D"/>
    <w:rsid w:val="00F63AE0"/>
    <w:rsid w:val="00F6602C"/>
    <w:rsid w:val="00F66F53"/>
    <w:rsid w:val="00F70C80"/>
    <w:rsid w:val="00F70CF6"/>
    <w:rsid w:val="00F722C9"/>
    <w:rsid w:val="00F72436"/>
    <w:rsid w:val="00F72FF8"/>
    <w:rsid w:val="00F744C0"/>
    <w:rsid w:val="00F748EA"/>
    <w:rsid w:val="00F751E4"/>
    <w:rsid w:val="00F778FF"/>
    <w:rsid w:val="00F800D6"/>
    <w:rsid w:val="00F82C7A"/>
    <w:rsid w:val="00F83246"/>
    <w:rsid w:val="00F83306"/>
    <w:rsid w:val="00F83C44"/>
    <w:rsid w:val="00F84878"/>
    <w:rsid w:val="00F84CD3"/>
    <w:rsid w:val="00F85C82"/>
    <w:rsid w:val="00F900DA"/>
    <w:rsid w:val="00F90B79"/>
    <w:rsid w:val="00F91C5C"/>
    <w:rsid w:val="00F91E61"/>
    <w:rsid w:val="00F953D9"/>
    <w:rsid w:val="00F969A8"/>
    <w:rsid w:val="00F96B70"/>
    <w:rsid w:val="00F96BFB"/>
    <w:rsid w:val="00FA04D9"/>
    <w:rsid w:val="00FA1D0B"/>
    <w:rsid w:val="00FA1D45"/>
    <w:rsid w:val="00FA1EFC"/>
    <w:rsid w:val="00FA2A1A"/>
    <w:rsid w:val="00FA56CB"/>
    <w:rsid w:val="00FB18B0"/>
    <w:rsid w:val="00FB2EAD"/>
    <w:rsid w:val="00FB3D36"/>
    <w:rsid w:val="00FB59EF"/>
    <w:rsid w:val="00FB67AD"/>
    <w:rsid w:val="00FB6F34"/>
    <w:rsid w:val="00FB723A"/>
    <w:rsid w:val="00FB7E68"/>
    <w:rsid w:val="00FC11FB"/>
    <w:rsid w:val="00FC1455"/>
    <w:rsid w:val="00FC1D49"/>
    <w:rsid w:val="00FC33A4"/>
    <w:rsid w:val="00FC4FBF"/>
    <w:rsid w:val="00FC5D07"/>
    <w:rsid w:val="00FC7545"/>
    <w:rsid w:val="00FC7D1A"/>
    <w:rsid w:val="00FC7E32"/>
    <w:rsid w:val="00FD0316"/>
    <w:rsid w:val="00FD192D"/>
    <w:rsid w:val="00FD1A3E"/>
    <w:rsid w:val="00FD1B3B"/>
    <w:rsid w:val="00FD389E"/>
    <w:rsid w:val="00FE2193"/>
    <w:rsid w:val="00FE312D"/>
    <w:rsid w:val="00FE358B"/>
    <w:rsid w:val="00FE409E"/>
    <w:rsid w:val="00FE4D5B"/>
    <w:rsid w:val="00FE5C4D"/>
    <w:rsid w:val="00FE5DCB"/>
    <w:rsid w:val="00FE6929"/>
    <w:rsid w:val="00FF35E2"/>
    <w:rsid w:val="00FF4D33"/>
    <w:rsid w:val="00FF56E0"/>
    <w:rsid w:val="00FF6792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AB092"/>
  <w15:chartTrackingRefBased/>
  <w15:docId w15:val="{D86C5E53-12C6-4B8C-9712-FF959A509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0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D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4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0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0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06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04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5E7"/>
  </w:style>
  <w:style w:type="paragraph" w:styleId="Footer">
    <w:name w:val="footer"/>
    <w:basedOn w:val="Normal"/>
    <w:link w:val="FooterChar"/>
    <w:uiPriority w:val="99"/>
    <w:unhideWhenUsed/>
    <w:rsid w:val="00AA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5E7"/>
  </w:style>
  <w:style w:type="paragraph" w:styleId="Revision">
    <w:name w:val="Revision"/>
    <w:hidden/>
    <w:uiPriority w:val="99"/>
    <w:semiHidden/>
    <w:rsid w:val="006C4649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5940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CB660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B6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000" baseline="0"/>
              <a:t>Hip revision trend in countries with JRR versus countries without JRR </a:t>
            </a:r>
            <a:endParaRPr lang="en-AU" sz="1000"/>
          </a:p>
        </c:rich>
      </c:tx>
      <c:layout>
        <c:manualLayout>
          <c:xMode val="edge"/>
          <c:yMode val="edge"/>
          <c:x val="0.18109606083165522"/>
          <c:y val="2.93512465789260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849156986432281"/>
          <c:y val="0.13337696902898499"/>
          <c:w val="0.74905098234469814"/>
          <c:h val="0.61303350778452093"/>
        </c:manualLayout>
      </c:layout>
      <c:scatterChart>
        <c:scatterStyle val="lineMarker"/>
        <c:varyColors val="0"/>
        <c:ser>
          <c:idx val="0"/>
          <c:order val="0"/>
          <c:tx>
            <c:strRef>
              <c:f>Appendix!$C$2</c:f>
              <c:strCache>
                <c:ptCount val="1"/>
                <c:pt idx="0">
                  <c:v>Countries with JRR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Appendix!$B$3:$B$41</c:f>
              <c:numCache>
                <c:formatCode>General</c:formatCode>
                <c:ptCount val="39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</c:numCache>
            </c:numRef>
          </c:xVal>
          <c:yVal>
            <c:numRef>
              <c:f>Appendix!$C$3:$C$41</c:f>
              <c:numCache>
                <c:formatCode>0.00%</c:formatCode>
                <c:ptCount val="39"/>
                <c:pt idx="0">
                  <c:v>0.14139815972897285</c:v>
                </c:pt>
                <c:pt idx="1">
                  <c:v>0.13766866682420587</c:v>
                </c:pt>
                <c:pt idx="2">
                  <c:v>0.13595915239999162</c:v>
                </c:pt>
                <c:pt idx="3">
                  <c:v>0.13607548307029857</c:v>
                </c:pt>
                <c:pt idx="4">
                  <c:v>0.13740536426248784</c:v>
                </c:pt>
                <c:pt idx="5">
                  <c:v>0.1385391971263758</c:v>
                </c:pt>
                <c:pt idx="6">
                  <c:v>0.14045829709126717</c:v>
                </c:pt>
                <c:pt idx="7">
                  <c:v>0.13813086400136071</c:v>
                </c:pt>
                <c:pt idx="8">
                  <c:v>0.13500326119668155</c:v>
                </c:pt>
                <c:pt idx="9">
                  <c:v>0.13719323571729081</c:v>
                </c:pt>
                <c:pt idx="10">
                  <c:v>0.13531387120588398</c:v>
                </c:pt>
                <c:pt idx="11">
                  <c:v>0.13832118899741072</c:v>
                </c:pt>
                <c:pt idx="12">
                  <c:v>0.13991944662952088</c:v>
                </c:pt>
                <c:pt idx="13">
                  <c:v>0.14184038034541771</c:v>
                </c:pt>
                <c:pt idx="14">
                  <c:v>0.14458754425764767</c:v>
                </c:pt>
                <c:pt idx="15">
                  <c:v>0.1466178943798819</c:v>
                </c:pt>
                <c:pt idx="16">
                  <c:v>0.15187416104916557</c:v>
                </c:pt>
                <c:pt idx="17">
                  <c:v>0.15358441774334031</c:v>
                </c:pt>
                <c:pt idx="18">
                  <c:v>0.14832544483909429</c:v>
                </c:pt>
                <c:pt idx="19">
                  <c:v>0.14811362495297209</c:v>
                </c:pt>
                <c:pt idx="20">
                  <c:v>0.15687968293849827</c:v>
                </c:pt>
                <c:pt idx="21">
                  <c:v>0.14700206314077191</c:v>
                </c:pt>
                <c:pt idx="22">
                  <c:v>0.14362764743765233</c:v>
                </c:pt>
                <c:pt idx="23">
                  <c:v>0.13623511851205264</c:v>
                </c:pt>
                <c:pt idx="24">
                  <c:v>0.12790214899704383</c:v>
                </c:pt>
                <c:pt idx="25">
                  <c:v>0.12062532645637779</c:v>
                </c:pt>
                <c:pt idx="26">
                  <c:v>0.11954460369994571</c:v>
                </c:pt>
                <c:pt idx="27">
                  <c:v>0.11341738964212669</c:v>
                </c:pt>
                <c:pt idx="28">
                  <c:v>0.1128786403197479</c:v>
                </c:pt>
                <c:pt idx="29">
                  <c:v>0.11190959624626751</c:v>
                </c:pt>
                <c:pt idx="30">
                  <c:v>0.11190745679836403</c:v>
                </c:pt>
                <c:pt idx="31">
                  <c:v>0.11827967481411042</c:v>
                </c:pt>
                <c:pt idx="32">
                  <c:v>0.11763619612343265</c:v>
                </c:pt>
                <c:pt idx="33">
                  <c:v>0.11760203991661664</c:v>
                </c:pt>
                <c:pt idx="34">
                  <c:v>0.11401228075577811</c:v>
                </c:pt>
                <c:pt idx="35">
                  <c:v>0.10895644856112768</c:v>
                </c:pt>
                <c:pt idx="36">
                  <c:v>9.9080532741874838E-2</c:v>
                </c:pt>
                <c:pt idx="37">
                  <c:v>9.4466367380826866E-2</c:v>
                </c:pt>
                <c:pt idx="38">
                  <c:v>8.6076766754723297E-2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B9F-47CB-9C1D-D833312D80BD}"/>
            </c:ext>
          </c:extLst>
        </c:ser>
        <c:ser>
          <c:idx val="1"/>
          <c:order val="1"/>
          <c:tx>
            <c:strRef>
              <c:f>Appendix!$D$2</c:f>
              <c:strCache>
                <c:ptCount val="1"/>
                <c:pt idx="0">
                  <c:v>Countries without JRR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Appendix!$B$3:$B$41</c:f>
              <c:numCache>
                <c:formatCode>General</c:formatCode>
                <c:ptCount val="39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</c:numCache>
            </c:numRef>
          </c:xVal>
          <c:yVal>
            <c:numRef>
              <c:f>Appendix!$D$3:$D$41</c:f>
              <c:numCache>
                <c:formatCode>0.00%</c:formatCode>
                <c:ptCount val="39"/>
                <c:pt idx="0">
                  <c:v>0.15244990998676927</c:v>
                </c:pt>
                <c:pt idx="1">
                  <c:v>0.15865770402063176</c:v>
                </c:pt>
                <c:pt idx="2">
                  <c:v>0.13948014583314167</c:v>
                </c:pt>
                <c:pt idx="3">
                  <c:v>0.13847548648410526</c:v>
                </c:pt>
                <c:pt idx="4">
                  <c:v>0.14037749047443537</c:v>
                </c:pt>
                <c:pt idx="5">
                  <c:v>0.14588814735981667</c:v>
                </c:pt>
                <c:pt idx="6">
                  <c:v>0.19040177476966974</c:v>
                </c:pt>
                <c:pt idx="7">
                  <c:v>0.18236203863072303</c:v>
                </c:pt>
                <c:pt idx="8">
                  <c:v>0.18471287981145734</c:v>
                </c:pt>
                <c:pt idx="9">
                  <c:v>0.20290584088726132</c:v>
                </c:pt>
                <c:pt idx="10">
                  <c:v>0.2091357406378625</c:v>
                </c:pt>
                <c:pt idx="11">
                  <c:v>0.1991183345099849</c:v>
                </c:pt>
                <c:pt idx="12">
                  <c:v>0.20657110970479617</c:v>
                </c:pt>
                <c:pt idx="13">
                  <c:v>0.19379209843146691</c:v>
                </c:pt>
                <c:pt idx="14">
                  <c:v>0.20845960319588247</c:v>
                </c:pt>
                <c:pt idx="15">
                  <c:v>0.20355903873412357</c:v>
                </c:pt>
                <c:pt idx="16">
                  <c:v>0.20557920043143096</c:v>
                </c:pt>
                <c:pt idx="17">
                  <c:v>0.20544479755630901</c:v>
                </c:pt>
                <c:pt idx="18">
                  <c:v>0.19560736152362868</c:v>
                </c:pt>
                <c:pt idx="19">
                  <c:v>0.21246334216620216</c:v>
                </c:pt>
                <c:pt idx="20">
                  <c:v>0.17849999999999999</c:v>
                </c:pt>
                <c:pt idx="21">
                  <c:v>0.19847828719517888</c:v>
                </c:pt>
                <c:pt idx="22">
                  <c:v>0.17609535016618627</c:v>
                </c:pt>
                <c:pt idx="23">
                  <c:v>0.15371241313719364</c:v>
                </c:pt>
                <c:pt idx="24">
                  <c:v>0.18449323222415559</c:v>
                </c:pt>
                <c:pt idx="25">
                  <c:v>0.15317593000228807</c:v>
                </c:pt>
                <c:pt idx="26">
                  <c:v>0.1548354810396893</c:v>
                </c:pt>
                <c:pt idx="27">
                  <c:v>0.1551977683585887</c:v>
                </c:pt>
                <c:pt idx="28">
                  <c:v>0.15626637079109468</c:v>
                </c:pt>
                <c:pt idx="29">
                  <c:v>0.15652312228210899</c:v>
                </c:pt>
                <c:pt idx="30">
                  <c:v>0.15671962986616275</c:v>
                </c:pt>
                <c:pt idx="31">
                  <c:v>0.156830893745939</c:v>
                </c:pt>
                <c:pt idx="32">
                  <c:v>0.15782299925619547</c:v>
                </c:pt>
                <c:pt idx="33">
                  <c:v>0.15775838464699493</c:v>
                </c:pt>
                <c:pt idx="34">
                  <c:v>0.15764847327170012</c:v>
                </c:pt>
                <c:pt idx="35">
                  <c:v>0.15724585984668565</c:v>
                </c:pt>
                <c:pt idx="36">
                  <c:v>0.15714248171209655</c:v>
                </c:pt>
                <c:pt idx="37">
                  <c:v>0.15690281292424604</c:v>
                </c:pt>
                <c:pt idx="38">
                  <c:v>0.15672978076434024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B9F-47CB-9C1D-D833312D8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84770872"/>
        <c:axId val="584768248"/>
      </c:scatterChart>
      <c:valAx>
        <c:axId val="584770872"/>
        <c:scaling>
          <c:orientation val="minMax"/>
          <c:min val="19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800"/>
                  <a:t>Year</a:t>
                </a:r>
              </a:p>
            </c:rich>
          </c:tx>
          <c:layout>
            <c:manualLayout>
              <c:xMode val="edge"/>
              <c:yMode val="edge"/>
              <c:x val="0.87403869717700911"/>
              <c:y val="0.814674093463205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768248"/>
        <c:crosses val="autoZero"/>
        <c:crossBetween val="midCat"/>
      </c:valAx>
      <c:valAx>
        <c:axId val="58476824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800"/>
                  <a:t>Revision</a:t>
                </a:r>
                <a:r>
                  <a:rPr lang="en-AU" sz="800" baseline="0"/>
                  <a:t> rate</a:t>
                </a:r>
                <a:endParaRPr lang="en-AU" sz="800"/>
              </a:p>
            </c:rich>
          </c:tx>
          <c:layout>
            <c:manualLayout>
              <c:xMode val="edge"/>
              <c:yMode val="edge"/>
              <c:x val="4.5617000071306271E-2"/>
              <c:y val="0.4093949690133691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47708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413714482908801E-2"/>
          <c:y val="0.87738595527705909"/>
          <c:w val="0.85024299346542731"/>
          <c:h val="9.23421487021718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000"/>
              <a:t>Knee</a:t>
            </a:r>
            <a:r>
              <a:rPr lang="en-AU" sz="1000" baseline="0"/>
              <a:t> revision trend in countries with JRR versus countries without JRR</a:t>
            </a:r>
            <a:endParaRPr lang="en-AU" sz="1000"/>
          </a:p>
        </c:rich>
      </c:tx>
      <c:layout>
        <c:manualLayout>
          <c:xMode val="edge"/>
          <c:yMode val="edge"/>
          <c:x val="0.25569514492873974"/>
          <c:y val="5.24708911295749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9955428899383082"/>
          <c:y val="0.13539508022627636"/>
          <c:w val="0.67136852332681907"/>
          <c:h val="0.63956901343214467"/>
        </c:manualLayout>
      </c:layout>
      <c:scatterChart>
        <c:scatterStyle val="lineMarker"/>
        <c:varyColors val="0"/>
        <c:ser>
          <c:idx val="2"/>
          <c:order val="0"/>
          <c:tx>
            <c:strRef>
              <c:f>Appendix!$D$2</c:f>
              <c:strCache>
                <c:ptCount val="1"/>
                <c:pt idx="0">
                  <c:v>Countries with JRR</c:v>
                </c:pt>
              </c:strCache>
            </c:strRef>
          </c:tx>
          <c:spPr>
            <a:ln w="1905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rgbClr val="00B050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Appendix!$A$3:$A$41</c:f>
              <c:numCache>
                <c:formatCode>General</c:formatCode>
                <c:ptCount val="39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</c:numCache>
            </c:numRef>
          </c:xVal>
          <c:yVal>
            <c:numRef>
              <c:f>Appendix!$D$3:$D$41</c:f>
              <c:numCache>
                <c:formatCode>0.00%</c:formatCode>
                <c:ptCount val="39"/>
                <c:pt idx="0">
                  <c:v>7.890624985622631E-2</c:v>
                </c:pt>
                <c:pt idx="1">
                  <c:v>7.6183931551603773E-2</c:v>
                </c:pt>
                <c:pt idx="2">
                  <c:v>7.7021918872671097E-2</c:v>
                </c:pt>
                <c:pt idx="3">
                  <c:v>7.9990032821358956E-2</c:v>
                </c:pt>
                <c:pt idx="4">
                  <c:v>7.946104028381637E-2</c:v>
                </c:pt>
                <c:pt idx="5">
                  <c:v>7.6118735289161063E-2</c:v>
                </c:pt>
                <c:pt idx="6">
                  <c:v>7.9449515415939712E-2</c:v>
                </c:pt>
                <c:pt idx="7">
                  <c:v>7.5355043086944018E-2</c:v>
                </c:pt>
                <c:pt idx="8">
                  <c:v>7.2789069310886412E-2</c:v>
                </c:pt>
                <c:pt idx="9">
                  <c:v>7.510205308156187E-2</c:v>
                </c:pt>
                <c:pt idx="10">
                  <c:v>7.6328876525436878E-2</c:v>
                </c:pt>
                <c:pt idx="11">
                  <c:v>7.5152723644407185E-2</c:v>
                </c:pt>
                <c:pt idx="12">
                  <c:v>7.3970755612389971E-2</c:v>
                </c:pt>
                <c:pt idx="13">
                  <c:v>7.7049476598786859E-2</c:v>
                </c:pt>
                <c:pt idx="14">
                  <c:v>7.6437475173190148E-2</c:v>
                </c:pt>
                <c:pt idx="15">
                  <c:v>7.5261489992379901E-2</c:v>
                </c:pt>
                <c:pt idx="16">
                  <c:v>7.5614692946878975E-2</c:v>
                </c:pt>
                <c:pt idx="17">
                  <c:v>7.5687927213352851E-2</c:v>
                </c:pt>
                <c:pt idx="18">
                  <c:v>7.5596363025912258E-2</c:v>
                </c:pt>
                <c:pt idx="19">
                  <c:v>7.5659740080412985E-2</c:v>
                </c:pt>
                <c:pt idx="20">
                  <c:v>7.5901023575844856E-2</c:v>
                </c:pt>
                <c:pt idx="21">
                  <c:v>7.5200575611108406E-2</c:v>
                </c:pt>
                <c:pt idx="22">
                  <c:v>7.6244534153210253E-2</c:v>
                </c:pt>
                <c:pt idx="23">
                  <c:v>6.9113456853631183E-2</c:v>
                </c:pt>
                <c:pt idx="24">
                  <c:v>7.0817546167225923E-2</c:v>
                </c:pt>
                <c:pt idx="25">
                  <c:v>6.7118561907762553E-2</c:v>
                </c:pt>
                <c:pt idx="26">
                  <c:v>6.5440695227791279E-2</c:v>
                </c:pt>
                <c:pt idx="27">
                  <c:v>6.5476690950346139E-2</c:v>
                </c:pt>
                <c:pt idx="28">
                  <c:v>6.9442430622133219E-2</c:v>
                </c:pt>
                <c:pt idx="29">
                  <c:v>7.0923986860913973E-2</c:v>
                </c:pt>
                <c:pt idx="30">
                  <c:v>7.3663717236069876E-2</c:v>
                </c:pt>
                <c:pt idx="31">
                  <c:v>7.4301291428906319E-2</c:v>
                </c:pt>
                <c:pt idx="32">
                  <c:v>7.1237208581312522E-2</c:v>
                </c:pt>
                <c:pt idx="33">
                  <c:v>7.0646051228757598E-2</c:v>
                </c:pt>
                <c:pt idx="34">
                  <c:v>7.2400245725154938E-2</c:v>
                </c:pt>
                <c:pt idx="35">
                  <c:v>7.298133707405409E-2</c:v>
                </c:pt>
                <c:pt idx="36">
                  <c:v>7.0264456328735986E-2</c:v>
                </c:pt>
                <c:pt idx="37">
                  <c:v>6.8533636325498859E-2</c:v>
                </c:pt>
                <c:pt idx="38">
                  <c:v>6.7508387711075951E-2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718-4947-A3C8-52480A65A0F4}"/>
            </c:ext>
          </c:extLst>
        </c:ser>
        <c:ser>
          <c:idx val="3"/>
          <c:order val="1"/>
          <c:tx>
            <c:strRef>
              <c:f>Appendix!$E$2</c:f>
              <c:strCache>
                <c:ptCount val="1"/>
                <c:pt idx="0">
                  <c:v>Countries without JRR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xVal>
            <c:numRef>
              <c:f>Appendix!$A$3:$A$41</c:f>
              <c:numCache>
                <c:formatCode>General</c:formatCode>
                <c:ptCount val="39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>
                  <c:v>2014</c:v>
                </c:pt>
                <c:pt idx="35">
                  <c:v>2015</c:v>
                </c:pt>
                <c:pt idx="36">
                  <c:v>2016</c:v>
                </c:pt>
                <c:pt idx="37">
                  <c:v>2017</c:v>
                </c:pt>
                <c:pt idx="38">
                  <c:v>2018</c:v>
                </c:pt>
              </c:numCache>
            </c:numRef>
          </c:xVal>
          <c:yVal>
            <c:numRef>
              <c:f>Appendix!$E$3:$E$41</c:f>
              <c:numCache>
                <c:formatCode>0.00%</c:formatCode>
                <c:ptCount val="39"/>
                <c:pt idx="0">
                  <c:v>7.1916036807121081E-2</c:v>
                </c:pt>
                <c:pt idx="1">
                  <c:v>7.7106274056790838E-2</c:v>
                </c:pt>
                <c:pt idx="2">
                  <c:v>7.1128756640180979E-2</c:v>
                </c:pt>
                <c:pt idx="3">
                  <c:v>7.6579265982225531E-2</c:v>
                </c:pt>
                <c:pt idx="4">
                  <c:v>7.5379145828937899E-2</c:v>
                </c:pt>
                <c:pt idx="5">
                  <c:v>7.4193264892664701E-2</c:v>
                </c:pt>
                <c:pt idx="6">
                  <c:v>7.347457554157602E-2</c:v>
                </c:pt>
                <c:pt idx="7">
                  <c:v>7.2556269237561949E-2</c:v>
                </c:pt>
                <c:pt idx="8">
                  <c:v>7.1913271445741847E-2</c:v>
                </c:pt>
                <c:pt idx="9">
                  <c:v>7.1363694337743838E-2</c:v>
                </c:pt>
                <c:pt idx="10">
                  <c:v>7.1336390251852053E-2</c:v>
                </c:pt>
                <c:pt idx="11">
                  <c:v>7.1544437321691037E-2</c:v>
                </c:pt>
                <c:pt idx="12">
                  <c:v>6.8749424997383984E-2</c:v>
                </c:pt>
                <c:pt idx="13">
                  <c:v>6.9029729119464769E-2</c:v>
                </c:pt>
                <c:pt idx="14">
                  <c:v>6.8919768486495336E-2</c:v>
                </c:pt>
                <c:pt idx="15">
                  <c:v>7.0872233852362201E-2</c:v>
                </c:pt>
                <c:pt idx="16">
                  <c:v>7.2430482508331423E-2</c:v>
                </c:pt>
                <c:pt idx="17">
                  <c:v>6.4229341576335183E-2</c:v>
                </c:pt>
                <c:pt idx="18">
                  <c:v>7.0783107455629185E-2</c:v>
                </c:pt>
                <c:pt idx="19">
                  <c:v>6.8278668884226124E-2</c:v>
                </c:pt>
                <c:pt idx="20">
                  <c:v>7.468473971079069E-2</c:v>
                </c:pt>
                <c:pt idx="21">
                  <c:v>7.1482685413807964E-2</c:v>
                </c:pt>
                <c:pt idx="22">
                  <c:v>7.0195647679408515E-2</c:v>
                </c:pt>
                <c:pt idx="23">
                  <c:v>7.5119535349994049E-2</c:v>
                </c:pt>
                <c:pt idx="24">
                  <c:v>7.3557484698474757E-2</c:v>
                </c:pt>
                <c:pt idx="25">
                  <c:v>6.8260562117816975E-2</c:v>
                </c:pt>
                <c:pt idx="26">
                  <c:v>7.0956499076373317E-2</c:v>
                </c:pt>
                <c:pt idx="27">
                  <c:v>6.8064582591919678E-2</c:v>
                </c:pt>
                <c:pt idx="28">
                  <c:v>7.4275310310709663E-2</c:v>
                </c:pt>
                <c:pt idx="29">
                  <c:v>7.7859842864489395E-2</c:v>
                </c:pt>
                <c:pt idx="30">
                  <c:v>8.4895272557918136E-2</c:v>
                </c:pt>
                <c:pt idx="31">
                  <c:v>8.4321357045650316E-2</c:v>
                </c:pt>
                <c:pt idx="32">
                  <c:v>7.7913426806563574E-2</c:v>
                </c:pt>
                <c:pt idx="33">
                  <c:v>7.9789852223769789E-2</c:v>
                </c:pt>
                <c:pt idx="34">
                  <c:v>8.0889608186169942E-2</c:v>
                </c:pt>
                <c:pt idx="35">
                  <c:v>8.1545558870861581E-2</c:v>
                </c:pt>
                <c:pt idx="36">
                  <c:v>8.0879748965731899E-2</c:v>
                </c:pt>
                <c:pt idx="37">
                  <c:v>8.0204430928836917E-2</c:v>
                </c:pt>
                <c:pt idx="38">
                  <c:v>8.0659995595692063E-2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4718-4947-A3C8-52480A65A0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4063936"/>
        <c:axId val="514065904"/>
      </c:scatterChart>
      <c:valAx>
        <c:axId val="514063936"/>
        <c:scaling>
          <c:orientation val="minMax"/>
          <c:min val="19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800"/>
                  <a:t>Year</a:t>
                </a:r>
              </a:p>
            </c:rich>
          </c:tx>
          <c:layout>
            <c:manualLayout>
              <c:xMode val="edge"/>
              <c:yMode val="edge"/>
              <c:x val="0.84928376741368883"/>
              <c:y val="0.823626910606762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4065904"/>
        <c:crosses val="autoZero"/>
        <c:crossBetween val="midCat"/>
      </c:valAx>
      <c:valAx>
        <c:axId val="5140659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AU" sz="800"/>
                  <a:t>Revision</a:t>
                </a:r>
                <a:r>
                  <a:rPr lang="en-AU" sz="800" baseline="0"/>
                  <a:t> rate</a:t>
                </a:r>
                <a:endParaRPr lang="en-AU" sz="800"/>
              </a:p>
            </c:rich>
          </c:tx>
          <c:layout>
            <c:manualLayout>
              <c:xMode val="edge"/>
              <c:yMode val="edge"/>
              <c:x val="8.6484790362743119E-2"/>
              <c:y val="0.6320419175544232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406393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63906773921501"/>
          <c:y val="0.87575382121352463"/>
          <c:w val="0.79751059722783535"/>
          <c:h val="8.99381658175081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3B82-6C1B-4E0E-9B46-951423F8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Okafor</dc:creator>
  <cp:keywords/>
  <dc:description/>
  <cp:lastModifiedBy>Poonam Mutha</cp:lastModifiedBy>
  <cp:revision>73</cp:revision>
  <dcterms:created xsi:type="dcterms:W3CDTF">2021-01-05T12:26:00Z</dcterms:created>
  <dcterms:modified xsi:type="dcterms:W3CDTF">2021-01-19T17:54:00Z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http://www.zotero.org/styles/bmc-public-health</vt:lpwstr>
  </property>
  <property fmtid="{D5CDD505-2E9C-101B-9397-08002B2CF9AE}" pid="5" name="Mendeley Recent Style Name 1_1">
    <vt:lpwstr>BMC Public Health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http://www.zotero.org/styles/the-lancet-infectious-diseases</vt:lpwstr>
  </property>
  <property fmtid="{D5CDD505-2E9C-101B-9397-08002B2CF9AE}" pid="19" name="Mendeley Recent Style Name 8_1">
    <vt:lpwstr>The Lancet Infectious Diseases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22c528f4-1869-3879-b23b-2b3220cb7381</vt:lpwstr>
  </property>
  <property fmtid="{D5CDD505-2E9C-101B-9397-08002B2CF9AE}" pid="24" name="Mendeley Citation Style_1">
    <vt:lpwstr>http://www.zotero.org/styles/bmc-public-health</vt:lpwstr>
  </property>
</Properties>
</file>