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1413C" w14:textId="77777777" w:rsidR="00283B98" w:rsidRDefault="00283B98" w:rsidP="00283B98">
      <w:pPr>
        <w:pStyle w:val="Abstract0"/>
        <w:jc w:val="center"/>
      </w:pPr>
      <w:r>
        <w:t>ADDITIONAL FILES</w:t>
      </w:r>
    </w:p>
    <w:p w14:paraId="64DCC75B" w14:textId="68267E15" w:rsidR="00283B98" w:rsidRDefault="00283B98" w:rsidP="00283B98">
      <w:pPr>
        <w:spacing w:afterLines="50" w:after="156" w:line="480" w:lineRule="auto"/>
        <w:ind w:firstLine="4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32096560"/>
      <w:r w:rsidRPr="00EA5B43">
        <w:rPr>
          <w:rFonts w:ascii="Times New Roman" w:hAnsi="Times New Roman" w:cs="Times New Roman"/>
          <w:b/>
          <w:bCs/>
          <w:sz w:val="28"/>
          <w:szCs w:val="28"/>
        </w:rPr>
        <w:t>Aucubin alleviates</w:t>
      </w:r>
      <w:r w:rsidRPr="00EA5B43">
        <w:rPr>
          <w:rStyle w:val="tran"/>
          <w:rFonts w:ascii="Arial" w:hAnsi="Arial" w:cs="Arial"/>
          <w:b/>
          <w:bCs/>
          <w:color w:val="666666"/>
          <w:szCs w:val="21"/>
          <w:shd w:val="clear" w:color="auto" w:fill="FFFFFF"/>
        </w:rPr>
        <w:t xml:space="preserve"> </w:t>
      </w:r>
      <w:r w:rsidRPr="00EA5B43">
        <w:rPr>
          <w:rFonts w:ascii="Times New Roman" w:hAnsi="Times New Roman" w:cs="Times New Roman"/>
          <w:b/>
          <w:bCs/>
          <w:sz w:val="28"/>
          <w:szCs w:val="28"/>
        </w:rPr>
        <w:t>oxidative stress and inflammation via Nrf2-mediated signaling activity in experimental traumatic brain injury</w:t>
      </w:r>
    </w:p>
    <w:bookmarkEnd w:id="0"/>
    <w:p w14:paraId="25EB144E" w14:textId="7EECA2A2" w:rsidR="00283B98" w:rsidRPr="00283B98" w:rsidRDefault="00283B98" w:rsidP="00283B98">
      <w:pPr>
        <w:spacing w:line="480" w:lineRule="auto"/>
        <w:rPr>
          <w:rFonts w:ascii="Times New Roman" w:eastAsia="华文隶书" w:hAnsi="Times New Roman" w:cs="Times New Roman"/>
          <w:sz w:val="24"/>
          <w:szCs w:val="24"/>
          <w:vertAlign w:val="superscript"/>
        </w:rPr>
      </w:pPr>
      <w:r w:rsidRPr="00283B98">
        <w:rPr>
          <w:rFonts w:ascii="Times New Roman" w:eastAsia="华文隶书" w:hAnsi="Times New Roman" w:cs="Times New Roman"/>
          <w:sz w:val="24"/>
          <w:szCs w:val="24"/>
        </w:rPr>
        <w:t>Han Wang</w:t>
      </w:r>
      <w:r w:rsidRPr="00283B98">
        <w:rPr>
          <w:rFonts w:ascii="Times New Roman" w:eastAsia="华文隶书" w:hAnsi="Times New Roman" w:cs="Times New Roman" w:hint="eastAsia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 xml:space="preserve">, </w:t>
      </w:r>
      <w:r w:rsidRPr="00283B98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†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Xiao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-M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ing Zhou</w:t>
      </w:r>
      <w:r w:rsidRPr="00283B98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3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†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Ling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-Y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un Wu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1†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Guang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-J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ie Liu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Wei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D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ong Xu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Xiang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-S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heng Zhang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Yong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-Y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ue Gao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Tao Tao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Yan Zhou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Yue Lu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Juan Wang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Chu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L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ei Deng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Zong Zhuang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Chun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H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ua Hang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1*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 xml:space="preserve"> and Wei Li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1*</w:t>
      </w:r>
    </w:p>
    <w:p w14:paraId="03CC8E68" w14:textId="77777777" w:rsidR="00283B98" w:rsidRPr="00283B98" w:rsidRDefault="00283B98" w:rsidP="00283B98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1" w:name="OLE_LINK4"/>
      <w:r w:rsidRPr="00283B98">
        <w:rPr>
          <w:rFonts w:ascii="Times New Roman" w:hAnsi="Times New Roman" w:cs="Times New Roman"/>
          <w:sz w:val="24"/>
          <w:szCs w:val="24"/>
        </w:rPr>
        <w:t>Department of Neurosurgery, Nanjing Drum Tower Hospital, The Affiliated Hospital of Nanjing University</w:t>
      </w:r>
      <w:r w:rsidRPr="00283B9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83B98">
        <w:rPr>
          <w:rFonts w:ascii="Times New Roman" w:hAnsi="Times New Roman" w:cs="Times New Roman"/>
          <w:sz w:val="24"/>
          <w:szCs w:val="24"/>
        </w:rPr>
        <w:t>Medical School, Nanjing, China</w:t>
      </w:r>
    </w:p>
    <w:p w14:paraId="597FEC25" w14:textId="77777777" w:rsidR="00283B98" w:rsidRPr="00283B98" w:rsidRDefault="00283B98" w:rsidP="00283B98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2" w:name="OLE_LINK7"/>
      <w:r w:rsidRPr="00283B98">
        <w:rPr>
          <w:rFonts w:ascii="Times New Roman" w:hAnsi="Times New Roman" w:cs="Times New Roman"/>
          <w:sz w:val="24"/>
          <w:szCs w:val="24"/>
        </w:rPr>
        <w:t xml:space="preserve">Department of Neurosurgery, </w:t>
      </w:r>
      <w:bookmarkStart w:id="3" w:name="OLE_LINK3"/>
      <w:r w:rsidRPr="00283B98">
        <w:rPr>
          <w:rFonts w:ascii="Times New Roman" w:hAnsi="Times New Roman" w:cs="Times New Roman"/>
          <w:sz w:val="24"/>
          <w:szCs w:val="24"/>
        </w:rPr>
        <w:t>Jinling Hospital, the first School of Clinical Medicine, Southern Medical University</w:t>
      </w:r>
      <w:bookmarkEnd w:id="3"/>
      <w:r w:rsidRPr="00283B98">
        <w:rPr>
          <w:rFonts w:ascii="Times New Roman" w:hAnsi="Times New Roman" w:cs="Times New Roman"/>
          <w:sz w:val="24"/>
          <w:szCs w:val="24"/>
        </w:rPr>
        <w:t>, Nanjing, China</w:t>
      </w:r>
    </w:p>
    <w:bookmarkEnd w:id="2"/>
    <w:p w14:paraId="54AE3E97" w14:textId="02338726" w:rsidR="00283B98" w:rsidRPr="00283B98" w:rsidRDefault="00283B98" w:rsidP="00283B98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Department of Emergency, Jinling Hospital</w:t>
      </w:r>
      <w:bookmarkEnd w:id="1"/>
      <w:r w:rsidRPr="00283B98">
        <w:rPr>
          <w:rFonts w:ascii="Times New Roman" w:hAnsi="Times New Roman" w:cs="Times New Roman"/>
          <w:sz w:val="24"/>
          <w:szCs w:val="24"/>
        </w:rPr>
        <w:t>, Nanjing, Chin</w:t>
      </w:r>
      <w:r>
        <w:rPr>
          <w:rFonts w:ascii="Times New Roman" w:hAnsi="Times New Roman" w:cs="Times New Roman" w:hint="eastAsia"/>
          <w:sz w:val="24"/>
          <w:szCs w:val="24"/>
        </w:rPr>
        <w:t>a</w:t>
      </w:r>
    </w:p>
    <w:p w14:paraId="086AD924" w14:textId="0DD46F4F" w:rsidR="00283B98" w:rsidRPr="00283B98" w:rsidRDefault="00283B98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†Han Wang, Xiaoming Zhou and Lingyun Wu contributed equally to this work.</w:t>
      </w:r>
    </w:p>
    <w:p w14:paraId="4EC40AC4" w14:textId="77777777" w:rsidR="00283B98" w:rsidRPr="00283B98" w:rsidRDefault="00283B98" w:rsidP="00283B98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283B98"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author: </w:t>
      </w:r>
      <w:r w:rsidRPr="00283B9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83B98">
        <w:rPr>
          <w:rFonts w:ascii="Times New Roman" w:hAnsi="Times New Roman" w:cs="Times New Roman"/>
          <w:sz w:val="24"/>
          <w:szCs w:val="24"/>
        </w:rPr>
        <w:softHyphen/>
      </w:r>
      <w:r w:rsidRPr="00283B98">
        <w:rPr>
          <w:rFonts w:ascii="Times New Roman" w:hAnsi="Times New Roman" w:cs="Times New Roman"/>
          <w:sz w:val="24"/>
          <w:szCs w:val="24"/>
        </w:rPr>
        <w:softHyphen/>
      </w:r>
    </w:p>
    <w:p w14:paraId="51DDD50C" w14:textId="77777777" w:rsidR="00283B98" w:rsidRPr="00283B98" w:rsidRDefault="00283B98" w:rsidP="00283B98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Chunhua Hang, hang_neurosurgery@163.com, Tel./fax: +86 25 83106666-11902</w:t>
      </w:r>
      <w:r w:rsidRPr="00283B98">
        <w:rPr>
          <w:rFonts w:ascii="Times New Roman" w:hAnsi="Times New Roman" w:cs="Times New Roman" w:hint="eastAsia"/>
          <w:sz w:val="24"/>
          <w:szCs w:val="24"/>
        </w:rPr>
        <w:t>;</w:t>
      </w:r>
    </w:p>
    <w:p w14:paraId="61C0D455" w14:textId="1220C63E" w:rsidR="00283B98" w:rsidRDefault="00283B98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Wei Li</w:t>
      </w:r>
      <w:r w:rsidRPr="00283B98">
        <w:rPr>
          <w:rFonts w:ascii="Times New Roman" w:hAnsi="Times New Roman" w:cs="Times New Roman" w:hint="eastAsia"/>
          <w:sz w:val="24"/>
          <w:szCs w:val="24"/>
        </w:rPr>
        <w:t>,</w:t>
      </w:r>
      <w:r w:rsidRPr="00283B98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18"/>
      <w:bookmarkStart w:id="5" w:name="OLE_LINK19"/>
      <w:r w:rsidRPr="00283B98">
        <w:rPr>
          <w:rFonts w:ascii="Times New Roman" w:hAnsi="Times New Roman" w:cs="Times New Roman"/>
          <w:sz w:val="24"/>
          <w:szCs w:val="24"/>
        </w:rPr>
        <w:t>lwxzlw@126.com</w:t>
      </w:r>
      <w:bookmarkEnd w:id="4"/>
      <w:bookmarkEnd w:id="5"/>
      <w:r w:rsidRPr="00283B98">
        <w:rPr>
          <w:rFonts w:ascii="Times New Roman" w:hAnsi="Times New Roman" w:cs="Times New Roman"/>
          <w:sz w:val="24"/>
          <w:szCs w:val="24"/>
        </w:rPr>
        <w:t>, Tel./fax: +86 25 83106666-11902.</w:t>
      </w:r>
    </w:p>
    <w:p w14:paraId="0E61FBE3" w14:textId="6008F241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4289B2" w14:textId="5DA94296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6C54ED" w14:textId="7402D92B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5234FE" w14:textId="68C7BD2D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B15D6F" w14:textId="1C5A4F5B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A31C57" w14:textId="3F831DFB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03AD65" w14:textId="77777777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36FE1E" w14:textId="60979D14" w:rsidR="00283B98" w:rsidRDefault="0020621D" w:rsidP="0020621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372021A" wp14:editId="0009E35A">
            <wp:extent cx="2863850" cy="259215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80" cy="260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658E7" w14:textId="62303BA2" w:rsidR="00AE7537" w:rsidRDefault="00AE7537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1:</w:t>
      </w:r>
      <w:r w:rsidRPr="00AE7537">
        <w:rPr>
          <w:rFonts w:ascii="JblfrlAdvTTb5929f4c" w:hAnsi="JblfrlAdvTTb5929f4c" w:cs="JblfrlAdvTTb5929f4c"/>
          <w:color w:val="131413"/>
          <w:kern w:val="0"/>
          <w:sz w:val="16"/>
          <w:szCs w:val="16"/>
        </w:rPr>
        <w:t xml:space="preserve"> 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>Representative image of the cortical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lesion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>caused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by a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weight-drop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system.</w:t>
      </w:r>
      <w:r w:rsidRPr="00AE7537">
        <w:rPr>
          <w:rFonts w:ascii="JblfrlAdvTTb5929f4c" w:hAnsi="JblfrlAdvTTb5929f4c" w:cs="JblfrlAdvTTb5929f4c"/>
          <w:color w:val="131413"/>
          <w:kern w:val="0"/>
          <w:sz w:val="16"/>
          <w:szCs w:val="16"/>
        </w:rPr>
        <w:t xml:space="preserve"> 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>Shaded areas illustrate the perilesional cortex that was harvested for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WB, 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>ELISA and q-PCR analysis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>.</w:t>
      </w:r>
    </w:p>
    <w:p w14:paraId="15295528" w14:textId="6DB4AE0E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60FF326" w14:textId="6CEFE419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A0E977B" w14:textId="2CD62207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DE41FF1" w14:textId="23AA1946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F985929" w14:textId="77777777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4E252F3" w14:textId="77777777" w:rsidR="00985033" w:rsidRDefault="00985033" w:rsidP="009850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color w:val="131413"/>
          <w:kern w:val="0"/>
          <w:sz w:val="24"/>
          <w:szCs w:val="24"/>
        </w:rPr>
      </w:pPr>
    </w:p>
    <w:p w14:paraId="635BCD05" w14:textId="7994DD2F" w:rsidR="00985033" w:rsidRDefault="00985033" w:rsidP="009850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131413"/>
          <w:kern w:val="0"/>
          <w:sz w:val="24"/>
          <w:szCs w:val="24"/>
        </w:rPr>
        <w:lastRenderedPageBreak/>
        <w:drawing>
          <wp:inline distT="0" distB="0" distL="0" distR="0" wp14:anchorId="6E81FD15" wp14:editId="6160F2F9">
            <wp:extent cx="5022850" cy="441325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NSS(S2)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" r="2602" b="4310"/>
                    <a:stretch/>
                  </pic:blipFill>
                  <pic:spPr bwMode="auto">
                    <a:xfrm>
                      <a:off x="0" y="0"/>
                      <a:ext cx="5022850" cy="441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65B05" w14:textId="4993741C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2: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 xml:space="preserve"> Modified Neurological Severity Score </w:t>
      </w:r>
      <w:r>
        <w:rPr>
          <w:rFonts w:ascii="Times New Roman" w:hAnsi="Times New Roman" w:cs="Times New Roman"/>
          <w:kern w:val="0"/>
          <w:sz w:val="24"/>
          <w:szCs w:val="24"/>
        </w:rPr>
        <w:t>p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>oints. 1 score is</w:t>
      </w:r>
      <w:r w:rsidRPr="0098503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>awarded for the inability to perform the test or for the lack of a tested reflex (normal score, 0; maximal score, 18).</w:t>
      </w:r>
    </w:p>
    <w:p w14:paraId="38DA401F" w14:textId="27DAB8F5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F664BA" w14:textId="6382DF40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EBB967C" w14:textId="6D88CCAA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9E7B8EB" w14:textId="77777777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42089BF" w14:textId="49AE1292" w:rsidR="00985033" w:rsidRDefault="00985033" w:rsidP="009850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lastRenderedPageBreak/>
        <w:drawing>
          <wp:inline distT="0" distB="0" distL="0" distR="0" wp14:anchorId="5823485A" wp14:editId="1AB7A2BD">
            <wp:extent cx="5207000" cy="52444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276"/>
                    <a:stretch/>
                  </pic:blipFill>
                  <pic:spPr bwMode="auto">
                    <a:xfrm>
                      <a:off x="0" y="0"/>
                      <a:ext cx="5207000" cy="5244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4B0F5" w14:textId="443AD03C" w:rsidR="006E610C" w:rsidRPr="006E610C" w:rsidRDefault="00985033" w:rsidP="006E610C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3: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 xml:space="preserve"> Au</w:t>
      </w:r>
      <w:r w:rsidR="00A301B6" w:rsidRPr="00A301B6">
        <w:rPr>
          <w:rFonts w:ascii="Arial" w:hAnsi="Arial" w:cs="Arial"/>
          <w:color w:val="333333"/>
          <w:szCs w:val="21"/>
          <w:shd w:val="clear" w:color="auto" w:fill="F7F8FA"/>
        </w:rPr>
        <w:t xml:space="preserve">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 xml:space="preserve">alleviated the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neural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 xml:space="preserve">apoptosis and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neuronal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>loss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 xml:space="preserve"> in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>hippocamp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>us</w:t>
      </w:r>
      <w:r w:rsidR="00A301B6">
        <w:rPr>
          <w:rFonts w:ascii="Times New Roman" w:hAnsi="Times New Roman" w:cs="Times New Roman"/>
          <w:kern w:val="0"/>
          <w:sz w:val="24"/>
          <w:szCs w:val="24"/>
        </w:rPr>
        <w:t xml:space="preserve">. (a, c)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Representative</w:t>
      </w:r>
      <w:r w:rsidR="006422F1" w:rsidRPr="006422F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photomicrographs and quantification of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 Nissl </w:t>
      </w:r>
      <w:r w:rsidR="006422F1">
        <w:rPr>
          <w:rFonts w:ascii="Times New Roman" w:hAnsi="Times New Roman" w:cs="Times New Roman" w:hint="eastAsia"/>
          <w:kern w:val="0"/>
          <w:sz w:val="24"/>
          <w:szCs w:val="24"/>
        </w:rPr>
        <w:t>st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aining in the CA1 region of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422F1" w:rsidRPr="00A301B6">
        <w:rPr>
          <w:rFonts w:ascii="Times New Roman" w:hAnsi="Times New Roman" w:cs="Times New Roman"/>
          <w:kern w:val="0"/>
          <w:sz w:val="24"/>
          <w:szCs w:val="24"/>
        </w:rPr>
        <w:t>hippocamp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us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(scale bars = 20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μm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D5BA2">
        <w:rPr>
          <w:rFonts w:ascii="Times New Roman" w:hAnsi="Times New Roman" w:cs="Times New Roman"/>
          <w:kern w:val="0"/>
          <w:sz w:val="24"/>
          <w:szCs w:val="24"/>
        </w:rPr>
        <w:t>.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 (b, d)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Representative</w:t>
      </w:r>
      <w:r w:rsidR="006422F1" w:rsidRPr="006422F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photomicrographs and quantification of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TUNEL</w:t>
      </w:r>
      <w:bookmarkStart w:id="6" w:name="_GoBack"/>
      <w:bookmarkEnd w:id="6"/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422F1">
        <w:rPr>
          <w:rFonts w:ascii="Times New Roman" w:hAnsi="Times New Roman" w:cs="Times New Roman" w:hint="eastAsia"/>
          <w:kern w:val="0"/>
          <w:sz w:val="24"/>
          <w:szCs w:val="24"/>
        </w:rPr>
        <w:t>st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aining in the CA1 region of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422F1" w:rsidRPr="00A301B6">
        <w:rPr>
          <w:rFonts w:ascii="Times New Roman" w:hAnsi="Times New Roman" w:cs="Times New Roman"/>
          <w:kern w:val="0"/>
          <w:sz w:val="24"/>
          <w:szCs w:val="24"/>
        </w:rPr>
        <w:t>hippocamp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us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 xml:space="preserve">Red, TUNEL; blue, DAPI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(scale bars = 50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μm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). (e)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 xml:space="preserve">Diagram of </w:t>
      </w:r>
      <w:r w:rsidR="006E610C" w:rsidRPr="006E610C">
        <w:rPr>
          <w:rFonts w:ascii="Times New Roman" w:hAnsi="Times New Roman" w:cs="Times New Roman" w:hint="eastAsia"/>
          <w:kern w:val="0"/>
          <w:sz w:val="24"/>
          <w:szCs w:val="24"/>
        </w:rPr>
        <w:t>m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ouse brain section showing the location of lesion cavity (red) and photograph region (red square). Bars represent the mean ± SD.</w:t>
      </w:r>
      <w:r w:rsidR="006E610C" w:rsidRPr="006E610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(n=6 for each group, one-way </w:t>
      </w:r>
      <w:r w:rsidR="00F27B6C" w:rsidRPr="00E558F0">
        <w:rPr>
          <w:rFonts w:ascii="Times New Roman" w:eastAsia="Times New Roman" w:hAnsi="Times New Roman"/>
          <w:sz w:val="24"/>
          <w:szCs w:val="20"/>
        </w:rPr>
        <w:t>ANOVA</w:t>
      </w:r>
      <w:r w:rsidR="00F27B6C">
        <w:rPr>
          <w:rFonts w:ascii="Times New Roman" w:eastAsia="Times New Roman" w:hAnsi="Times New Roman"/>
          <w:sz w:val="24"/>
          <w:szCs w:val="20"/>
        </w:rPr>
        <w:t>,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*</w:t>
      </w:r>
      <w:r w:rsidR="006E610C" w:rsidRPr="006E610C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6E610C" w:rsidRPr="006E610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&lt; 0.05 versus indicated groups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258E54F" w14:textId="50F65CE4" w:rsidR="006E610C" w:rsidRDefault="006E610C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6568A98" w14:textId="110FB50D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2A1604F" w14:textId="23F86D19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7E2CFB" w14:textId="5F9044F1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B1AE63" w14:textId="077BE7D5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7797E04" w14:textId="4AE43CAA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0F81E19" w14:textId="39A784D7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AA00B30" w14:textId="18DA1D89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2ABD63B" w14:textId="15465786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6986B1A" w14:textId="6051907F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4213FFD" w14:textId="3DD50DBD" w:rsidR="0096706A" w:rsidRDefault="0096706A" w:rsidP="0096706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 wp14:anchorId="1BAB1B67" wp14:editId="40FCD06F">
            <wp:extent cx="3374136" cy="2889504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Nrf2荧光强度(S5)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4136" cy="288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CD637" w14:textId="7A303814" w:rsidR="0096706A" w:rsidRPr="00F27B6C" w:rsidRDefault="0096706A" w:rsidP="0096706A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4:</w:t>
      </w:r>
      <w:r w:rsidR="00F27B6C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="00F27B6C" w:rsidRPr="00F27B6C">
        <w:rPr>
          <w:rFonts w:ascii="Times New Roman" w:hAnsi="Times New Roman" w:cs="Times New Roman"/>
          <w:kern w:val="0"/>
          <w:sz w:val="24"/>
          <w:szCs w:val="24"/>
        </w:rPr>
        <w:t>Quantification of N</w:t>
      </w:r>
      <w:r w:rsidR="00F27B6C" w:rsidRPr="00F27B6C">
        <w:rPr>
          <w:rFonts w:ascii="Times New Roman" w:hAnsi="Times New Roman" w:cs="Times New Roman" w:hint="eastAsia"/>
          <w:kern w:val="0"/>
          <w:sz w:val="24"/>
          <w:szCs w:val="24"/>
        </w:rPr>
        <w:t>rf2</w:t>
      </w:r>
      <w:r w:rsidR="00F27B6C" w:rsidRPr="00F27B6C">
        <w:rPr>
          <w:rFonts w:ascii="Times New Roman" w:hAnsi="Times New Roman" w:cs="Times New Roman"/>
          <w:kern w:val="0"/>
          <w:sz w:val="24"/>
          <w:szCs w:val="24"/>
        </w:rPr>
        <w:t xml:space="preserve"> fluorescent intensity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one-way </w:t>
      </w:r>
      <w:r w:rsidR="00F27B6C" w:rsidRPr="00E558F0">
        <w:rPr>
          <w:rFonts w:ascii="Times New Roman" w:eastAsia="Times New Roman" w:hAnsi="Times New Roman"/>
          <w:sz w:val="24"/>
          <w:szCs w:val="20"/>
        </w:rPr>
        <w:t>ANOVA</w:t>
      </w:r>
      <w:r w:rsidR="00F27B6C">
        <w:rPr>
          <w:rFonts w:ascii="Times New Roman" w:eastAsia="Times New Roman" w:hAnsi="Times New Roman"/>
          <w:sz w:val="24"/>
          <w:szCs w:val="20"/>
        </w:rPr>
        <w:t>,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F27B6C" w:rsidRPr="006E610C">
        <w:rPr>
          <w:rFonts w:ascii="Times New Roman" w:hAnsi="Times New Roman" w:cs="Times New Roman"/>
          <w:kern w:val="0"/>
          <w:sz w:val="24"/>
          <w:szCs w:val="24"/>
        </w:rPr>
        <w:t>*</w:t>
      </w:r>
      <w:r w:rsidR="00F27B6C" w:rsidRPr="006E610C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F27B6C" w:rsidRPr="006E610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F27B6C" w:rsidRPr="006E610C">
        <w:rPr>
          <w:rFonts w:ascii="Times New Roman" w:hAnsi="Times New Roman" w:cs="Times New Roman"/>
          <w:kern w:val="0"/>
          <w:sz w:val="24"/>
          <w:szCs w:val="24"/>
        </w:rPr>
        <w:t>&lt; 0.05 versus indicated groups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>).</w:t>
      </w:r>
    </w:p>
    <w:sectPr w:rsidR="0096706A" w:rsidRPr="00F27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AB6EC" w14:textId="77777777" w:rsidR="00D44F23" w:rsidRDefault="00D44F23" w:rsidP="0020621D">
      <w:r>
        <w:separator/>
      </w:r>
    </w:p>
  </w:endnote>
  <w:endnote w:type="continuationSeparator" w:id="0">
    <w:p w14:paraId="4E4A1950" w14:textId="77777777" w:rsidR="00D44F23" w:rsidRDefault="00D44F23" w:rsidP="00206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Jblfrl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A503B4" w14:textId="77777777" w:rsidR="00D44F23" w:rsidRDefault="00D44F23" w:rsidP="0020621D">
      <w:r>
        <w:separator/>
      </w:r>
    </w:p>
  </w:footnote>
  <w:footnote w:type="continuationSeparator" w:id="0">
    <w:p w14:paraId="47E25F69" w14:textId="77777777" w:rsidR="00D44F23" w:rsidRDefault="00D44F23" w:rsidP="00206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B5B8B"/>
    <w:multiLevelType w:val="hybridMultilevel"/>
    <w:tmpl w:val="66C03772"/>
    <w:lvl w:ilvl="0" w:tplc="3F8438D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2F3"/>
    <w:rsid w:val="0020621D"/>
    <w:rsid w:val="00283B98"/>
    <w:rsid w:val="004A54AD"/>
    <w:rsid w:val="005F3BAF"/>
    <w:rsid w:val="006422F1"/>
    <w:rsid w:val="006D5BA2"/>
    <w:rsid w:val="006E610C"/>
    <w:rsid w:val="008B099B"/>
    <w:rsid w:val="008E02F3"/>
    <w:rsid w:val="0096706A"/>
    <w:rsid w:val="00985033"/>
    <w:rsid w:val="00A301B6"/>
    <w:rsid w:val="00AE7537"/>
    <w:rsid w:val="00D44F23"/>
    <w:rsid w:val="00D73DC2"/>
    <w:rsid w:val="00DE3B66"/>
    <w:rsid w:val="00F2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742CC"/>
  <w15:chartTrackingRefBased/>
  <w15:docId w15:val="{7D2E55F1-3B98-4EC3-B3C9-A5760A0A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tract">
    <w:name w:val="Abstract 字符"/>
    <w:basedOn w:val="a0"/>
    <w:link w:val="Abstract0"/>
    <w:locked/>
    <w:rsid w:val="00283B98"/>
    <w:rPr>
      <w:rFonts w:ascii="Times New Roman" w:eastAsia="Times New Roman" w:hAnsi="Times New Roman" w:cs="Times New Roman"/>
      <w:b/>
      <w:sz w:val="28"/>
    </w:rPr>
  </w:style>
  <w:style w:type="paragraph" w:customStyle="1" w:styleId="Abstract0">
    <w:name w:val="Abstract"/>
    <w:basedOn w:val="a"/>
    <w:link w:val="Abstract"/>
    <w:qFormat/>
    <w:rsid w:val="00283B98"/>
    <w:rPr>
      <w:rFonts w:ascii="Times New Roman" w:eastAsia="Times New Roman" w:hAnsi="Times New Roman" w:cs="Times New Roman"/>
      <w:b/>
      <w:sz w:val="28"/>
    </w:rPr>
  </w:style>
  <w:style w:type="paragraph" w:styleId="a3">
    <w:name w:val="Balloon Text"/>
    <w:basedOn w:val="a"/>
    <w:link w:val="a4"/>
    <w:uiPriority w:val="99"/>
    <w:semiHidden/>
    <w:unhideWhenUsed/>
    <w:rsid w:val="00283B9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83B98"/>
    <w:rPr>
      <w:sz w:val="18"/>
      <w:szCs w:val="18"/>
    </w:rPr>
  </w:style>
  <w:style w:type="character" w:customStyle="1" w:styleId="tran">
    <w:name w:val="tran"/>
    <w:basedOn w:val="a0"/>
    <w:rsid w:val="00283B98"/>
  </w:style>
  <w:style w:type="paragraph" w:styleId="a5">
    <w:name w:val="List Paragraph"/>
    <w:basedOn w:val="a"/>
    <w:uiPriority w:val="34"/>
    <w:qFormat/>
    <w:rsid w:val="00283B98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206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0621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06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062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90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wang</dc:creator>
  <cp:keywords/>
  <dc:description/>
  <cp:lastModifiedBy>han wang</cp:lastModifiedBy>
  <cp:revision>11</cp:revision>
  <dcterms:created xsi:type="dcterms:W3CDTF">2020-04-03T14:41:00Z</dcterms:created>
  <dcterms:modified xsi:type="dcterms:W3CDTF">2020-04-07T11:03:00Z</dcterms:modified>
</cp:coreProperties>
</file>