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F3EF2" w14:textId="77777777" w:rsidR="00E34FD9" w:rsidRPr="00942B1C" w:rsidRDefault="00E34FD9" w:rsidP="00E34FD9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942B1C">
        <w:rPr>
          <w:rFonts w:ascii="Times New Roman" w:hAnsi="Times New Roman" w:cs="Times New Roman"/>
          <w:lang w:val="en-GB"/>
        </w:rPr>
        <w:t>Appendix 2. Quality assessment of included studies</w:t>
      </w: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518"/>
        <w:gridCol w:w="775"/>
        <w:gridCol w:w="1857"/>
        <w:gridCol w:w="1401"/>
        <w:gridCol w:w="1288"/>
        <w:gridCol w:w="1264"/>
        <w:gridCol w:w="1002"/>
        <w:gridCol w:w="957"/>
      </w:tblGrid>
      <w:tr w:rsidR="00E34FD9" w:rsidRPr="00942B1C" w14:paraId="250020DD" w14:textId="77777777" w:rsidTr="0020192A">
        <w:trPr>
          <w:tblHeader/>
        </w:trPr>
        <w:tc>
          <w:tcPr>
            <w:tcW w:w="437" w:type="pct"/>
          </w:tcPr>
          <w:p w14:paraId="183E861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No.</w:t>
            </w:r>
          </w:p>
        </w:tc>
        <w:tc>
          <w:tcPr>
            <w:tcW w:w="231" w:type="pct"/>
          </w:tcPr>
          <w:p w14:paraId="31AAA80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Study design</w:t>
            </w:r>
          </w:p>
        </w:tc>
        <w:tc>
          <w:tcPr>
            <w:tcW w:w="1350" w:type="pct"/>
          </w:tcPr>
          <w:p w14:paraId="7AFBCFB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Study limitations</w:t>
            </w:r>
          </w:p>
        </w:tc>
        <w:tc>
          <w:tcPr>
            <w:tcW w:w="710" w:type="pct"/>
          </w:tcPr>
          <w:p w14:paraId="295C261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Inconsistency</w:t>
            </w:r>
          </w:p>
        </w:tc>
        <w:tc>
          <w:tcPr>
            <w:tcW w:w="651" w:type="pct"/>
          </w:tcPr>
          <w:p w14:paraId="4F2D802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Indirectness</w:t>
            </w:r>
          </w:p>
        </w:tc>
        <w:tc>
          <w:tcPr>
            <w:tcW w:w="639" w:type="pct"/>
          </w:tcPr>
          <w:p w14:paraId="1F99CBBB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Imprecision</w:t>
            </w:r>
          </w:p>
        </w:tc>
        <w:tc>
          <w:tcPr>
            <w:tcW w:w="503" w:type="pct"/>
          </w:tcPr>
          <w:p w14:paraId="6A2998ED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Risk of bias</w:t>
            </w:r>
          </w:p>
        </w:tc>
        <w:tc>
          <w:tcPr>
            <w:tcW w:w="479" w:type="pct"/>
          </w:tcPr>
          <w:p w14:paraId="58DCADB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42B1C">
              <w:rPr>
                <w:rFonts w:ascii="Times New Roman" w:hAnsi="Times New Roman" w:cs="Times New Roman"/>
                <w:b/>
                <w:bCs/>
                <w:lang w:val="en-GB"/>
              </w:rPr>
              <w:t>GRADE</w:t>
            </w:r>
          </w:p>
        </w:tc>
      </w:tr>
      <w:tr w:rsidR="00E34FD9" w:rsidRPr="00942B1C" w14:paraId="6E067481" w14:textId="77777777" w:rsidTr="0020192A">
        <w:tc>
          <w:tcPr>
            <w:tcW w:w="437" w:type="pct"/>
          </w:tcPr>
          <w:p w14:paraId="10F995A8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51EEF99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57E8F79B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Nutrition and energy intake was not monitored;</w:t>
            </w:r>
          </w:p>
          <w:p w14:paraId="1F6FDD89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Differences in participants educational levels;</w:t>
            </w:r>
          </w:p>
          <w:p w14:paraId="21929DA6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Supervised activity program on a mass scale;</w:t>
            </w:r>
          </w:p>
          <w:p w14:paraId="10B6AAB8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Only Spanish population; two tertiary care hospitals.</w:t>
            </w:r>
          </w:p>
        </w:tc>
        <w:tc>
          <w:tcPr>
            <w:tcW w:w="710" w:type="pct"/>
          </w:tcPr>
          <w:p w14:paraId="4AC01E4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Higher deviations in CIs for maternal and </w:t>
            </w:r>
            <w:r>
              <w:rPr>
                <w:rFonts w:ascii="Times New Roman" w:hAnsi="Times New Roman" w:cs="Times New Roman"/>
                <w:lang w:val="en-GB"/>
              </w:rPr>
              <w:t>infant</w:t>
            </w:r>
            <w:r w:rsidRPr="00942B1C">
              <w:rPr>
                <w:rFonts w:ascii="Times New Roman" w:hAnsi="Times New Roman" w:cs="Times New Roman"/>
                <w:lang w:val="en-GB"/>
              </w:rPr>
              <w:t xml:space="preserve"> outcomes.</w:t>
            </w:r>
          </w:p>
        </w:tc>
        <w:tc>
          <w:tcPr>
            <w:tcW w:w="651" w:type="pct"/>
          </w:tcPr>
          <w:p w14:paraId="47563D91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5284D138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4C5B409D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63CA96C2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</w:t>
            </w:r>
          </w:p>
        </w:tc>
      </w:tr>
      <w:tr w:rsidR="00E34FD9" w:rsidRPr="00942B1C" w14:paraId="10EAAC20" w14:textId="77777777" w:rsidTr="0020192A">
        <w:tc>
          <w:tcPr>
            <w:tcW w:w="437" w:type="pct"/>
          </w:tcPr>
          <w:p w14:paraId="08B06583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723314C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2CAFF280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bookmarkStart w:id="0" w:name="_Hlk94278459"/>
            <w:r w:rsidRPr="00942B1C">
              <w:rPr>
                <w:rFonts w:ascii="Times New Roman" w:hAnsi="Times New Roman" w:cs="Times New Roman"/>
                <w:lang w:val="en-GB"/>
              </w:rPr>
              <w:t>The absence of the control group</w:t>
            </w:r>
            <w:bookmarkEnd w:id="0"/>
            <w:r w:rsidRPr="00942B1C">
              <w:rPr>
                <w:rFonts w:ascii="Times New Roman" w:hAnsi="Times New Roman" w:cs="Times New Roman"/>
                <w:lang w:val="en-GB"/>
              </w:rPr>
              <w:t>;</w:t>
            </w:r>
          </w:p>
          <w:p w14:paraId="74F6EFF0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EMG measurements for standing position were not performed;</w:t>
            </w:r>
          </w:p>
          <w:p w14:paraId="405FC96B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Small sample size;</w:t>
            </w:r>
          </w:p>
          <w:p w14:paraId="35BED1D5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Absence of follow-up.</w:t>
            </w:r>
          </w:p>
        </w:tc>
        <w:tc>
          <w:tcPr>
            <w:tcW w:w="710" w:type="pct"/>
          </w:tcPr>
          <w:p w14:paraId="7484A88D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Higher deviations in CIs for both interventions.</w:t>
            </w:r>
          </w:p>
        </w:tc>
        <w:tc>
          <w:tcPr>
            <w:tcW w:w="651" w:type="pct"/>
          </w:tcPr>
          <w:p w14:paraId="204310B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47E4770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22B6EC69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5E9839B5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</w:t>
            </w:r>
          </w:p>
        </w:tc>
      </w:tr>
      <w:tr w:rsidR="00E34FD9" w:rsidRPr="00942B1C" w14:paraId="3CE6F7B8" w14:textId="77777777" w:rsidTr="0020192A">
        <w:tc>
          <w:tcPr>
            <w:tcW w:w="437" w:type="pct"/>
          </w:tcPr>
          <w:p w14:paraId="15D9F329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655233D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1D9B0DE1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Lack of significant effect of the intervention;</w:t>
            </w:r>
          </w:p>
          <w:p w14:paraId="60703D9D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Exclusion criteria;</w:t>
            </w:r>
          </w:p>
          <w:p w14:paraId="4CF897CF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Lack of clinical diagnosis of depression; </w:t>
            </w:r>
          </w:p>
          <w:p w14:paraId="77E4CFFD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Depressive symptoms </w:t>
            </w: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 xml:space="preserve">were not accessed at the baseline. </w:t>
            </w:r>
          </w:p>
        </w:tc>
        <w:tc>
          <w:tcPr>
            <w:tcW w:w="710" w:type="pct"/>
          </w:tcPr>
          <w:p w14:paraId="200C1D6A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>No serious inconsistency.</w:t>
            </w:r>
          </w:p>
        </w:tc>
        <w:tc>
          <w:tcPr>
            <w:tcW w:w="651" w:type="pct"/>
          </w:tcPr>
          <w:p w14:paraId="0BD132C5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7395591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43871FDE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31DE6C21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+++</w:t>
            </w:r>
          </w:p>
        </w:tc>
      </w:tr>
      <w:tr w:rsidR="00E34FD9" w:rsidRPr="00942B1C" w14:paraId="3EBF9F25" w14:textId="77777777" w:rsidTr="0020192A">
        <w:tc>
          <w:tcPr>
            <w:tcW w:w="437" w:type="pct"/>
          </w:tcPr>
          <w:p w14:paraId="03BA1D7F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160A47D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2372A726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Small sample size; </w:t>
            </w:r>
          </w:p>
          <w:p w14:paraId="00831E72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Exclusion criteria.</w:t>
            </w:r>
          </w:p>
        </w:tc>
        <w:tc>
          <w:tcPr>
            <w:tcW w:w="710" w:type="pct"/>
          </w:tcPr>
          <w:p w14:paraId="4133B36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inconsistency.</w:t>
            </w:r>
          </w:p>
        </w:tc>
        <w:tc>
          <w:tcPr>
            <w:tcW w:w="651" w:type="pct"/>
          </w:tcPr>
          <w:p w14:paraId="7775AABD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78240ECA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1A585E9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4B315611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+++</w:t>
            </w:r>
          </w:p>
        </w:tc>
      </w:tr>
      <w:tr w:rsidR="00E34FD9" w:rsidRPr="00942B1C" w14:paraId="5E9FAE4E" w14:textId="77777777" w:rsidTr="0020192A">
        <w:tc>
          <w:tcPr>
            <w:tcW w:w="437" w:type="pct"/>
          </w:tcPr>
          <w:p w14:paraId="58492788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097E652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50FA327F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Questionable internal consistency of the questionnaire; </w:t>
            </w:r>
          </w:p>
          <w:p w14:paraId="297022FB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Small sample size;</w:t>
            </w:r>
          </w:p>
          <w:p w14:paraId="4DFABFCA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Authors did not report all study limitations.</w:t>
            </w:r>
          </w:p>
        </w:tc>
        <w:tc>
          <w:tcPr>
            <w:tcW w:w="710" w:type="pct"/>
          </w:tcPr>
          <w:p w14:paraId="279C8299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CIs are not reported.</w:t>
            </w:r>
          </w:p>
        </w:tc>
        <w:tc>
          <w:tcPr>
            <w:tcW w:w="651" w:type="pct"/>
          </w:tcPr>
          <w:p w14:paraId="3A4AF5BC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68C1F21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7370DFB9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Moderate risk of bias.</w:t>
            </w:r>
          </w:p>
        </w:tc>
        <w:tc>
          <w:tcPr>
            <w:tcW w:w="479" w:type="pct"/>
          </w:tcPr>
          <w:p w14:paraId="4C43C31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</w:t>
            </w:r>
          </w:p>
        </w:tc>
      </w:tr>
      <w:tr w:rsidR="00E34FD9" w:rsidRPr="00942B1C" w14:paraId="255339C6" w14:textId="77777777" w:rsidTr="0020192A">
        <w:tc>
          <w:tcPr>
            <w:tcW w:w="437" w:type="pct"/>
          </w:tcPr>
          <w:p w14:paraId="2EEED096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1AC4D3B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0BFA3F44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Lack of statistical power and low compliance;</w:t>
            </w:r>
          </w:p>
          <w:p w14:paraId="1A59C0E3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Authors did not report all study limitations.</w:t>
            </w:r>
          </w:p>
        </w:tc>
        <w:tc>
          <w:tcPr>
            <w:tcW w:w="710" w:type="pct"/>
          </w:tcPr>
          <w:p w14:paraId="00498C4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inconsistency.</w:t>
            </w:r>
          </w:p>
        </w:tc>
        <w:tc>
          <w:tcPr>
            <w:tcW w:w="651" w:type="pct"/>
          </w:tcPr>
          <w:p w14:paraId="2096272D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3B69BE78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62BCD0A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Moderate risk of bias.</w:t>
            </w:r>
          </w:p>
        </w:tc>
        <w:tc>
          <w:tcPr>
            <w:tcW w:w="479" w:type="pct"/>
          </w:tcPr>
          <w:p w14:paraId="009D15A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</w:t>
            </w:r>
          </w:p>
        </w:tc>
      </w:tr>
      <w:tr w:rsidR="00E34FD9" w:rsidRPr="00942B1C" w14:paraId="04EE7E6D" w14:textId="77777777" w:rsidTr="0020192A">
        <w:tc>
          <w:tcPr>
            <w:tcW w:w="437" w:type="pct"/>
          </w:tcPr>
          <w:p w14:paraId="04DC1F93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0BB403B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13FE3864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Authors did not report all study limitations.</w:t>
            </w:r>
          </w:p>
        </w:tc>
        <w:tc>
          <w:tcPr>
            <w:tcW w:w="710" w:type="pct"/>
          </w:tcPr>
          <w:p w14:paraId="1AC60E1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Higher deviations in CIs for both infant and maternal outcomes.</w:t>
            </w:r>
          </w:p>
        </w:tc>
        <w:tc>
          <w:tcPr>
            <w:tcW w:w="651" w:type="pct"/>
          </w:tcPr>
          <w:p w14:paraId="3B1640B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5FBD4D7C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7C527B97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Moderate risk of bias.</w:t>
            </w:r>
          </w:p>
        </w:tc>
        <w:tc>
          <w:tcPr>
            <w:tcW w:w="479" w:type="pct"/>
          </w:tcPr>
          <w:p w14:paraId="035C3F21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</w:t>
            </w:r>
          </w:p>
        </w:tc>
      </w:tr>
      <w:tr w:rsidR="00E34FD9" w:rsidRPr="00942B1C" w14:paraId="60C9A1D2" w14:textId="77777777" w:rsidTr="0020192A">
        <w:tc>
          <w:tcPr>
            <w:tcW w:w="437" w:type="pct"/>
          </w:tcPr>
          <w:p w14:paraId="4C74E03B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3ACB1FF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1D95E2C2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Limited sample size;</w:t>
            </w:r>
          </w:p>
          <w:p w14:paraId="1A28DD68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Authors did not report all study limitations.</w:t>
            </w:r>
          </w:p>
        </w:tc>
        <w:tc>
          <w:tcPr>
            <w:tcW w:w="710" w:type="pct"/>
          </w:tcPr>
          <w:p w14:paraId="2CC2A9B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CIs are not reported.</w:t>
            </w:r>
          </w:p>
        </w:tc>
        <w:tc>
          <w:tcPr>
            <w:tcW w:w="651" w:type="pct"/>
          </w:tcPr>
          <w:p w14:paraId="42F5772B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5DE99478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64F1B65A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Moderate risk of bias.</w:t>
            </w:r>
          </w:p>
        </w:tc>
        <w:tc>
          <w:tcPr>
            <w:tcW w:w="479" w:type="pct"/>
          </w:tcPr>
          <w:p w14:paraId="27ED971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</w:t>
            </w:r>
          </w:p>
        </w:tc>
      </w:tr>
      <w:tr w:rsidR="00E34FD9" w:rsidRPr="00942B1C" w14:paraId="1887D0F3" w14:textId="77777777" w:rsidTr="0020192A">
        <w:tc>
          <w:tcPr>
            <w:tcW w:w="437" w:type="pct"/>
          </w:tcPr>
          <w:p w14:paraId="3251E109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0A32F7C1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605766A7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Limited sample size;</w:t>
            </w:r>
          </w:p>
          <w:p w14:paraId="1409EFB5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Size differences </w:t>
            </w: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>between two groups;</w:t>
            </w:r>
          </w:p>
          <w:p w14:paraId="5C3DC0D4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Potential sample selection bias;</w:t>
            </w:r>
          </w:p>
          <w:p w14:paraId="481B6932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follow-up.</w:t>
            </w:r>
          </w:p>
        </w:tc>
        <w:tc>
          <w:tcPr>
            <w:tcW w:w="710" w:type="pct"/>
          </w:tcPr>
          <w:p w14:paraId="5E9F7762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>CIs are not reported.</w:t>
            </w:r>
          </w:p>
        </w:tc>
        <w:tc>
          <w:tcPr>
            <w:tcW w:w="651" w:type="pct"/>
          </w:tcPr>
          <w:p w14:paraId="26B3CABD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5A7569DC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656AF569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5355AAD7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</w:t>
            </w:r>
          </w:p>
        </w:tc>
      </w:tr>
      <w:tr w:rsidR="00E34FD9" w:rsidRPr="00942B1C" w14:paraId="2B2E5D27" w14:textId="77777777" w:rsidTr="0020192A">
        <w:tc>
          <w:tcPr>
            <w:tcW w:w="437" w:type="pct"/>
          </w:tcPr>
          <w:p w14:paraId="2D67C1C3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00811442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72F2E737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Relatively small sample size;</w:t>
            </w:r>
          </w:p>
          <w:p w14:paraId="6B9D0E82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Authors did not report all study limitations.</w:t>
            </w:r>
          </w:p>
        </w:tc>
        <w:tc>
          <w:tcPr>
            <w:tcW w:w="710" w:type="pct"/>
          </w:tcPr>
          <w:p w14:paraId="03427B67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CIs are not reported.</w:t>
            </w:r>
          </w:p>
        </w:tc>
        <w:tc>
          <w:tcPr>
            <w:tcW w:w="651" w:type="pct"/>
          </w:tcPr>
          <w:p w14:paraId="2884E0BB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0CAE364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12646808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Moderate risk of bias.</w:t>
            </w:r>
          </w:p>
        </w:tc>
        <w:tc>
          <w:tcPr>
            <w:tcW w:w="479" w:type="pct"/>
          </w:tcPr>
          <w:p w14:paraId="30F7BD85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</w:t>
            </w:r>
          </w:p>
        </w:tc>
      </w:tr>
      <w:tr w:rsidR="00E34FD9" w:rsidRPr="00942B1C" w14:paraId="756300BE" w14:textId="77777777" w:rsidTr="0020192A">
        <w:tc>
          <w:tcPr>
            <w:tcW w:w="437" w:type="pct"/>
          </w:tcPr>
          <w:p w14:paraId="2CB85FBC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383D7C79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29DD0B3F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Relatively small sample size;</w:t>
            </w:r>
          </w:p>
          <w:p w14:paraId="200528D6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Authors did not report all study limitations.</w:t>
            </w:r>
          </w:p>
        </w:tc>
        <w:tc>
          <w:tcPr>
            <w:tcW w:w="710" w:type="pct"/>
          </w:tcPr>
          <w:p w14:paraId="00FC4F05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CIs are not reported.</w:t>
            </w:r>
          </w:p>
        </w:tc>
        <w:tc>
          <w:tcPr>
            <w:tcW w:w="651" w:type="pct"/>
          </w:tcPr>
          <w:p w14:paraId="6A702BE9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6C517338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0BBE0E07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Moderate risk of bias.</w:t>
            </w:r>
          </w:p>
        </w:tc>
        <w:tc>
          <w:tcPr>
            <w:tcW w:w="479" w:type="pct"/>
          </w:tcPr>
          <w:p w14:paraId="152CDE9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</w:t>
            </w:r>
          </w:p>
        </w:tc>
      </w:tr>
      <w:tr w:rsidR="00E34FD9" w:rsidRPr="00942B1C" w14:paraId="210919F7" w14:textId="77777777" w:rsidTr="0020192A">
        <w:tc>
          <w:tcPr>
            <w:tcW w:w="437" w:type="pct"/>
          </w:tcPr>
          <w:p w14:paraId="72206F55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615C08E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22CDD3CB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Relatively small sample size;</w:t>
            </w:r>
          </w:p>
          <w:p w14:paraId="4D42D8BB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Authors did not report all study limitations.</w:t>
            </w:r>
          </w:p>
        </w:tc>
        <w:tc>
          <w:tcPr>
            <w:tcW w:w="710" w:type="pct"/>
          </w:tcPr>
          <w:p w14:paraId="18814A7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CIs are not reported.</w:t>
            </w:r>
          </w:p>
        </w:tc>
        <w:tc>
          <w:tcPr>
            <w:tcW w:w="651" w:type="pct"/>
          </w:tcPr>
          <w:p w14:paraId="33116F9F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3EF404CC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3268DE6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Moderate risk of bias.</w:t>
            </w:r>
          </w:p>
        </w:tc>
        <w:tc>
          <w:tcPr>
            <w:tcW w:w="479" w:type="pct"/>
          </w:tcPr>
          <w:p w14:paraId="7C27E1A9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</w:t>
            </w:r>
          </w:p>
        </w:tc>
      </w:tr>
      <w:tr w:rsidR="00E34FD9" w:rsidRPr="00942B1C" w14:paraId="6D9414EB" w14:textId="77777777" w:rsidTr="0020192A">
        <w:tc>
          <w:tcPr>
            <w:tcW w:w="437" w:type="pct"/>
          </w:tcPr>
          <w:p w14:paraId="7535DF16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2EBC3E5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06B04017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Small sample size;</w:t>
            </w:r>
          </w:p>
          <w:p w14:paraId="3297537A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High percentage of those who dropped out;</w:t>
            </w:r>
          </w:p>
          <w:p w14:paraId="726A2DBC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Low adherence to the exercise protocol.</w:t>
            </w:r>
          </w:p>
        </w:tc>
        <w:tc>
          <w:tcPr>
            <w:tcW w:w="710" w:type="pct"/>
          </w:tcPr>
          <w:p w14:paraId="6E696AE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Higher deviations in CIs for psychological well-being and anxiety.</w:t>
            </w:r>
          </w:p>
        </w:tc>
        <w:tc>
          <w:tcPr>
            <w:tcW w:w="651" w:type="pct"/>
          </w:tcPr>
          <w:p w14:paraId="5D36DF15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1D19074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64387EFD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666C8E18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</w:t>
            </w:r>
          </w:p>
        </w:tc>
      </w:tr>
      <w:tr w:rsidR="00E34FD9" w:rsidRPr="00942B1C" w14:paraId="235E37B9" w14:textId="77777777" w:rsidTr="0020192A">
        <w:tc>
          <w:tcPr>
            <w:tcW w:w="437" w:type="pct"/>
          </w:tcPr>
          <w:p w14:paraId="64F37248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6A74182F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02D0AFB9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Small effects of specific interventions;</w:t>
            </w:r>
          </w:p>
          <w:p w14:paraId="1AF20E39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Sample consisted of relatively </w:t>
            </w: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 xml:space="preserve">healthy participants (not representative); </w:t>
            </w:r>
          </w:p>
          <w:p w14:paraId="53185529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Lack of blinding;</w:t>
            </w:r>
          </w:p>
          <w:p w14:paraId="6787D611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Lack of robust analyses.</w:t>
            </w:r>
          </w:p>
        </w:tc>
        <w:tc>
          <w:tcPr>
            <w:tcW w:w="710" w:type="pct"/>
          </w:tcPr>
          <w:p w14:paraId="612C31A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>Higher deviations in CIs for low back pain.</w:t>
            </w:r>
          </w:p>
        </w:tc>
        <w:tc>
          <w:tcPr>
            <w:tcW w:w="651" w:type="pct"/>
          </w:tcPr>
          <w:p w14:paraId="7779A79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111F101E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6FBA14A7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50B74EFE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</w:t>
            </w:r>
          </w:p>
        </w:tc>
      </w:tr>
      <w:tr w:rsidR="00E34FD9" w:rsidRPr="00942B1C" w14:paraId="36FE9287" w14:textId="77777777" w:rsidTr="0020192A">
        <w:tc>
          <w:tcPr>
            <w:tcW w:w="437" w:type="pct"/>
          </w:tcPr>
          <w:p w14:paraId="708C78B0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57FEF8E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6B9F0D88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Self-reporting;</w:t>
            </w:r>
          </w:p>
          <w:p w14:paraId="4FD6F7EB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Recall bias;</w:t>
            </w:r>
          </w:p>
          <w:p w14:paraId="04F1C03A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Limited availability of unit costs;</w:t>
            </w:r>
          </w:p>
          <w:p w14:paraId="496819FB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Much missing data.</w:t>
            </w:r>
          </w:p>
        </w:tc>
        <w:tc>
          <w:tcPr>
            <w:tcW w:w="710" w:type="pct"/>
          </w:tcPr>
          <w:p w14:paraId="39B992C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Higher deviations in CIs in cost effectiveness analyses.</w:t>
            </w:r>
          </w:p>
        </w:tc>
        <w:tc>
          <w:tcPr>
            <w:tcW w:w="651" w:type="pct"/>
          </w:tcPr>
          <w:p w14:paraId="1F404837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001F25C0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45F7D9F7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5071C0CF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</w:t>
            </w:r>
          </w:p>
        </w:tc>
      </w:tr>
      <w:tr w:rsidR="00E34FD9" w:rsidRPr="00942B1C" w14:paraId="241ACB49" w14:textId="77777777" w:rsidTr="0020192A">
        <w:tc>
          <w:tcPr>
            <w:tcW w:w="437" w:type="pct"/>
          </w:tcPr>
          <w:p w14:paraId="5F4809E7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69B0B9FC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3BDBD4EF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Data incompatibility or incomplete data;</w:t>
            </w:r>
          </w:p>
          <w:p w14:paraId="7B84AD3C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Lack of robust analyses.</w:t>
            </w:r>
          </w:p>
        </w:tc>
        <w:tc>
          <w:tcPr>
            <w:tcW w:w="710" w:type="pct"/>
          </w:tcPr>
          <w:p w14:paraId="2BF6E3E3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inconsistency.</w:t>
            </w:r>
          </w:p>
        </w:tc>
        <w:tc>
          <w:tcPr>
            <w:tcW w:w="651" w:type="pct"/>
          </w:tcPr>
          <w:p w14:paraId="39915681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17B060F1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6483BB5D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2CB7D95F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+++</w:t>
            </w:r>
          </w:p>
        </w:tc>
      </w:tr>
      <w:tr w:rsidR="00E34FD9" w:rsidRPr="00942B1C" w14:paraId="4645F192" w14:textId="77777777" w:rsidTr="0020192A">
        <w:tc>
          <w:tcPr>
            <w:tcW w:w="437" w:type="pct"/>
          </w:tcPr>
          <w:p w14:paraId="32F564B8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0B25BF5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422A0D93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Relatively small sample size; </w:t>
            </w:r>
          </w:p>
          <w:p w14:paraId="6257973E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 xml:space="preserve">Low adherence to the exercise program; </w:t>
            </w:r>
          </w:p>
          <w:p w14:paraId="5552135E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Usage of questionnaire developed for other population groups.</w:t>
            </w:r>
          </w:p>
        </w:tc>
        <w:tc>
          <w:tcPr>
            <w:tcW w:w="710" w:type="pct"/>
          </w:tcPr>
          <w:p w14:paraId="48BDE1ED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CIs are not reported.</w:t>
            </w:r>
          </w:p>
        </w:tc>
        <w:tc>
          <w:tcPr>
            <w:tcW w:w="651" w:type="pct"/>
          </w:tcPr>
          <w:p w14:paraId="379126B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5686868E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01E4D426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42AB721F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</w:t>
            </w:r>
          </w:p>
        </w:tc>
      </w:tr>
      <w:tr w:rsidR="00E34FD9" w:rsidRPr="00942B1C" w14:paraId="69C5B3D8" w14:textId="77777777" w:rsidTr="0020192A">
        <w:tc>
          <w:tcPr>
            <w:tcW w:w="437" w:type="pct"/>
          </w:tcPr>
          <w:p w14:paraId="04514483" w14:textId="77777777" w:rsidR="00E34FD9" w:rsidRPr="00942B1C" w:rsidRDefault="00E34FD9" w:rsidP="0020192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" w:type="pct"/>
          </w:tcPr>
          <w:p w14:paraId="3CBDFA3B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RCT</w:t>
            </w:r>
          </w:p>
        </w:tc>
        <w:tc>
          <w:tcPr>
            <w:tcW w:w="1350" w:type="pct"/>
          </w:tcPr>
          <w:p w14:paraId="5F357C74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Questionable sample representability;</w:t>
            </w:r>
          </w:p>
          <w:p w14:paraId="21F451DF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Loss to follow-up;</w:t>
            </w:r>
          </w:p>
          <w:p w14:paraId="34F5A8C9" w14:textId="77777777" w:rsidR="00E34FD9" w:rsidRPr="00942B1C" w:rsidRDefault="00E34FD9" w:rsidP="0020192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>Lack of adherence in intervention group.</w:t>
            </w:r>
          </w:p>
        </w:tc>
        <w:tc>
          <w:tcPr>
            <w:tcW w:w="710" w:type="pct"/>
          </w:tcPr>
          <w:p w14:paraId="4F58F98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lastRenderedPageBreak/>
              <w:t>CIs are not reported.</w:t>
            </w:r>
          </w:p>
        </w:tc>
        <w:tc>
          <w:tcPr>
            <w:tcW w:w="651" w:type="pct"/>
          </w:tcPr>
          <w:p w14:paraId="23691645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indirectness.</w:t>
            </w:r>
          </w:p>
        </w:tc>
        <w:tc>
          <w:tcPr>
            <w:tcW w:w="639" w:type="pct"/>
          </w:tcPr>
          <w:p w14:paraId="11881C54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imprecision.</w:t>
            </w:r>
          </w:p>
        </w:tc>
        <w:tc>
          <w:tcPr>
            <w:tcW w:w="503" w:type="pct"/>
          </w:tcPr>
          <w:p w14:paraId="2DB36C07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No serious risk of bias.</w:t>
            </w:r>
          </w:p>
        </w:tc>
        <w:tc>
          <w:tcPr>
            <w:tcW w:w="479" w:type="pct"/>
          </w:tcPr>
          <w:p w14:paraId="57441425" w14:textId="77777777" w:rsidR="00E34FD9" w:rsidRPr="00942B1C" w:rsidRDefault="00E34FD9" w:rsidP="0020192A">
            <w:pPr>
              <w:jc w:val="both"/>
              <w:rPr>
                <w:rFonts w:ascii="Times New Roman" w:hAnsi="Times New Roman" w:cs="Times New Roman"/>
                <w:lang w:val="en-GB"/>
              </w:rPr>
            </w:pPr>
            <w:r w:rsidRPr="00942B1C">
              <w:rPr>
                <w:rFonts w:ascii="Times New Roman" w:hAnsi="Times New Roman" w:cs="Times New Roman"/>
                <w:lang w:val="en-GB"/>
              </w:rPr>
              <w:t>++</w:t>
            </w:r>
          </w:p>
        </w:tc>
      </w:tr>
    </w:tbl>
    <w:p w14:paraId="60914E97" w14:textId="77777777" w:rsidR="00E34FD9" w:rsidRPr="00942B1C" w:rsidRDefault="00E34FD9" w:rsidP="00E34FD9">
      <w:pPr>
        <w:jc w:val="both"/>
        <w:rPr>
          <w:rFonts w:ascii="Times New Roman" w:hAnsi="Times New Roman" w:cs="Times New Roman"/>
          <w:i/>
          <w:iCs/>
          <w:sz w:val="22"/>
          <w:szCs w:val="22"/>
          <w:lang w:val="en-GB"/>
        </w:rPr>
      </w:pPr>
      <w:r w:rsidRPr="00942B1C">
        <w:rPr>
          <w:rFonts w:ascii="Times New Roman" w:hAnsi="Times New Roman" w:cs="Times New Roman"/>
          <w:i/>
          <w:iCs/>
          <w:sz w:val="22"/>
          <w:szCs w:val="22"/>
          <w:lang w:val="en-GB"/>
        </w:rPr>
        <w:t>Final GRADE ranking: ++++ high quality: +++ moderate; ++ low; + very low</w:t>
      </w:r>
    </w:p>
    <w:p w14:paraId="4180F0FD" w14:textId="77777777" w:rsidR="00E34FD9" w:rsidRPr="00942B1C" w:rsidRDefault="00E34FD9" w:rsidP="00E34FD9">
      <w:pPr>
        <w:jc w:val="both"/>
        <w:rPr>
          <w:rFonts w:ascii="Times New Roman" w:hAnsi="Times New Roman" w:cs="Times New Roman"/>
          <w:i/>
          <w:iCs/>
          <w:sz w:val="22"/>
          <w:szCs w:val="22"/>
          <w:lang w:val="en-GB"/>
        </w:rPr>
      </w:pPr>
      <w:r w:rsidRPr="00942B1C">
        <w:rPr>
          <w:rFonts w:ascii="Times New Roman" w:hAnsi="Times New Roman" w:cs="Times New Roman"/>
          <w:i/>
          <w:iCs/>
          <w:sz w:val="22"/>
          <w:szCs w:val="22"/>
          <w:lang w:val="en-GB"/>
        </w:rPr>
        <w:t>EMG = electromyography; RCT = randomized controlled trial; CI = confidence interval</w:t>
      </w:r>
    </w:p>
    <w:p w14:paraId="7096D9CA" w14:textId="77777777" w:rsidR="001E71A7" w:rsidRDefault="001E71A7"/>
    <w:sectPr w:rsidR="001E71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9016AD"/>
    <w:multiLevelType w:val="hybridMultilevel"/>
    <w:tmpl w:val="B4A83D96"/>
    <w:lvl w:ilvl="0" w:tplc="4552AF7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C411AF"/>
    <w:multiLevelType w:val="hybridMultilevel"/>
    <w:tmpl w:val="E79E30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wMTUxMjQ1NDa1tDBX0lEKTi0uzszPAykwrAUAGhcliSwAAAA="/>
  </w:docVars>
  <w:rsids>
    <w:rsidRoot w:val="00E34FD9"/>
    <w:rsid w:val="001E5FCB"/>
    <w:rsid w:val="001E71A7"/>
    <w:rsid w:val="002942F6"/>
    <w:rsid w:val="0052328B"/>
    <w:rsid w:val="0073012D"/>
    <w:rsid w:val="009516B6"/>
    <w:rsid w:val="00A61D46"/>
    <w:rsid w:val="00BC67F5"/>
    <w:rsid w:val="00E34FD9"/>
    <w:rsid w:val="00EA6992"/>
    <w:rsid w:val="00F9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95585"/>
  <w15:chartTrackingRefBased/>
  <w15:docId w15:val="{D5A5A4BD-6AE1-47E5-BF1A-1000EF51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FD9"/>
    <w:pPr>
      <w:spacing w:after="0" w:line="240" w:lineRule="auto"/>
    </w:pPr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E34FD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E34F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632</Words>
  <Characters>3603</Characters>
  <Application>Microsoft Office Word</Application>
  <DocSecurity>0</DocSecurity>
  <Lines>30</Lines>
  <Paragraphs>8</Paragraphs>
  <ScaleCrop>false</ScaleCrop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2022-03-06T13:03:00Z</dcterms:created>
  <dcterms:modified xsi:type="dcterms:W3CDTF">2022-03-06T13:03:00Z</dcterms:modified>
</cp:coreProperties>
</file>