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E676" w14:textId="77777777" w:rsidR="002E0690" w:rsidRPr="005F6DA7" w:rsidRDefault="002E0690" w:rsidP="002E069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Retinoic acid-induced 1 gene haploinsufficiency alters lipid metabolism and causes autophagy defects in Smith-</w:t>
      </w:r>
      <w:proofErr w:type="spellStart"/>
      <w:r w:rsidRPr="005F6DA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Magenis</w:t>
      </w:r>
      <w:proofErr w:type="spellEnd"/>
      <w:r w:rsidRPr="005F6DA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syndrome</w:t>
      </w:r>
    </w:p>
    <w:p w14:paraId="0E5428FE" w14:textId="77777777" w:rsidR="002E0690" w:rsidRDefault="002E0690" w:rsidP="002E069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Elisa Maria Turco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Angela Maria Giada Giovenale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0"/>
          <w:szCs w:val="20"/>
        </w:rPr>
        <w:t>, Laura Sireno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0"/>
          <w:szCs w:val="20"/>
        </w:rPr>
        <w:t>, Martina Mazzoni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Alessandra Cammareri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Caterina Marchioretti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Laura Goracci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Alessandra Di Veroli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Daniel D’Andrea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 Elena Marchesan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 Barbara Torres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, Laura Bernardini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,  Maria Chiara Magnifico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, Alessio Paone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, Serena Rinaldo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, Matteo Della Monica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, Stefano D’Arrigo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, Diana Postorivo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, Anna Maria Nardone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, Giuseppe Zampino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12,13</w:t>
      </w:r>
      <w:r>
        <w:rPr>
          <w:rFonts w:ascii="Times New Roman" w:eastAsia="Times New Roman" w:hAnsi="Times New Roman" w:cs="Times New Roman"/>
          <w:sz w:val="20"/>
          <w:szCs w:val="20"/>
        </w:rPr>
        <w:t>, Roberta Onesimo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12,13</w:t>
      </w:r>
      <w:r>
        <w:rPr>
          <w:rFonts w:ascii="Times New Roman" w:eastAsia="Times New Roman" w:hAnsi="Times New Roman" w:cs="Times New Roman"/>
          <w:sz w:val="20"/>
          <w:szCs w:val="20"/>
        </w:rPr>
        <w:t>, Chiara Leoni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, Federico Caicci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14</w:t>
      </w:r>
      <w:r>
        <w:rPr>
          <w:rFonts w:ascii="Times New Roman" w:eastAsia="Times New Roman" w:hAnsi="Times New Roman" w:cs="Times New Roman"/>
          <w:sz w:val="20"/>
          <w:szCs w:val="20"/>
        </w:rPr>
        <w:t>, Domenico Raimondo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, Elena Binda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16</w:t>
      </w:r>
      <w:r>
        <w:rPr>
          <w:rFonts w:ascii="Times New Roman" w:eastAsia="Times New Roman" w:hAnsi="Times New Roman" w:cs="Times New Roman"/>
          <w:sz w:val="20"/>
          <w:szCs w:val="20"/>
        </w:rPr>
        <w:t>, Laura Trobiani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>, Antonella De Jaco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17,18</w:t>
      </w:r>
      <w:r>
        <w:rPr>
          <w:rFonts w:ascii="Times New Roman" w:eastAsia="Times New Roman" w:hAnsi="Times New Roman" w:cs="Times New Roman"/>
          <w:sz w:val="20"/>
          <w:szCs w:val="20"/>
        </w:rPr>
        <w:t>, Ada Maria Tata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17,18</w:t>
      </w:r>
      <w:r>
        <w:rPr>
          <w:rFonts w:ascii="Times New Roman" w:eastAsia="Times New Roman" w:hAnsi="Times New Roman" w:cs="Times New Roman"/>
          <w:sz w:val="20"/>
          <w:szCs w:val="20"/>
        </w:rPr>
        <w:t>, Daniela Ferrari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Francesca Cutruzzolà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, Gianluigi Mazzoccoli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19</w:t>
      </w:r>
      <w:r>
        <w:rPr>
          <w:rFonts w:ascii="Times New Roman" w:eastAsia="Times New Roman" w:hAnsi="Times New Roman" w:cs="Times New Roman"/>
          <w:sz w:val="20"/>
          <w:szCs w:val="20"/>
        </w:rPr>
        <w:t>, Elena Ziviani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 Maria Pennuto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3*</w:t>
      </w:r>
      <w:r>
        <w:rPr>
          <w:rFonts w:ascii="Times New Roman" w:eastAsia="Times New Roman" w:hAnsi="Times New Roman" w:cs="Times New Roman"/>
          <w:sz w:val="20"/>
          <w:szCs w:val="20"/>
        </w:rPr>
        <w:t>, Angelo Luigi Vescovi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1,2*</w:t>
      </w:r>
      <w:r>
        <w:rPr>
          <w:rFonts w:ascii="Times New Roman" w:eastAsia="Times New Roman" w:hAnsi="Times New Roman" w:cs="Times New Roman"/>
          <w:sz w:val="20"/>
          <w:szCs w:val="20"/>
        </w:rPr>
        <w:t>, Jessica Rosati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1*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DB54FDF" w14:textId="77777777" w:rsidR="002E0690" w:rsidRDefault="002E0690" w:rsidP="002E0690">
      <w:pPr>
        <w:spacing w:before="240" w:after="2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C5EF4F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1.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Cellular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Reprogramming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Unit, Fondazione IRCCS Casa Sollievo della Sofferenza, Viale dei Cappuccini, 71013 San Giovanni Rotondo (FG),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277A869D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2.           </w:t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ab/>
        <w:t xml:space="preserve">Department of Biotechnology and Biosciences, University of Milano-Bicocca,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P.zza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della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Scienza,2, 20126 Milan, Italy</w:t>
      </w:r>
    </w:p>
    <w:p w14:paraId="228AF181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3.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Department of Biomedical Sciences, University of Padova, via Ugo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Bassi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58/B, 35131 Padova, Italy; Veneto Institute of Molecular Medicine (VIMM), via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Orus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2, 35129 Padova, Italy</w:t>
      </w:r>
    </w:p>
    <w:p w14:paraId="475FABBE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4.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Department of Chemistry, Biology, and Biotechnology, University of Perugia, Via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Elce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di Sotto 8, 06123 Perugia, Italy</w:t>
      </w:r>
    </w:p>
    <w:p w14:paraId="3C4C759C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5.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Interdisciplinary Biomedical Research Center, School of Science and Technology, Nottingham Trent University, Clifton, NG11 8NS, UK.</w:t>
      </w:r>
    </w:p>
    <w:p w14:paraId="5C48B67D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6.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Department of Biology, University of Padova, Via U.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Bassi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58/b, 35121 Padova, Italy</w:t>
      </w:r>
    </w:p>
    <w:p w14:paraId="6C8DCAED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7.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Medical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Genetics Unit, Fondazione IRCCS Casa Sollievo della Sofferenza, Viale dei Cappuccini, 71013 San Giovanni Rotondo,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16AEC70F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8.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Department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Biochemical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Sciences, “</w:t>
      </w:r>
      <w:proofErr w:type="spellStart"/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A.Rossi</w:t>
      </w:r>
      <w:proofErr w:type="spellEnd"/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Fanelli”, University of Rome "La Sapienza", P.le Aldo Moro 5, 00185 Rome,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4A173FB9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9.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UOC Genetica Medica e di Laboratorio,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AORN "A. Cardarelli"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Via Antonio Cardarelli 9, 80131 Napoli,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78F47BAA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10.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Department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Pediatric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Neuroscience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Fondazione IRCCS Istituto Neurologico Carlo Besta, Via Giovanni Celoria, 11, 20133 Milano,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56391255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11.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Medical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Genetics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Laboratory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"Policlinico Tor Vergata" Hospital, Viale Oxford 81, 00133 Rome,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66811E2B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12.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Rare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Diseases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and Birth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Defects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 Unit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Fondazione Policlinico Universitario Agostino Gemelli IRCCS, Largo Agostino Gemelli 8, 00168 Rome,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026F48EB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13.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Dipartimento di Scienze della Vita e Sanità Pubblica, Università Cattolica del S. Cuore, Largo Francesco Vito, 1, 00168 Rome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Italy</w:t>
      </w:r>
      <w:proofErr w:type="spellEnd"/>
    </w:p>
    <w:p w14:paraId="024D0510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14.      </w:t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 xml:space="preserve">Department of Biology,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>DiBio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 xml:space="preserve"> Imaging Facility, University of Padova, Via U.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>Bassi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 xml:space="preserve"> 58/b, 35121 Padova, Italy</w:t>
      </w:r>
    </w:p>
    <w:p w14:paraId="5FC7F84D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 xml:space="preserve">15.      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Department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Molecular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Medicine, University of Rome “La Sapienza”, Viale Regina Elena 324, 00161 Rome,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158D895F" w14:textId="77777777" w:rsidR="002E0690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16.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Unit of Cancer and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Stem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Cells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Fondazione IRCCS Casa Sollievo della Sofferenza, Viale dei Cappuccini, 71013 San Giovanni Rotondo (FG),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Italy</w:t>
      </w:r>
      <w:proofErr w:type="spellEnd"/>
    </w:p>
    <w:p w14:paraId="71DBC6D1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17.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Department of Biology and Biotechnology “Charles Darwin”, University of Rome “La Sapienza”, </w:t>
      </w:r>
      <w:proofErr w:type="spellStart"/>
      <w:proofErr w:type="gram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P.le</w:t>
      </w:r>
      <w:proofErr w:type="spellEnd"/>
      <w:proofErr w:type="gram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Aldo Moro 5, 00185 Rome, Italy</w:t>
      </w:r>
    </w:p>
    <w:p w14:paraId="176740CE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18.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  </w:t>
      </w:r>
      <w:r w:rsidRPr="005F6DA7">
        <w:rPr>
          <w:rFonts w:ascii="Times New Roman" w:eastAsia="Times New Roman" w:hAnsi="Times New Roman" w:cs="Times New Roman"/>
          <w:sz w:val="14"/>
          <w:szCs w:val="14"/>
          <w:lang w:val="en-US"/>
        </w:rPr>
        <w:tab/>
        <w:t xml:space="preserve"> </w:t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Research Center of Neurobiology "Daniel Bovet", University of Rome “La Sapienza”, </w:t>
      </w:r>
      <w:proofErr w:type="spellStart"/>
      <w:proofErr w:type="gram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P.le</w:t>
      </w:r>
      <w:proofErr w:type="spellEnd"/>
      <w:proofErr w:type="gram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Aldo Moro 5, 00185 Rome, Italy</w:t>
      </w:r>
    </w:p>
    <w:p w14:paraId="6F2DE27E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19.      </w:t>
      </w:r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ab/>
        <w:t xml:space="preserve">Department of Medical Sciences, Division of Internal Medicine and Chronobiology Laboratory, Fondazione IRCCS Casa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Sollievo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della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Sofferenza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Viale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dei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Cappuccini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, 71013 San Giovanni </w:t>
      </w:r>
      <w:proofErr w:type="spellStart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Rotondo</w:t>
      </w:r>
      <w:proofErr w:type="spellEnd"/>
      <w:r w:rsidRPr="005F6DA7">
        <w:rPr>
          <w:rFonts w:ascii="Times New Roman" w:eastAsia="Times New Roman" w:hAnsi="Times New Roman" w:cs="Times New Roman"/>
          <w:sz w:val="18"/>
          <w:szCs w:val="18"/>
          <w:lang w:val="en-US"/>
        </w:rPr>
        <w:t>, Italy</w:t>
      </w:r>
    </w:p>
    <w:p w14:paraId="4E56FCCD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7A2D1637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>* Corresponding authors: maria.pennuto@unipd.it, vescovia@gmail.com, j.rosati@css-mendel.it</w:t>
      </w:r>
    </w:p>
    <w:p w14:paraId="749B85E2" w14:textId="77777777" w:rsidR="002E0690" w:rsidRDefault="002E0690" w:rsidP="002E0690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1C98339" w14:textId="77777777" w:rsidR="002E0690" w:rsidRDefault="002E0690" w:rsidP="002E0690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C918D58" w14:textId="77777777" w:rsidR="002E0690" w:rsidRDefault="002E0690" w:rsidP="002E0690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CD42C93" w14:textId="6C6C29EE" w:rsidR="002E0690" w:rsidRPr="005F6DA7" w:rsidRDefault="002E0690" w:rsidP="002E0690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Suppl.Fig.1</w:t>
      </w: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Anti-RAI1 antibody recognizes </w:t>
      </w:r>
      <w:proofErr w:type="spellStart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wt</w:t>
      </w:r>
      <w:proofErr w:type="spellEnd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and mutant RAI1 overexpressed proteins.</w:t>
      </w:r>
    </w:p>
    <w:p w14:paraId="72BF10B7" w14:textId="77777777" w:rsidR="002E0690" w:rsidRPr="005F6DA7" w:rsidRDefault="002E0690" w:rsidP="002E0690">
      <w:pPr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HEK293T were transfected with vectors expressing either wild type RAI1, RAI1-S399P40fx and RAI1-Q214X, and the expression of RAI1 was detected in total lysates. </w:t>
      </w:r>
    </w:p>
    <w:p w14:paraId="26F12C80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Suppl. Fig.2. RAI1 haploinsufficiency alters the expression of genes involved in negative regulation of growth and in mineral adsorption</w:t>
      </w:r>
    </w:p>
    <w:p w14:paraId="0D44F342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>A) Quantitative real-time PCR of the indicated genes in SMS and control cells (n = 5/genotype).</w:t>
      </w:r>
    </w:p>
    <w:p w14:paraId="2934ECC4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>Graphs: mean ± SEM, one-Way ANOVA + Newman-</w:t>
      </w:r>
      <w:proofErr w:type="spellStart"/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>Keuls</w:t>
      </w:r>
      <w:proofErr w:type="spellEnd"/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post-hoc test, *p &lt; 0.05, ** P &lt; 0.01, ***p &lt; 0.001.</w:t>
      </w:r>
    </w:p>
    <w:p w14:paraId="6E6BE11C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Suppl. Fig. 3. Influence of NAC on </w:t>
      </w:r>
      <w:proofErr w:type="spellStart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authopagy</w:t>
      </w:r>
      <w:proofErr w:type="spellEnd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flux in SMS cells</w:t>
      </w:r>
    </w:p>
    <w:p w14:paraId="01CF0188" w14:textId="6596694A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sz w:val="20"/>
          <w:szCs w:val="20"/>
          <w:lang w:val="en-US"/>
        </w:rPr>
        <w:t>A) NAC did not influence autophagy flux.</w:t>
      </w:r>
    </w:p>
    <w:p w14:paraId="7D7A5F12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proofErr w:type="spellStart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Suppl.Table</w:t>
      </w:r>
      <w:proofErr w:type="spellEnd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1 Whole-genome microarray analysis identifies the differentially expressed genes (DEGs)</w:t>
      </w:r>
    </w:p>
    <w:p w14:paraId="5A9E3D3C" w14:textId="77777777" w:rsidR="002E0690" w:rsidRPr="005F6DA7" w:rsidRDefault="002E0690" w:rsidP="002E069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Suppl. Table 2. Composition of the total lipid fingerprint and relative to the two groups Controls and SMS cells. </w:t>
      </w:r>
    </w:p>
    <w:p w14:paraId="03A015C5" w14:textId="77777777" w:rsidR="002E0690" w:rsidRPr="005F6DA7" w:rsidRDefault="002E0690" w:rsidP="002E0690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Suppl. Table 3. Details and individual peak area measurements for all the identified lipids in each sample. </w:t>
      </w:r>
    </w:p>
    <w:p w14:paraId="2F6FDA6B" w14:textId="77777777" w:rsidR="002E0690" w:rsidRPr="005F6DA7" w:rsidRDefault="002E0690" w:rsidP="002E0690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Suppl. Table 4. Composition of 50 most enriched lipids among the SMS cells and the 50 most enriched lipids among the control cells, classified in category, main </w:t>
      </w:r>
      <w:proofErr w:type="gramStart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class</w:t>
      </w:r>
      <w:proofErr w:type="gramEnd"/>
      <w:r w:rsidRPr="005F6D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and subclass. </w:t>
      </w:r>
    </w:p>
    <w:p w14:paraId="04C7E4ED" w14:textId="77777777" w:rsidR="002E0690" w:rsidRPr="002E0690" w:rsidRDefault="002E0690">
      <w:pPr>
        <w:rPr>
          <w:lang w:val="en-US"/>
        </w:rPr>
      </w:pPr>
    </w:p>
    <w:sectPr w:rsidR="002E0690" w:rsidRPr="002E0690" w:rsidSect="002E0690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4114"/>
    <w:multiLevelType w:val="multilevel"/>
    <w:tmpl w:val="DDACBEF4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754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90"/>
    <w:rsid w:val="002E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1C03A"/>
  <w15:chartTrackingRefBased/>
  <w15:docId w15:val="{E181B798-7C4D-104D-B8AF-5281B546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690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2E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Diana Rosati</dc:creator>
  <cp:keywords/>
  <dc:description/>
  <cp:lastModifiedBy>Jessica Diana Rosati</cp:lastModifiedBy>
  <cp:revision>1</cp:revision>
  <dcterms:created xsi:type="dcterms:W3CDTF">2022-09-15T11:52:00Z</dcterms:created>
  <dcterms:modified xsi:type="dcterms:W3CDTF">2022-09-15T11:54:00Z</dcterms:modified>
</cp:coreProperties>
</file>