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93438" w14:textId="67B174CF" w:rsidR="00F82AE5" w:rsidRPr="00853536" w:rsidRDefault="00F540E5" w:rsidP="00F82AE5">
      <w:pPr>
        <w:jc w:val="left"/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  <w:t>S</w:t>
      </w:r>
      <w:r w:rsidRPr="00F540E5"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  <w:t xml:space="preserve">upplementary </w:t>
      </w:r>
      <w:r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  <w:t>M</w:t>
      </w:r>
      <w:r w:rsidRPr="00F540E5"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  <w:t>aterials</w:t>
      </w:r>
    </w:p>
    <w:p w14:paraId="0EEE8BFA" w14:textId="42935126" w:rsidR="00390E31" w:rsidRPr="00853536" w:rsidRDefault="00390E31" w:rsidP="00390E31">
      <w:pPr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</w:pPr>
      <w:r w:rsidRPr="00853536"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  <w:t>Achieving over 70 kg m</w:t>
      </w:r>
      <w:r w:rsidRPr="00853536"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  <w:vertAlign w:val="superscript"/>
        </w:rPr>
        <w:t>-2</w:t>
      </w:r>
      <w:r w:rsidRPr="00853536"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  <w:t xml:space="preserve"> h</w:t>
      </w:r>
      <w:r w:rsidRPr="00853536"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  <w:vertAlign w:val="superscript"/>
        </w:rPr>
        <w:t>-1</w:t>
      </w:r>
      <w:r w:rsidRPr="00853536"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  <w:t xml:space="preserve"> evaporation rate by a 3D polyacrylamide-based hydrogel</w:t>
      </w:r>
    </w:p>
    <w:p w14:paraId="707C9D28" w14:textId="5CF6BC49" w:rsidR="00390E31" w:rsidRPr="00853536" w:rsidRDefault="00390E31" w:rsidP="00390E31">
      <w:pPr>
        <w:spacing w:line="360" w:lineRule="auto"/>
        <w:jc w:val="left"/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  <w:vertAlign w:val="superscript"/>
        </w:rPr>
      </w:pPr>
      <w:r w:rsidRPr="00853536"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</w:rPr>
        <w:t>Yuying Chen, Jixiang Yang, Jinsong Guo, Fang Fang, Ruilin Bao, Linji, Xu</w:t>
      </w:r>
    </w:p>
    <w:p w14:paraId="7BB8726E" w14:textId="77777777" w:rsidR="00390E31" w:rsidRPr="00853536" w:rsidRDefault="00390E31" w:rsidP="00F82AE5">
      <w:pPr>
        <w:jc w:val="left"/>
        <w:rPr>
          <w:rFonts w:ascii="Times New Roman" w:eastAsia="宋体" w:hAnsi="Times New Roman" w:cs="Times New Roman"/>
          <w:b/>
          <w:bCs/>
          <w:color w:val="000000" w:themeColor="text1"/>
          <w:sz w:val="28"/>
          <w:szCs w:val="28"/>
        </w:rPr>
      </w:pPr>
    </w:p>
    <w:p w14:paraId="51FE61DE" w14:textId="1655DEEB" w:rsidR="00F82AE5" w:rsidRPr="00853536" w:rsidRDefault="00642111" w:rsidP="00F82AE5">
      <w:pPr>
        <w:jc w:val="center"/>
        <w:rPr>
          <w:rFonts w:ascii="Times New Roman" w:eastAsia="宋体" w:hAnsi="Times New Roman" w:cs="Times New Roman"/>
          <w:color w:val="000000" w:themeColor="text1"/>
        </w:rPr>
      </w:pPr>
      <w:r w:rsidRPr="00853536">
        <w:rPr>
          <w:rFonts w:ascii="Times New Roman" w:eastAsia="宋体" w:hAnsi="Times New Roman" w:cs="Times New Roman"/>
          <w:noProof/>
          <w:color w:val="000000" w:themeColor="text1"/>
        </w:rPr>
        <w:drawing>
          <wp:inline distT="0" distB="0" distL="0" distR="0" wp14:anchorId="7755987D" wp14:editId="69D515F7">
            <wp:extent cx="3852566" cy="3136900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9" t="2471" r="3524"/>
                    <a:stretch/>
                  </pic:blipFill>
                  <pic:spPr bwMode="auto">
                    <a:xfrm>
                      <a:off x="0" y="0"/>
                      <a:ext cx="3855370" cy="31391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FD63CE" w14:textId="7DDF22DB" w:rsidR="00F82AE5" w:rsidRPr="00853536" w:rsidRDefault="00F82AE5" w:rsidP="00F82AE5">
      <w:pPr>
        <w:pStyle w:val="a5"/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853536">
        <w:rPr>
          <w:rFonts w:ascii="Times New Roman" w:eastAsia="宋体" w:hAnsi="Times New Roman" w:cs="Times New Roman"/>
          <w:b/>
          <w:bCs/>
          <w:color w:val="000000" w:themeColor="text1"/>
          <w:sz w:val="21"/>
          <w:szCs w:val="21"/>
        </w:rPr>
        <w:t xml:space="preserve">Figure </w:t>
      </w:r>
      <w:r w:rsidR="00B85330" w:rsidRPr="00853536">
        <w:rPr>
          <w:rFonts w:ascii="Times New Roman" w:eastAsia="宋体" w:hAnsi="Times New Roman" w:cs="Times New Roman"/>
          <w:b/>
          <w:bCs/>
          <w:color w:val="000000" w:themeColor="text1"/>
          <w:sz w:val="21"/>
          <w:szCs w:val="21"/>
        </w:rPr>
        <w:t>S</w:t>
      </w:r>
      <w:r w:rsidRPr="00853536">
        <w:rPr>
          <w:rFonts w:ascii="Times New Roman" w:eastAsia="宋体" w:hAnsi="Times New Roman" w:cs="Times New Roman"/>
          <w:b/>
          <w:bCs/>
          <w:color w:val="000000" w:themeColor="text1"/>
          <w:sz w:val="21"/>
          <w:szCs w:val="21"/>
        </w:rPr>
        <w:t xml:space="preserve">1. </w:t>
      </w:r>
      <w:r w:rsidRPr="00853536">
        <w:rPr>
          <w:rFonts w:ascii="Times New Roman" w:eastAsia="宋体" w:hAnsi="Times New Roman" w:cs="Times New Roman"/>
          <w:color w:val="000000" w:themeColor="text1"/>
          <w:sz w:val="21"/>
          <w:szCs w:val="21"/>
        </w:rPr>
        <w:t xml:space="preserve">Evaporation rate of 2D CAH with different CNTs under </w:t>
      </w:r>
      <w:r w:rsidRPr="00853536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1 kW m</w:t>
      </w:r>
      <w:r w:rsidRPr="00853536"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  <w:t>-2</w:t>
      </w:r>
    </w:p>
    <w:p w14:paraId="7449229E" w14:textId="77777777" w:rsidR="0069104D" w:rsidRPr="00853536" w:rsidRDefault="0069104D" w:rsidP="0069104D">
      <w:pPr>
        <w:rPr>
          <w:color w:val="000000" w:themeColor="text1"/>
        </w:rPr>
      </w:pPr>
    </w:p>
    <w:p w14:paraId="61EAADBA" w14:textId="5C89DE32" w:rsidR="00F82AE5" w:rsidRPr="00853536" w:rsidRDefault="00F82AE5" w:rsidP="00F82AE5">
      <w:pPr>
        <w:ind w:firstLine="42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301E165B" w14:textId="470F73DC" w:rsidR="00155D53" w:rsidRPr="00853536" w:rsidRDefault="00FA0C34" w:rsidP="00155D53">
      <w:pPr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853536"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20DA9D47" wp14:editId="22643E7B">
            <wp:extent cx="4400396" cy="2601395"/>
            <wp:effectExtent l="0" t="0" r="635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0" t="4658"/>
                    <a:stretch/>
                  </pic:blipFill>
                  <pic:spPr bwMode="auto">
                    <a:xfrm>
                      <a:off x="0" y="0"/>
                      <a:ext cx="4407387" cy="26055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3A186C" w14:textId="2B4E3218" w:rsidR="00155D53" w:rsidRPr="00853536" w:rsidRDefault="00155D53" w:rsidP="00155D53">
      <w:pPr>
        <w:jc w:val="center"/>
        <w:rPr>
          <w:rFonts w:ascii="Times New Roman" w:eastAsia="宋体" w:hAnsi="Times New Roman" w:cs="Times New Roman"/>
          <w:color w:val="000000" w:themeColor="text1"/>
        </w:rPr>
      </w:pPr>
      <w:bookmarkStart w:id="0" w:name="_Hlk96503862"/>
      <w:r w:rsidRPr="00853536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 xml:space="preserve">Figure S2. </w:t>
      </w:r>
      <w:r w:rsidR="00FA0C34" w:rsidRPr="00853536">
        <w:rPr>
          <w:rFonts w:ascii="Times New Roman" w:eastAsia="宋体" w:hAnsi="Times New Roman" w:cs="Times New Roman"/>
          <w:color w:val="000000" w:themeColor="text1"/>
          <w:szCs w:val="21"/>
        </w:rPr>
        <w:t>I</w:t>
      </w:r>
      <w:r w:rsidRPr="00853536">
        <w:rPr>
          <w:rFonts w:ascii="Times New Roman" w:eastAsia="宋体" w:hAnsi="Times New Roman" w:cs="Times New Roman"/>
          <w:color w:val="000000" w:themeColor="text1"/>
          <w:szCs w:val="21"/>
        </w:rPr>
        <w:t>nfrared images of 3D CAH</w:t>
      </w:r>
      <w:r w:rsidR="00FA0C34" w:rsidRPr="00853536">
        <w:rPr>
          <w:color w:val="000000" w:themeColor="text1"/>
        </w:rPr>
        <w:t xml:space="preserve"> </w:t>
      </w:r>
      <w:r w:rsidR="00FA0C34" w:rsidRPr="00853536">
        <w:rPr>
          <w:rFonts w:ascii="Times New Roman" w:eastAsia="宋体" w:hAnsi="Times New Roman" w:cs="Times New Roman"/>
          <w:color w:val="000000" w:themeColor="text1"/>
          <w:szCs w:val="21"/>
        </w:rPr>
        <w:t>under sun and dark</w:t>
      </w:r>
      <w:r w:rsidRPr="00853536">
        <w:rPr>
          <w:rFonts w:ascii="Times New Roman" w:eastAsia="宋体" w:hAnsi="Times New Roman" w:cs="Times New Roman"/>
          <w:color w:val="000000" w:themeColor="text1"/>
          <w:szCs w:val="21"/>
        </w:rPr>
        <w:t xml:space="preserve"> at room temperature</w:t>
      </w:r>
      <w:r w:rsidR="00FA0C34" w:rsidRPr="00853536">
        <w:rPr>
          <w:rFonts w:ascii="Times New Roman" w:eastAsia="宋体" w:hAnsi="Times New Roman" w:cs="Times New Roman"/>
          <w:color w:val="000000" w:themeColor="text1"/>
          <w:szCs w:val="21"/>
        </w:rPr>
        <w:t xml:space="preserve"> (10 ℃</w:t>
      </w:r>
      <w:r w:rsidR="00FA0C34" w:rsidRPr="00853536">
        <w:rPr>
          <w:rFonts w:ascii="Times New Roman" w:eastAsia="宋体" w:hAnsi="Times New Roman" w:cs="Times New Roman" w:hint="eastAsia"/>
          <w:color w:val="000000" w:themeColor="text1"/>
          <w:szCs w:val="21"/>
        </w:rPr>
        <w:t>)</w:t>
      </w:r>
      <w:r w:rsidRPr="00853536">
        <w:rPr>
          <w:rFonts w:ascii="Times New Roman" w:eastAsia="宋体" w:hAnsi="Times New Roman" w:cs="Times New Roman"/>
          <w:color w:val="000000" w:themeColor="text1"/>
          <w:szCs w:val="21"/>
        </w:rPr>
        <w:t>.</w:t>
      </w:r>
      <w:bookmarkEnd w:id="0"/>
    </w:p>
    <w:p w14:paraId="0B7972DA" w14:textId="77777777" w:rsidR="00155D53" w:rsidRPr="00853536" w:rsidRDefault="00155D53" w:rsidP="00155D53">
      <w:pPr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78060E42" w14:textId="77777777" w:rsidR="00F82AE5" w:rsidRPr="00853536" w:rsidRDefault="00F82AE5" w:rsidP="00F82AE5">
      <w:pPr>
        <w:jc w:val="center"/>
        <w:rPr>
          <w:rFonts w:ascii="Times New Roman" w:eastAsia="宋体" w:hAnsi="Times New Roman" w:cs="Times New Roman"/>
          <w:color w:val="000000" w:themeColor="text1"/>
        </w:rPr>
      </w:pPr>
      <w:r w:rsidRPr="00853536">
        <w:rPr>
          <w:rFonts w:ascii="Times New Roman" w:eastAsia="宋体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63908C18" wp14:editId="3B5B6749">
            <wp:extent cx="5149850" cy="4495400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60"/>
                    <a:stretch/>
                  </pic:blipFill>
                  <pic:spPr bwMode="auto">
                    <a:xfrm>
                      <a:off x="0" y="0"/>
                      <a:ext cx="5149850" cy="44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5DE6DA" w14:textId="195F8E86" w:rsidR="00F82AE5" w:rsidRPr="00853536" w:rsidRDefault="00F82AE5" w:rsidP="00F82AE5">
      <w:pPr>
        <w:jc w:val="center"/>
        <w:rPr>
          <w:rFonts w:ascii="Times New Roman" w:eastAsia="宋体" w:hAnsi="Times New Roman" w:cs="Times New Roman"/>
          <w:color w:val="000000" w:themeColor="text1"/>
          <w:szCs w:val="21"/>
        </w:rPr>
      </w:pPr>
      <w:bookmarkStart w:id="1" w:name="_Hlk96503887"/>
      <w:bookmarkStart w:id="2" w:name="_Hlk91705753"/>
      <w:bookmarkStart w:id="3" w:name="_Hlk96503500"/>
      <w:r w:rsidRPr="00853536">
        <w:rPr>
          <w:rFonts w:ascii="Times New Roman" w:hAnsi="Times New Roman" w:cs="Times New Roman"/>
          <w:color w:val="000000" w:themeColor="text1"/>
        </w:rPr>
        <w:t xml:space="preserve"> </w:t>
      </w:r>
      <w:bookmarkStart w:id="4" w:name="_Hlk96504706"/>
      <w:r w:rsidRPr="00853536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>Figure S</w:t>
      </w:r>
      <w:r w:rsidR="00155D53" w:rsidRPr="00853536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>3</w:t>
      </w:r>
      <w:r w:rsidRPr="00853536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 xml:space="preserve">. </w:t>
      </w:r>
      <w:r w:rsidRPr="00853536">
        <w:rPr>
          <w:rFonts w:ascii="Times New Roman" w:eastAsia="宋体" w:hAnsi="Times New Roman" w:cs="Times New Roman"/>
          <w:color w:val="000000" w:themeColor="text1"/>
          <w:szCs w:val="21"/>
        </w:rPr>
        <w:t xml:space="preserve">Dark evaporation </w:t>
      </w:r>
      <w:bookmarkStart w:id="5" w:name="_Hlk91719265"/>
      <w:r w:rsidRPr="00853536">
        <w:rPr>
          <w:rFonts w:ascii="Times New Roman" w:eastAsia="宋体" w:hAnsi="Times New Roman" w:cs="Times New Roman"/>
          <w:color w:val="000000" w:themeColor="text1"/>
          <w:szCs w:val="21"/>
        </w:rPr>
        <w:t>infrared</w:t>
      </w:r>
      <w:bookmarkEnd w:id="5"/>
      <w:r w:rsidRPr="00853536">
        <w:rPr>
          <w:rFonts w:ascii="Times New Roman" w:eastAsia="宋体" w:hAnsi="Times New Roman" w:cs="Times New Roman"/>
          <w:color w:val="000000" w:themeColor="text1"/>
          <w:szCs w:val="21"/>
        </w:rPr>
        <w:t xml:space="preserve"> images of 3D CAH at different temperatures</w:t>
      </w:r>
      <w:bookmarkEnd w:id="1"/>
      <w:r w:rsidRPr="00853536">
        <w:rPr>
          <w:rFonts w:ascii="Times New Roman" w:eastAsia="宋体" w:hAnsi="Times New Roman" w:cs="Times New Roman"/>
          <w:color w:val="000000" w:themeColor="text1"/>
          <w:szCs w:val="21"/>
        </w:rPr>
        <w:t>.</w:t>
      </w:r>
      <w:bookmarkEnd w:id="2"/>
      <w:bookmarkEnd w:id="4"/>
    </w:p>
    <w:p w14:paraId="01EB56E4" w14:textId="77777777" w:rsidR="0069104D" w:rsidRPr="00853536" w:rsidRDefault="0069104D" w:rsidP="00F82AE5">
      <w:pPr>
        <w:jc w:val="center"/>
        <w:rPr>
          <w:rFonts w:ascii="Times New Roman" w:eastAsia="宋体" w:hAnsi="Times New Roman" w:cs="Times New Roman"/>
          <w:color w:val="000000" w:themeColor="text1"/>
        </w:rPr>
      </w:pPr>
    </w:p>
    <w:p w14:paraId="7C6DE9D2" w14:textId="47F25275" w:rsidR="00F82AE5" w:rsidRPr="00853536" w:rsidRDefault="0069104D" w:rsidP="0069104D">
      <w:pPr>
        <w:jc w:val="center"/>
        <w:rPr>
          <w:rFonts w:ascii="Times New Roman" w:eastAsia="宋体" w:hAnsi="Times New Roman" w:cs="Times New Roman"/>
          <w:color w:val="000000" w:themeColor="text1"/>
        </w:rPr>
      </w:pPr>
      <w:bookmarkStart w:id="6" w:name="_Hlk96505654"/>
      <w:bookmarkEnd w:id="3"/>
      <w:r w:rsidRPr="00853536">
        <w:rPr>
          <w:rFonts w:ascii="Times New Roman" w:eastAsia="宋体" w:hAnsi="Times New Roman" w:cs="Times New Roman"/>
          <w:noProof/>
          <w:color w:val="000000" w:themeColor="text1"/>
        </w:rPr>
        <w:drawing>
          <wp:inline distT="0" distB="0" distL="0" distR="0" wp14:anchorId="08327291" wp14:editId="6FE4CC17">
            <wp:extent cx="3705474" cy="3030279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6650" cy="3039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21CC2" w14:textId="676049D7" w:rsidR="0069104D" w:rsidRPr="00853536" w:rsidRDefault="0069104D" w:rsidP="0069104D">
      <w:pPr>
        <w:jc w:val="center"/>
        <w:rPr>
          <w:rFonts w:ascii="Times New Roman" w:eastAsia="宋体" w:hAnsi="Times New Roman" w:cs="Times New Roman"/>
          <w:color w:val="000000" w:themeColor="text1"/>
        </w:rPr>
      </w:pPr>
      <w:r w:rsidRPr="00853536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 xml:space="preserve">Figure S4. </w:t>
      </w:r>
      <w:r w:rsidR="002933CF" w:rsidRPr="00853536">
        <w:rPr>
          <w:rFonts w:ascii="Times New Roman" w:eastAsia="宋体" w:hAnsi="Times New Roman" w:cs="Times New Roman"/>
          <w:color w:val="000000" w:themeColor="text1"/>
          <w:szCs w:val="21"/>
        </w:rPr>
        <w:t>24-hour long-term evaporation</w:t>
      </w:r>
      <w:r w:rsidRPr="00853536">
        <w:rPr>
          <w:rFonts w:ascii="Times New Roman" w:eastAsia="宋体" w:hAnsi="Times New Roman" w:cs="Times New Roman"/>
          <w:color w:val="000000" w:themeColor="text1"/>
          <w:szCs w:val="21"/>
        </w:rPr>
        <w:t xml:space="preserve"> of 3D CAH.</w:t>
      </w:r>
      <w:r w:rsidR="002933CF" w:rsidRPr="00853536">
        <w:rPr>
          <w:color w:val="000000" w:themeColor="text1"/>
        </w:rPr>
        <w:t xml:space="preserve"> </w:t>
      </w:r>
      <w:bookmarkStart w:id="7" w:name="_Hlk96510189"/>
      <w:r w:rsidR="002933CF" w:rsidRPr="00853536">
        <w:rPr>
          <w:rFonts w:ascii="Times New Roman" w:eastAsia="宋体" w:hAnsi="Times New Roman" w:cs="Times New Roman"/>
          <w:color w:val="000000" w:themeColor="text1"/>
          <w:szCs w:val="21"/>
        </w:rPr>
        <w:t xml:space="preserve">The effective evaporation length was </w:t>
      </w:r>
      <w:r w:rsidR="00C42A9A" w:rsidRPr="00853536">
        <w:rPr>
          <w:rFonts w:ascii="Times New Roman" w:eastAsia="宋体" w:hAnsi="Times New Roman" w:cs="Times New Roman"/>
          <w:color w:val="000000" w:themeColor="text1"/>
          <w:szCs w:val="21"/>
        </w:rPr>
        <w:t>35</w:t>
      </w:r>
      <w:r w:rsidR="002933CF" w:rsidRPr="00853536">
        <w:rPr>
          <w:rFonts w:ascii="Times New Roman" w:eastAsia="宋体" w:hAnsi="Times New Roman" w:cs="Times New Roman"/>
          <w:color w:val="000000" w:themeColor="text1"/>
          <w:szCs w:val="21"/>
        </w:rPr>
        <w:t xml:space="preserve"> cm</w:t>
      </w:r>
      <w:r w:rsidR="00C42A9A" w:rsidRPr="00853536">
        <w:rPr>
          <w:rFonts w:ascii="Times New Roman" w:eastAsia="宋体" w:hAnsi="Times New Roman" w:cs="Times New Roman"/>
          <w:color w:val="000000" w:themeColor="text1"/>
          <w:szCs w:val="21"/>
        </w:rPr>
        <w:t xml:space="preserve"> (EAI=176)</w:t>
      </w:r>
      <w:r w:rsidR="002933CF" w:rsidRPr="00853536">
        <w:rPr>
          <w:rFonts w:ascii="Times New Roman" w:eastAsia="宋体" w:hAnsi="Times New Roman" w:cs="Times New Roman"/>
          <w:color w:val="000000" w:themeColor="text1"/>
          <w:szCs w:val="21"/>
        </w:rPr>
        <w:t xml:space="preserve"> under 25 ℃</w:t>
      </w:r>
      <w:r w:rsidR="002933CF" w:rsidRPr="00853536">
        <w:rPr>
          <w:rFonts w:ascii="Times New Roman" w:eastAsia="宋体" w:hAnsi="Times New Roman" w:cs="Times New Roman" w:hint="eastAsia"/>
          <w:color w:val="000000" w:themeColor="text1"/>
          <w:szCs w:val="21"/>
        </w:rPr>
        <w:t>.</w:t>
      </w:r>
      <w:bookmarkEnd w:id="7"/>
    </w:p>
    <w:bookmarkEnd w:id="6"/>
    <w:p w14:paraId="71A0789E" w14:textId="77777777" w:rsidR="0069104D" w:rsidRPr="00853536" w:rsidRDefault="0069104D" w:rsidP="00F120CA">
      <w:pPr>
        <w:jc w:val="center"/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</w:pPr>
    </w:p>
    <w:p w14:paraId="35D154A5" w14:textId="77777777" w:rsidR="0069104D" w:rsidRPr="00853536" w:rsidRDefault="0069104D" w:rsidP="002933CF">
      <w:pPr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</w:pPr>
    </w:p>
    <w:p w14:paraId="12A871CC" w14:textId="427C4E36" w:rsidR="00F82AE5" w:rsidRPr="00853536" w:rsidRDefault="00F82AE5" w:rsidP="00F120CA">
      <w:pPr>
        <w:jc w:val="center"/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</w:pPr>
      <w:r w:rsidRPr="00853536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>Table S1.</w:t>
      </w:r>
      <w:r w:rsidRPr="0085353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853536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 xml:space="preserve">Ion charge </w:t>
      </w:r>
      <w:r w:rsidR="00F120CA" w:rsidRPr="00853536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>density</w:t>
      </w:r>
      <w:r w:rsidRPr="00853536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>.</w:t>
      </w:r>
    </w:p>
    <w:tbl>
      <w:tblPr>
        <w:tblStyle w:val="a6"/>
        <w:tblW w:w="8296" w:type="dxa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853536" w:rsidRPr="00853536" w14:paraId="65E16B26" w14:textId="77777777" w:rsidTr="00062980">
        <w:tc>
          <w:tcPr>
            <w:tcW w:w="2074" w:type="dxa"/>
          </w:tcPr>
          <w:p w14:paraId="63225F2C" w14:textId="77777777" w:rsidR="00F82AE5" w:rsidRPr="00853536" w:rsidRDefault="00F82AE5" w:rsidP="00062980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Ionic species</w:t>
            </w:r>
          </w:p>
        </w:tc>
        <w:tc>
          <w:tcPr>
            <w:tcW w:w="2074" w:type="dxa"/>
          </w:tcPr>
          <w:p w14:paraId="38AA0070" w14:textId="77777777" w:rsidR="00F82AE5" w:rsidRPr="00853536" w:rsidRDefault="00F82AE5" w:rsidP="00062980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Charge (</w:t>
            </w:r>
            <w:r w:rsidRPr="00853536">
              <w:rPr>
                <w:rFonts w:ascii="Times New Roman" w:eastAsia="宋体" w:hAnsi="Times New Roman" w:cs="Times New Roman"/>
                <w:i/>
                <w:iCs/>
                <w:color w:val="000000" w:themeColor="text1"/>
                <w:sz w:val="24"/>
                <w:szCs w:val="24"/>
              </w:rPr>
              <w:t>Q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, C)</w:t>
            </w:r>
          </w:p>
        </w:tc>
        <w:tc>
          <w:tcPr>
            <w:tcW w:w="2074" w:type="dxa"/>
          </w:tcPr>
          <w:p w14:paraId="6CDFA047" w14:textId="77777777" w:rsidR="00F82AE5" w:rsidRPr="00853536" w:rsidRDefault="00F82AE5" w:rsidP="00062980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Ionic radius (</w:t>
            </w:r>
            <w:r w:rsidRPr="00853536">
              <w:rPr>
                <w:rFonts w:ascii="Times New Roman" w:eastAsia="宋体" w:hAnsi="Times New Roman" w:cs="Times New Roman"/>
                <w:i/>
                <w:iCs/>
                <w:color w:val="000000" w:themeColor="text1"/>
                <w:sz w:val="24"/>
                <w:szCs w:val="24"/>
              </w:rPr>
              <w:t>r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, m)</w:t>
            </w:r>
          </w:p>
        </w:tc>
        <w:tc>
          <w:tcPr>
            <w:tcW w:w="2074" w:type="dxa"/>
          </w:tcPr>
          <w:p w14:paraId="5A14AA98" w14:textId="77777777" w:rsidR="00F82AE5" w:rsidRPr="00853536" w:rsidRDefault="00F82AE5" w:rsidP="00062980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Charge density (</w:t>
            </w:r>
            <w:r w:rsidRPr="00853536">
              <w:rPr>
                <w:rFonts w:ascii="Times New Roman" w:eastAsia="宋体" w:hAnsi="Times New Roman" w:cs="Times New Roman"/>
                <w:i/>
                <w:iCs/>
                <w:color w:val="000000" w:themeColor="text1"/>
                <w:sz w:val="24"/>
                <w:szCs w:val="24"/>
              </w:rPr>
              <w:t>ρ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, C m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-3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853536" w:rsidRPr="00853536" w14:paraId="6219E7C9" w14:textId="77777777" w:rsidTr="00062980">
        <w:tc>
          <w:tcPr>
            <w:tcW w:w="2074" w:type="dxa"/>
          </w:tcPr>
          <w:p w14:paraId="13D87A28" w14:textId="77777777" w:rsidR="00F82AE5" w:rsidRPr="00853536" w:rsidRDefault="00F82AE5" w:rsidP="00062980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Cl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2074" w:type="dxa"/>
          </w:tcPr>
          <w:p w14:paraId="72D312D7" w14:textId="77777777" w:rsidR="00F82AE5" w:rsidRPr="00853536" w:rsidRDefault="00F82AE5" w:rsidP="00062980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1.6×10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-19</w:t>
            </w:r>
          </w:p>
        </w:tc>
        <w:tc>
          <w:tcPr>
            <w:tcW w:w="2074" w:type="dxa"/>
          </w:tcPr>
          <w:p w14:paraId="2686B8CB" w14:textId="77777777" w:rsidR="00F82AE5" w:rsidRPr="00853536" w:rsidRDefault="00F82AE5" w:rsidP="00062980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1.81×10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-10</w:t>
            </w:r>
          </w:p>
        </w:tc>
        <w:tc>
          <w:tcPr>
            <w:tcW w:w="2074" w:type="dxa"/>
          </w:tcPr>
          <w:p w14:paraId="196C12CC" w14:textId="77777777" w:rsidR="00F82AE5" w:rsidRPr="00853536" w:rsidRDefault="00F82AE5" w:rsidP="00062980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6.44×10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12</w:t>
            </w:r>
          </w:p>
        </w:tc>
      </w:tr>
      <w:tr w:rsidR="00853536" w:rsidRPr="00853536" w14:paraId="2AADB5A7" w14:textId="77777777" w:rsidTr="00062980">
        <w:tc>
          <w:tcPr>
            <w:tcW w:w="2074" w:type="dxa"/>
          </w:tcPr>
          <w:p w14:paraId="16DDF565" w14:textId="77777777" w:rsidR="00F82AE5" w:rsidRPr="00853536" w:rsidRDefault="00F82AE5" w:rsidP="00062980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SO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bscript"/>
              </w:rPr>
              <w:t>4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2-</w:t>
            </w:r>
          </w:p>
        </w:tc>
        <w:tc>
          <w:tcPr>
            <w:tcW w:w="2074" w:type="dxa"/>
          </w:tcPr>
          <w:p w14:paraId="5C1BE254" w14:textId="77777777" w:rsidR="00F82AE5" w:rsidRPr="00853536" w:rsidRDefault="00F82AE5" w:rsidP="00062980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3.2×10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-19</w:t>
            </w:r>
          </w:p>
        </w:tc>
        <w:tc>
          <w:tcPr>
            <w:tcW w:w="2074" w:type="dxa"/>
          </w:tcPr>
          <w:p w14:paraId="34C6AB06" w14:textId="77777777" w:rsidR="00F82AE5" w:rsidRPr="00853536" w:rsidRDefault="00F82AE5" w:rsidP="00062980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2.18×10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-10</w:t>
            </w:r>
          </w:p>
        </w:tc>
        <w:tc>
          <w:tcPr>
            <w:tcW w:w="2074" w:type="dxa"/>
          </w:tcPr>
          <w:p w14:paraId="449BDE58" w14:textId="77777777" w:rsidR="00F82AE5" w:rsidRPr="00853536" w:rsidRDefault="00F82AE5" w:rsidP="00062980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7.38×10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12</w:t>
            </w:r>
          </w:p>
        </w:tc>
      </w:tr>
      <w:tr w:rsidR="00853536" w:rsidRPr="00853536" w14:paraId="0A1E1E6C" w14:textId="77777777" w:rsidTr="00062980">
        <w:tc>
          <w:tcPr>
            <w:tcW w:w="2074" w:type="dxa"/>
          </w:tcPr>
          <w:p w14:paraId="651E9FC8" w14:textId="77777777" w:rsidR="00F82AE5" w:rsidRPr="00853536" w:rsidRDefault="00F82AE5" w:rsidP="00062980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PO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bscript"/>
              </w:rPr>
              <w:t>4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3-</w:t>
            </w:r>
          </w:p>
        </w:tc>
        <w:tc>
          <w:tcPr>
            <w:tcW w:w="2074" w:type="dxa"/>
          </w:tcPr>
          <w:p w14:paraId="62E4ACDF" w14:textId="77777777" w:rsidR="00F82AE5" w:rsidRPr="00853536" w:rsidRDefault="00F82AE5" w:rsidP="00062980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4.8×10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-19</w:t>
            </w:r>
          </w:p>
        </w:tc>
        <w:tc>
          <w:tcPr>
            <w:tcW w:w="2074" w:type="dxa"/>
          </w:tcPr>
          <w:p w14:paraId="79C8D275" w14:textId="77777777" w:rsidR="00F82AE5" w:rsidRPr="00853536" w:rsidRDefault="00F82AE5" w:rsidP="00062980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2.30×10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-10</w:t>
            </w:r>
          </w:p>
        </w:tc>
        <w:tc>
          <w:tcPr>
            <w:tcW w:w="2074" w:type="dxa"/>
          </w:tcPr>
          <w:p w14:paraId="283EBE7A" w14:textId="77777777" w:rsidR="00F82AE5" w:rsidRPr="00853536" w:rsidRDefault="00F82AE5" w:rsidP="00062980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9.43×10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12</w:t>
            </w:r>
          </w:p>
        </w:tc>
      </w:tr>
      <w:tr w:rsidR="00853536" w:rsidRPr="00853536" w14:paraId="51B54533" w14:textId="77777777" w:rsidTr="00062980">
        <w:tc>
          <w:tcPr>
            <w:tcW w:w="2074" w:type="dxa"/>
          </w:tcPr>
          <w:p w14:paraId="4081CF61" w14:textId="77777777" w:rsidR="00F82AE5" w:rsidRPr="00853536" w:rsidRDefault="00F82AE5" w:rsidP="00062980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Na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2074" w:type="dxa"/>
          </w:tcPr>
          <w:p w14:paraId="4EFD9447" w14:textId="77777777" w:rsidR="00F82AE5" w:rsidRPr="00853536" w:rsidRDefault="00F82AE5" w:rsidP="00062980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1.6×10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-19</w:t>
            </w:r>
          </w:p>
        </w:tc>
        <w:tc>
          <w:tcPr>
            <w:tcW w:w="2074" w:type="dxa"/>
          </w:tcPr>
          <w:p w14:paraId="712E520A" w14:textId="77777777" w:rsidR="00F82AE5" w:rsidRPr="00853536" w:rsidRDefault="00F82AE5" w:rsidP="00062980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9.5×10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-11</w:t>
            </w:r>
          </w:p>
        </w:tc>
        <w:tc>
          <w:tcPr>
            <w:tcW w:w="2074" w:type="dxa"/>
          </w:tcPr>
          <w:p w14:paraId="190E3934" w14:textId="77777777" w:rsidR="00F82AE5" w:rsidRPr="00853536" w:rsidRDefault="00F82AE5" w:rsidP="00062980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4.46×10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13</w:t>
            </w:r>
          </w:p>
        </w:tc>
      </w:tr>
      <w:tr w:rsidR="00853536" w:rsidRPr="00853536" w14:paraId="2AD17E81" w14:textId="77777777" w:rsidTr="00062980">
        <w:tc>
          <w:tcPr>
            <w:tcW w:w="2074" w:type="dxa"/>
          </w:tcPr>
          <w:p w14:paraId="322C900B" w14:textId="77777777" w:rsidR="00F82AE5" w:rsidRPr="00853536" w:rsidRDefault="00F82AE5" w:rsidP="00062980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Ca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2074" w:type="dxa"/>
          </w:tcPr>
          <w:p w14:paraId="729EB9A7" w14:textId="77777777" w:rsidR="00F82AE5" w:rsidRPr="00853536" w:rsidRDefault="00F82AE5" w:rsidP="00062980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3.2×10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-19</w:t>
            </w:r>
          </w:p>
        </w:tc>
        <w:tc>
          <w:tcPr>
            <w:tcW w:w="2074" w:type="dxa"/>
          </w:tcPr>
          <w:p w14:paraId="4E453CB2" w14:textId="77777777" w:rsidR="00F82AE5" w:rsidRPr="00853536" w:rsidRDefault="00F82AE5" w:rsidP="00062980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9.9×10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-11</w:t>
            </w:r>
          </w:p>
        </w:tc>
        <w:tc>
          <w:tcPr>
            <w:tcW w:w="2074" w:type="dxa"/>
          </w:tcPr>
          <w:p w14:paraId="51364A69" w14:textId="77777777" w:rsidR="00F82AE5" w:rsidRPr="00853536" w:rsidRDefault="00F82AE5" w:rsidP="00062980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7.88×10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13</w:t>
            </w:r>
          </w:p>
        </w:tc>
      </w:tr>
      <w:tr w:rsidR="00F82AE5" w:rsidRPr="00853536" w14:paraId="796DD629" w14:textId="77777777" w:rsidTr="00062980">
        <w:tc>
          <w:tcPr>
            <w:tcW w:w="2074" w:type="dxa"/>
          </w:tcPr>
          <w:p w14:paraId="41EEE4F8" w14:textId="77777777" w:rsidR="00F82AE5" w:rsidRPr="00853536" w:rsidRDefault="00F82AE5" w:rsidP="00062980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Mg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2074" w:type="dxa"/>
          </w:tcPr>
          <w:p w14:paraId="04D2CA3A" w14:textId="77777777" w:rsidR="00F82AE5" w:rsidRPr="00853536" w:rsidRDefault="00F82AE5" w:rsidP="00062980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3.2×10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-19</w:t>
            </w:r>
          </w:p>
        </w:tc>
        <w:tc>
          <w:tcPr>
            <w:tcW w:w="2074" w:type="dxa"/>
          </w:tcPr>
          <w:p w14:paraId="25A4B52A" w14:textId="77777777" w:rsidR="00F82AE5" w:rsidRPr="00853536" w:rsidRDefault="00F82AE5" w:rsidP="00062980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6.5×10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-11</w:t>
            </w:r>
          </w:p>
        </w:tc>
        <w:tc>
          <w:tcPr>
            <w:tcW w:w="2074" w:type="dxa"/>
          </w:tcPr>
          <w:p w14:paraId="3AC6D889" w14:textId="77777777" w:rsidR="00F82AE5" w:rsidRPr="00853536" w:rsidRDefault="00F82AE5" w:rsidP="00062980">
            <w:pP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2.78×10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14</w:t>
            </w:r>
          </w:p>
        </w:tc>
      </w:tr>
    </w:tbl>
    <w:p w14:paraId="23C5A8E2" w14:textId="77777777" w:rsidR="004D1710" w:rsidRPr="00853536" w:rsidRDefault="004D1710" w:rsidP="00F9190E">
      <w:pPr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</w:pPr>
    </w:p>
    <w:p w14:paraId="43AF27B1" w14:textId="77777777" w:rsidR="004D1710" w:rsidRPr="00853536" w:rsidRDefault="004D1710" w:rsidP="00F120CA">
      <w:pPr>
        <w:jc w:val="center"/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</w:pPr>
    </w:p>
    <w:p w14:paraId="08AD8161" w14:textId="70ECB380" w:rsidR="00F82AE5" w:rsidRPr="00853536" w:rsidRDefault="00F82AE5" w:rsidP="00F120CA">
      <w:pPr>
        <w:jc w:val="center"/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</w:pPr>
      <w:r w:rsidRPr="00853536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>Table S</w:t>
      </w:r>
      <w:r w:rsidR="00F120CA" w:rsidRPr="00853536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>2</w:t>
      </w:r>
      <w:r w:rsidRPr="00853536">
        <w:rPr>
          <w:rFonts w:ascii="Times New Roman" w:eastAsia="宋体" w:hAnsi="Times New Roman" w:cs="Times New Roman"/>
          <w:b/>
          <w:bCs/>
          <w:color w:val="000000" w:themeColor="text1"/>
          <w:szCs w:val="21"/>
        </w:rPr>
        <w:t>. Comparison of cost-effectiveness over previous reported 3D solar evaporators.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37"/>
        <w:gridCol w:w="2220"/>
        <w:gridCol w:w="1249"/>
        <w:gridCol w:w="1236"/>
        <w:gridCol w:w="1389"/>
        <w:gridCol w:w="1465"/>
      </w:tblGrid>
      <w:tr w:rsidR="00853536" w:rsidRPr="00853536" w14:paraId="6F152A5D" w14:textId="77777777" w:rsidTr="009164E2">
        <w:tc>
          <w:tcPr>
            <w:tcW w:w="737" w:type="dxa"/>
          </w:tcPr>
          <w:p w14:paraId="3AA0DA36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Ref</w:t>
            </w:r>
          </w:p>
        </w:tc>
        <w:tc>
          <w:tcPr>
            <w:tcW w:w="2220" w:type="dxa"/>
          </w:tcPr>
          <w:p w14:paraId="47E01E70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Raw Materials</w:t>
            </w:r>
          </w:p>
        </w:tc>
        <w:tc>
          <w:tcPr>
            <w:tcW w:w="1249" w:type="dxa"/>
          </w:tcPr>
          <w:p w14:paraId="7BFC79D6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Estimated</w:t>
            </w:r>
          </w:p>
          <w:p w14:paraId="1FDB0E11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single item cost ($/m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36" w:type="dxa"/>
          </w:tcPr>
          <w:p w14:paraId="31B75773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Total cost ($/m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389" w:type="dxa"/>
          </w:tcPr>
          <w:p w14:paraId="61A2B63C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Evaporation rate (kg m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-2 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65" w:type="dxa"/>
          </w:tcPr>
          <w:p w14:paraId="3A36055F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Cost-effectiveness</w:t>
            </w:r>
          </w:p>
          <w:p w14:paraId="4578E4BA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(Rate/Price,</w:t>
            </w:r>
          </w:p>
          <w:p w14:paraId="49EB9DE5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g h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-1 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$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853536" w:rsidRPr="00853536" w14:paraId="433C09E3" w14:textId="77777777" w:rsidTr="009164E2">
        <w:tc>
          <w:tcPr>
            <w:tcW w:w="737" w:type="dxa"/>
            <w:vMerge w:val="restart"/>
          </w:tcPr>
          <w:p w14:paraId="1A071944" w14:textId="280136E4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="00DF0B33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instrText xml:space="preserve"> ADDIN EN.CITE &lt;EndNote&gt;&lt;Cite&gt;&lt;Author&gt;Finnerty&lt;/Author&gt;&lt;Year&gt;2021&lt;/Year&gt;&lt;RecNum&gt;34&lt;/RecNum&gt;&lt;DisplayText&gt;&lt;style face="superscript"&gt;1&lt;/style&gt;&lt;/DisplayText&gt;&lt;record&gt;&lt;rec-number&gt;34&lt;/rec-number&gt;&lt;foreign-keys&gt;&lt;key app="EN" db-id="tprdwwzvoap9vuezsxm52v98sdta0tepzfft" timestamp="1640177658"&gt;34&lt;/key&gt;&lt;/foreign-keys&gt;&lt;ref-type name="Journal Article"&gt;17&lt;/ref-type&gt;&lt;contributors&gt;&lt;authors&gt;&lt;author&gt;Finnerty, Casey T. K.&lt;/author&gt;&lt;author&gt;Menon, Akanksha K.&lt;/author&gt;&lt;author&gt;Conway, Kelly M.&lt;/author&gt;&lt;author&gt;Lee, Daryn&lt;/author&gt;&lt;author&gt;Nelson, Matthew&lt;/author&gt;&lt;author&gt;Urban, Jeffrey J.&lt;/author&gt;&lt;author&gt;Sedlak, David&lt;/author&gt;&lt;author&gt;Mi, Baoxia&lt;/author&gt;&lt;/authors&gt;&lt;/contributors&gt;&lt;titles&gt;&lt;title&gt;Interfacial Solar Evaporation by a 3D Graphene Oxide Stalk for Highly Concentrated Brine Treatment&lt;/title&gt;&lt;secondary-title&gt;Environmental Science &amp;amp; Technology&lt;/secondary-title&gt;&lt;/titles&gt;&lt;pages&gt;15435-15445&lt;/pages&gt;&lt;volume&gt;55&lt;/volume&gt;&lt;number&gt;22&lt;/number&gt;&lt;dates&gt;&lt;year&gt;2021&lt;/year&gt;&lt;pub-dates&gt;&lt;date&gt;Nov 16&lt;/date&gt;&lt;/pub-dates&gt;&lt;/dates&gt;&lt;isbn&gt;0013-936X&lt;/isbn&gt;&lt;accession-num&gt;WOS:000721255600045&lt;/accession-num&gt;&lt;urls&gt;&lt;related-urls&gt;&lt;url&gt;&amp;lt;Go to ISI&amp;gt;://WOS:000721255600045&lt;/url&gt;&lt;/related-urls&gt;&lt;/urls&gt;&lt;electronic-resource-num&gt;10.1021/acs.est.1c04010&lt;/electronic-resource-num&gt;&lt;/record&gt;&lt;/Cite&gt;&lt;/EndNote&gt;</w:instrTex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="00DF0B33" w:rsidRPr="00DF0B33">
              <w:rPr>
                <w:rFonts w:ascii="Times New Roman" w:eastAsia="宋体" w:hAnsi="Times New Roman" w:cs="Times New Roman"/>
                <w:noProof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2220" w:type="dxa"/>
          </w:tcPr>
          <w:p w14:paraId="1D60F356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NaOH</w:t>
            </w:r>
          </w:p>
        </w:tc>
        <w:tc>
          <w:tcPr>
            <w:tcW w:w="1249" w:type="dxa"/>
          </w:tcPr>
          <w:p w14:paraId="2B63F579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0.0005</w:t>
            </w:r>
          </w:p>
        </w:tc>
        <w:tc>
          <w:tcPr>
            <w:tcW w:w="1236" w:type="dxa"/>
            <w:vMerge w:val="restart"/>
          </w:tcPr>
          <w:p w14:paraId="34CCE485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5022.20</w:t>
            </w:r>
          </w:p>
        </w:tc>
        <w:tc>
          <w:tcPr>
            <w:tcW w:w="1389" w:type="dxa"/>
            <w:vMerge w:val="restart"/>
          </w:tcPr>
          <w:p w14:paraId="336799AF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34.7</w:t>
            </w:r>
          </w:p>
        </w:tc>
        <w:tc>
          <w:tcPr>
            <w:tcW w:w="1465" w:type="dxa"/>
            <w:vMerge w:val="restart"/>
          </w:tcPr>
          <w:p w14:paraId="287FA079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6.91</w:t>
            </w:r>
          </w:p>
        </w:tc>
      </w:tr>
      <w:tr w:rsidR="00853536" w:rsidRPr="00853536" w14:paraId="77CACC70" w14:textId="77777777" w:rsidTr="009164E2">
        <w:tc>
          <w:tcPr>
            <w:tcW w:w="737" w:type="dxa"/>
            <w:vMerge/>
          </w:tcPr>
          <w:p w14:paraId="715431B0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4603202D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Graphene oxide (GO)</w:t>
            </w:r>
          </w:p>
        </w:tc>
        <w:tc>
          <w:tcPr>
            <w:tcW w:w="1249" w:type="dxa"/>
          </w:tcPr>
          <w:p w14:paraId="00F64647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4669.38</w:t>
            </w:r>
          </w:p>
        </w:tc>
        <w:tc>
          <w:tcPr>
            <w:tcW w:w="1236" w:type="dxa"/>
            <w:vMerge/>
          </w:tcPr>
          <w:p w14:paraId="02F2C2CD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14:paraId="3627DE02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dxa"/>
            <w:vMerge/>
          </w:tcPr>
          <w:p w14:paraId="327CC628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3536" w:rsidRPr="00853536" w14:paraId="2FA5BDE1" w14:textId="77777777" w:rsidTr="009164E2">
        <w:tc>
          <w:tcPr>
            <w:tcW w:w="737" w:type="dxa"/>
            <w:vMerge/>
          </w:tcPr>
          <w:p w14:paraId="3A11D1B5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58A6F1AE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1,4-butanediol </w:t>
            </w:r>
            <w:proofErr w:type="spellStart"/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diglycidyl</w:t>
            </w:r>
            <w:proofErr w:type="spellEnd"/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 ether </w:t>
            </w:r>
          </w:p>
        </w:tc>
        <w:tc>
          <w:tcPr>
            <w:tcW w:w="1249" w:type="dxa"/>
          </w:tcPr>
          <w:p w14:paraId="179293C1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343.61</w:t>
            </w:r>
          </w:p>
        </w:tc>
        <w:tc>
          <w:tcPr>
            <w:tcW w:w="1236" w:type="dxa"/>
            <w:vMerge/>
          </w:tcPr>
          <w:p w14:paraId="6D3B0A09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14:paraId="0CFCDA95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dxa"/>
            <w:vMerge/>
          </w:tcPr>
          <w:p w14:paraId="5B5A3B67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3536" w:rsidRPr="00853536" w14:paraId="16FF31ED" w14:textId="77777777" w:rsidTr="009164E2">
        <w:tc>
          <w:tcPr>
            <w:tcW w:w="737" w:type="dxa"/>
            <w:vMerge/>
          </w:tcPr>
          <w:p w14:paraId="047223F4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29D9F87F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 xml:space="preserve">Triethylenetetramine </w:t>
            </w:r>
          </w:p>
        </w:tc>
        <w:tc>
          <w:tcPr>
            <w:tcW w:w="1249" w:type="dxa"/>
          </w:tcPr>
          <w:p w14:paraId="2A1EE419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1.04</w:t>
            </w:r>
          </w:p>
        </w:tc>
        <w:tc>
          <w:tcPr>
            <w:tcW w:w="1236" w:type="dxa"/>
            <w:vMerge/>
          </w:tcPr>
          <w:p w14:paraId="7E216340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14:paraId="61E99C16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dxa"/>
            <w:vMerge/>
          </w:tcPr>
          <w:p w14:paraId="5A15F259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3536" w:rsidRPr="00853536" w14:paraId="0A5A07A4" w14:textId="77777777" w:rsidTr="009164E2">
        <w:tc>
          <w:tcPr>
            <w:tcW w:w="737" w:type="dxa"/>
            <w:vMerge/>
          </w:tcPr>
          <w:p w14:paraId="572B12A9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2A77B4C3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Cotton core</w:t>
            </w:r>
          </w:p>
        </w:tc>
        <w:tc>
          <w:tcPr>
            <w:tcW w:w="1249" w:type="dxa"/>
          </w:tcPr>
          <w:p w14:paraId="4D5E6EBC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8.16</w:t>
            </w:r>
          </w:p>
        </w:tc>
        <w:tc>
          <w:tcPr>
            <w:tcW w:w="1236" w:type="dxa"/>
            <w:vMerge/>
          </w:tcPr>
          <w:p w14:paraId="3ACB1098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14:paraId="1B485915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dxa"/>
            <w:vMerge/>
          </w:tcPr>
          <w:p w14:paraId="418E4781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3536" w:rsidRPr="00853536" w14:paraId="1D0A42C3" w14:textId="77777777" w:rsidTr="009164E2">
        <w:tc>
          <w:tcPr>
            <w:tcW w:w="737" w:type="dxa"/>
            <w:vMerge w:val="restart"/>
          </w:tcPr>
          <w:p w14:paraId="3AE3E802" w14:textId="10165ED3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="00DF0B33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instrText xml:space="preserve"> ADDIN EN.CITE &lt;EndNote&gt;&lt;Cite&gt;&lt;Author&gt;Li&lt;/Author&gt;&lt;Year&gt;2020&lt;/Year&gt;&lt;RecNum&gt;40&lt;/RecNum&gt;&lt;DisplayText&gt;&lt;style face="superscript"&gt;2&lt;/style&gt;&lt;/DisplayText&gt;&lt;record&gt;&lt;rec-number&gt;40&lt;/rec-number&gt;&lt;foreign-keys&gt;&lt;key app="EN" db-id="tprdwwzvoap9vuezsxm52v98sdta0tepzfft" timestamp="1640612194"&gt;40&lt;/key&gt;&lt;/foreign-keys&gt;&lt;ref-type name="Journal Article"&gt;17&lt;/ref-type&gt;&lt;contributors&gt;&lt;authors&gt;&lt;author&gt;Li, Jinlei&lt;/author&gt;&lt;author&gt;Wang, Xueyang&lt;/author&gt;&lt;author&gt;Lin, Zhenhui&lt;/author&gt;&lt;author&gt;Xu, Ning&lt;/author&gt;&lt;author&gt;Li, Xiuqiang&lt;/author&gt;&lt;author&gt;Liang, Jie&lt;/author&gt;&lt;author&gt;Zhao, Wei&lt;/author&gt;&lt;author&gt;Lin, Renxing&lt;/author&gt;&lt;author&gt;Zhu, Bin&lt;/author&gt;&lt;author&gt;Liu, Guoliang&lt;/author&gt;&lt;author&gt;Zhou, Lin&lt;/author&gt;&lt;author&gt;Zhu, Shining&lt;/author&gt;&lt;author&gt;Zhu, Jia&lt;/author&gt;&lt;/authors&gt;&lt;/contributors&gt;&lt;titles&gt;&lt;title&gt;Over 10 kg m(-2) h(-1) Evaporation Rate Enabled by a 3D Interconnected Porous Carbon Foam&lt;/title&gt;&lt;secondary-title&gt;Joule&lt;/secondary-title&gt;&lt;/titles&gt;&lt;pages&gt;928-937&lt;/pages&gt;&lt;volume&gt;4&lt;/volume&gt;&lt;number&gt;4&lt;/number&gt;&lt;dates&gt;&lt;year&gt;2020&lt;/year&gt;&lt;pub-dates&gt;&lt;date&gt;Apr 15&lt;/date&gt;&lt;/pub-dates&gt;&lt;/dates&gt;&lt;isbn&gt;2542-4351&lt;/isbn&gt;&lt;accession-num&gt;WOS:000527264500021&lt;/accession-num&gt;&lt;urls&gt;&lt;related-urls&gt;&lt;url&gt;&amp;lt;Go to ISI&amp;gt;://WOS:000527264500021&lt;/url&gt;&lt;/related-urls&gt;&lt;/urls&gt;&lt;electronic-resource-num&gt;10.1016/j.joule.2020.02.014&lt;/electronic-resource-num&gt;&lt;/record&gt;&lt;/Cite&gt;&lt;/EndNote&gt;</w:instrTex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="00DF0B33" w:rsidRPr="00DF0B33">
              <w:rPr>
                <w:rFonts w:ascii="Times New Roman" w:eastAsia="宋体" w:hAnsi="Times New Roman" w:cs="Times New Roman"/>
                <w:noProof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2220" w:type="dxa"/>
          </w:tcPr>
          <w:p w14:paraId="54486EDD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Sucrose</w:t>
            </w:r>
          </w:p>
        </w:tc>
        <w:tc>
          <w:tcPr>
            <w:tcW w:w="1249" w:type="dxa"/>
          </w:tcPr>
          <w:p w14:paraId="79D201D4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712.44</w:t>
            </w:r>
          </w:p>
        </w:tc>
        <w:tc>
          <w:tcPr>
            <w:tcW w:w="1236" w:type="dxa"/>
            <w:vMerge w:val="restart"/>
          </w:tcPr>
          <w:p w14:paraId="089D114A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712.44</w:t>
            </w:r>
          </w:p>
        </w:tc>
        <w:tc>
          <w:tcPr>
            <w:tcW w:w="1389" w:type="dxa"/>
            <w:vMerge w:val="restart"/>
          </w:tcPr>
          <w:p w14:paraId="0CACED52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0.9</w:t>
            </w:r>
          </w:p>
        </w:tc>
        <w:tc>
          <w:tcPr>
            <w:tcW w:w="1465" w:type="dxa"/>
            <w:vMerge w:val="restart"/>
          </w:tcPr>
          <w:p w14:paraId="6119276C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5.30</w:t>
            </w:r>
          </w:p>
        </w:tc>
      </w:tr>
      <w:tr w:rsidR="00853536" w:rsidRPr="00853536" w14:paraId="6E58B4E4" w14:textId="77777777" w:rsidTr="009164E2">
        <w:tc>
          <w:tcPr>
            <w:tcW w:w="737" w:type="dxa"/>
            <w:vMerge/>
          </w:tcPr>
          <w:p w14:paraId="2DAFF53A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525F895C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SO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249" w:type="dxa"/>
          </w:tcPr>
          <w:p w14:paraId="36257FB7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33.75</w:t>
            </w:r>
          </w:p>
        </w:tc>
        <w:tc>
          <w:tcPr>
            <w:tcW w:w="1236" w:type="dxa"/>
            <w:vMerge/>
          </w:tcPr>
          <w:p w14:paraId="57A15B88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14:paraId="64415841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dxa"/>
            <w:vMerge/>
          </w:tcPr>
          <w:p w14:paraId="39E3AC60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3536" w:rsidRPr="00853536" w14:paraId="35450723" w14:textId="77777777" w:rsidTr="009164E2">
        <w:tc>
          <w:tcPr>
            <w:tcW w:w="737" w:type="dxa"/>
            <w:vMerge w:val="restart"/>
          </w:tcPr>
          <w:p w14:paraId="5C207CBF" w14:textId="6DE3F16E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="00DF0B33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instrText xml:space="preserve"> ADDIN EN.CITE &lt;EndNote&gt;&lt;Cite&gt;&lt;Author&gt;Shao&lt;/Author&gt;&lt;Year&gt;2020&lt;/Year&gt;&lt;RecNum&gt;35&lt;/RecNum&gt;&lt;DisplayText&gt;&lt;style face="superscript"&gt;3&lt;/style&gt;&lt;/DisplayText&gt;&lt;record&gt;&lt;rec-number&gt;35&lt;/rec-number&gt;&lt;foreign-keys&gt;&lt;key app="EN" db-id="tprdwwzvoap9vuezsxm52v98sdta0tepzfft" timestamp="1640609201"&gt;35&lt;/key&gt;&lt;/foreign-keys&gt;&lt;ref-type name="Journal Article"&gt;17&lt;/ref-type&gt;&lt;contributors&gt;&lt;authors&gt;&lt;author&gt;Shao, Bo&lt;/author&gt;&lt;author&gt;Wang, Yida&lt;/author&gt;&lt;author&gt;Wu, Xuan&lt;/author&gt;&lt;author&gt;Lu, Yi&lt;/author&gt;&lt;author&gt;Yang, Xiaofei&lt;/author&gt;&lt;author&gt;Chen, George Y.&lt;/author&gt;&lt;author&gt;Owens, Gary&lt;/author&gt;&lt;author&gt;Xu, Haolan&lt;/author&gt;&lt;/authors&gt;&lt;/contributors&gt;&lt;titles&gt;&lt;title&gt;Stackable nickel-cobalt@polydopamine nanosheet based photothermal sponges for highly efficient solar steam generation&lt;/title&gt;&lt;secondary-title&gt;Journal of Materials Chemistry A&lt;/secondary-title&gt;&lt;/titles&gt;&lt;pages&gt;11665-11673&lt;/pages&gt;&lt;volume&gt;8&lt;/volume&gt;&lt;number&gt;23&lt;/number&gt;&lt;dates&gt;&lt;year&gt;2020&lt;/year&gt;&lt;pub-dates&gt;&lt;date&gt;Jun 21&lt;/date&gt;&lt;/pub-dates&gt;&lt;/dates&gt;&lt;isbn&gt;2050-7488&lt;/isbn&gt;&lt;accession-num&gt;WOS:000542761900018&lt;/accession-num&gt;&lt;urls&gt;&lt;related-urls&gt;&lt;url&gt;&amp;lt;Go to ISI&amp;gt;://WOS:000542761900018&lt;/url&gt;&lt;/related-urls&gt;&lt;/urls&gt;&lt;electronic-resource-num&gt;10.1039/d0ta03799k&lt;/electronic-resource-num&gt;&lt;/record&gt;&lt;/Cite&gt;&lt;/EndNote&gt;</w:instrTex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="00DF0B33" w:rsidRPr="00DF0B33">
              <w:rPr>
                <w:rFonts w:ascii="Times New Roman" w:eastAsia="宋体" w:hAnsi="Times New Roman" w:cs="Times New Roman"/>
                <w:noProof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2220" w:type="dxa"/>
          </w:tcPr>
          <w:p w14:paraId="655E9735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NiCl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·6H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49" w:type="dxa"/>
          </w:tcPr>
          <w:p w14:paraId="78DBB4B3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47.45</w:t>
            </w:r>
          </w:p>
        </w:tc>
        <w:tc>
          <w:tcPr>
            <w:tcW w:w="1236" w:type="dxa"/>
            <w:vMerge w:val="restart"/>
          </w:tcPr>
          <w:p w14:paraId="1FB03F2D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154260.17</w:t>
            </w:r>
          </w:p>
        </w:tc>
        <w:tc>
          <w:tcPr>
            <w:tcW w:w="1389" w:type="dxa"/>
            <w:vMerge w:val="restart"/>
          </w:tcPr>
          <w:p w14:paraId="47745679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2.42</w:t>
            </w:r>
          </w:p>
        </w:tc>
        <w:tc>
          <w:tcPr>
            <w:tcW w:w="1465" w:type="dxa"/>
            <w:vMerge w:val="restart"/>
          </w:tcPr>
          <w:p w14:paraId="5526317A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0.016</w:t>
            </w:r>
          </w:p>
        </w:tc>
      </w:tr>
      <w:tr w:rsidR="00853536" w:rsidRPr="00853536" w14:paraId="778359E7" w14:textId="77777777" w:rsidTr="009164E2">
        <w:tc>
          <w:tcPr>
            <w:tcW w:w="737" w:type="dxa"/>
            <w:vMerge/>
          </w:tcPr>
          <w:p w14:paraId="342FA02F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2220F614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CoCl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·6H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49" w:type="dxa"/>
          </w:tcPr>
          <w:p w14:paraId="658D3049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457.86</w:t>
            </w:r>
          </w:p>
        </w:tc>
        <w:tc>
          <w:tcPr>
            <w:tcW w:w="1236" w:type="dxa"/>
            <w:vMerge/>
          </w:tcPr>
          <w:p w14:paraId="7482443F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14:paraId="44811C06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dxa"/>
            <w:vMerge/>
          </w:tcPr>
          <w:p w14:paraId="281CE4D4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3536" w:rsidRPr="00853536" w14:paraId="611EFA2E" w14:textId="77777777" w:rsidTr="009164E2">
        <w:tc>
          <w:tcPr>
            <w:tcW w:w="737" w:type="dxa"/>
            <w:vMerge/>
          </w:tcPr>
          <w:p w14:paraId="051CD84D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3EA2AC4F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NaBH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249" w:type="dxa"/>
          </w:tcPr>
          <w:p w14:paraId="01B91E3B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137.34</w:t>
            </w:r>
          </w:p>
        </w:tc>
        <w:tc>
          <w:tcPr>
            <w:tcW w:w="1236" w:type="dxa"/>
            <w:vMerge/>
          </w:tcPr>
          <w:p w14:paraId="35C97482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14:paraId="0C87661D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dxa"/>
            <w:vMerge/>
          </w:tcPr>
          <w:p w14:paraId="41652A92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3536" w:rsidRPr="00853536" w14:paraId="5370E100" w14:textId="77777777" w:rsidTr="009164E2">
        <w:tc>
          <w:tcPr>
            <w:tcW w:w="737" w:type="dxa"/>
            <w:vMerge/>
          </w:tcPr>
          <w:p w14:paraId="7C709A10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06D35279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Dopamine hydrochloride</w:t>
            </w:r>
          </w:p>
        </w:tc>
        <w:tc>
          <w:tcPr>
            <w:tcW w:w="1249" w:type="dxa"/>
          </w:tcPr>
          <w:p w14:paraId="740FACC4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153607.40</w:t>
            </w:r>
          </w:p>
        </w:tc>
        <w:tc>
          <w:tcPr>
            <w:tcW w:w="1236" w:type="dxa"/>
            <w:vMerge/>
          </w:tcPr>
          <w:p w14:paraId="1863DFFB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14:paraId="4A944E90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dxa"/>
            <w:vMerge/>
          </w:tcPr>
          <w:p w14:paraId="3696D4DD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3536" w:rsidRPr="00853536" w14:paraId="1BD835DF" w14:textId="77777777" w:rsidTr="009164E2">
        <w:tc>
          <w:tcPr>
            <w:tcW w:w="737" w:type="dxa"/>
            <w:vMerge/>
          </w:tcPr>
          <w:p w14:paraId="2C74981D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0FFC6595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Salicylic acid</w:t>
            </w:r>
          </w:p>
        </w:tc>
        <w:tc>
          <w:tcPr>
            <w:tcW w:w="1249" w:type="dxa"/>
          </w:tcPr>
          <w:p w14:paraId="60D1BED2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10.12</w:t>
            </w:r>
          </w:p>
        </w:tc>
        <w:tc>
          <w:tcPr>
            <w:tcW w:w="1236" w:type="dxa"/>
            <w:vMerge/>
          </w:tcPr>
          <w:p w14:paraId="6992793F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14:paraId="33424280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dxa"/>
            <w:vMerge/>
          </w:tcPr>
          <w:p w14:paraId="0FFDEF76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3536" w:rsidRPr="00853536" w14:paraId="091D43DF" w14:textId="77777777" w:rsidTr="009164E2">
        <w:tc>
          <w:tcPr>
            <w:tcW w:w="737" w:type="dxa"/>
            <w:vMerge w:val="restart"/>
          </w:tcPr>
          <w:p w14:paraId="509761BC" w14:textId="51B74200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="00DF0B33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instrText xml:space="preserve"> ADDIN EN.CITE &lt;EndNote&gt;&lt;Cite&gt;&lt;Author&gt;Storer&lt;/Author&gt;&lt;Year&gt;2020&lt;/Year&gt;&lt;RecNum&gt;36&lt;/RecNum&gt;&lt;DisplayText&gt;&lt;style face="superscript"&gt;4&lt;/style&gt;&lt;/DisplayText&gt;&lt;record&gt;&lt;rec-number&gt;36&lt;/rec-number&gt;&lt;foreign-keys&gt;&lt;key app="EN" db-id="tprdwwzvoap9vuezsxm52v98sdta0tepzfft" timestamp="1640610093"&gt;36&lt;/key&gt;&lt;/foreign-keys&gt;&lt;ref-type name="Journal Article"&gt;17&lt;/ref-type&gt;&lt;contributors&gt;&lt;authors&gt;&lt;author&gt;Storer, Daniel Peter&lt;/author&gt;&lt;author&gt;Phelps, Jack Leslie&lt;/author&gt;&lt;author&gt;Wu, Xuan&lt;/author&gt;&lt;author&gt;Owens, Gary&lt;/author&gt;&lt;author&gt;Khan, Nasreen Islam&lt;/author&gt;&lt;author&gt;Xu, Haolan&lt;/author&gt;&lt;/authors&gt;&lt;/contributors&gt;&lt;titles&gt;&lt;title&gt;Graphene and Rice-Straw-Fiber-Based 3D Photothermal Aerogels for Highly Efficient Solar Evaporation&lt;/title&gt;&lt;secondary-title&gt;Acs Applied Materials &amp;amp; Interfaces&lt;/secondary-title&gt;&lt;/titles&gt;&lt;pages&gt;15279-15287&lt;/pages&gt;&lt;volume&gt;12&lt;/volume&gt;&lt;number&gt;13&lt;/number&gt;&lt;dates&gt;&lt;year&gt;2020&lt;/year&gt;&lt;pub-dates&gt;&lt;date&gt;Apr 1&lt;/date&gt;&lt;/pub-dates&gt;&lt;/dates&gt;&lt;isbn&gt;1944-8244&lt;/isbn&gt;&lt;accession-num&gt;WOS:000526566900064&lt;/accession-num&gt;&lt;urls&gt;&lt;related-urls&gt;&lt;url&gt;&amp;lt;Go to ISI&amp;gt;://WOS:000526566900064&lt;/url&gt;&lt;/related-urls&gt;&lt;/urls&gt;&lt;electronic-resource-num&gt;10.1021/acsami.0c01707&lt;/electronic-resource-num&gt;&lt;/record&gt;&lt;/Cite&gt;&lt;/EndNote&gt;</w:instrTex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="00DF0B33" w:rsidRPr="00DF0B33">
              <w:rPr>
                <w:rFonts w:ascii="Times New Roman" w:eastAsia="宋体" w:hAnsi="Times New Roman" w:cs="Times New Roman"/>
                <w:noProof/>
                <w:color w:val="000000" w:themeColor="text1"/>
                <w:sz w:val="24"/>
                <w:szCs w:val="24"/>
                <w:vertAlign w:val="superscript"/>
              </w:rPr>
              <w:t>4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2220" w:type="dxa"/>
          </w:tcPr>
          <w:p w14:paraId="5A8D4C33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Reduced graphene oxide (RGO)</w:t>
            </w:r>
          </w:p>
        </w:tc>
        <w:tc>
          <w:tcPr>
            <w:tcW w:w="1249" w:type="dxa"/>
          </w:tcPr>
          <w:p w14:paraId="79B137BC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2029.82</w:t>
            </w:r>
          </w:p>
        </w:tc>
        <w:tc>
          <w:tcPr>
            <w:tcW w:w="1236" w:type="dxa"/>
            <w:vMerge w:val="restart"/>
          </w:tcPr>
          <w:p w14:paraId="1EB42720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2039.08</w:t>
            </w:r>
          </w:p>
        </w:tc>
        <w:tc>
          <w:tcPr>
            <w:tcW w:w="1389" w:type="dxa"/>
            <w:vMerge w:val="restart"/>
          </w:tcPr>
          <w:p w14:paraId="004DCBF9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2.25</w:t>
            </w:r>
          </w:p>
        </w:tc>
        <w:tc>
          <w:tcPr>
            <w:tcW w:w="1465" w:type="dxa"/>
            <w:vMerge w:val="restart"/>
          </w:tcPr>
          <w:p w14:paraId="4396BEA9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1.10</w:t>
            </w:r>
          </w:p>
        </w:tc>
      </w:tr>
      <w:tr w:rsidR="00853536" w:rsidRPr="00853536" w14:paraId="2B9361CE" w14:textId="77777777" w:rsidTr="009164E2">
        <w:tc>
          <w:tcPr>
            <w:tcW w:w="737" w:type="dxa"/>
            <w:vMerge/>
          </w:tcPr>
          <w:p w14:paraId="42C18825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1590CDE2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Sodium alginate</w:t>
            </w:r>
          </w:p>
        </w:tc>
        <w:tc>
          <w:tcPr>
            <w:tcW w:w="1249" w:type="dxa"/>
          </w:tcPr>
          <w:p w14:paraId="6F3713CA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9.26</w:t>
            </w:r>
          </w:p>
        </w:tc>
        <w:tc>
          <w:tcPr>
            <w:tcW w:w="1236" w:type="dxa"/>
            <w:vMerge/>
          </w:tcPr>
          <w:p w14:paraId="2EFF3188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14:paraId="0F1BFFB5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dxa"/>
            <w:vMerge/>
          </w:tcPr>
          <w:p w14:paraId="402D794D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3536" w:rsidRPr="00853536" w14:paraId="4CC7B53E" w14:textId="77777777" w:rsidTr="009164E2">
        <w:tc>
          <w:tcPr>
            <w:tcW w:w="737" w:type="dxa"/>
            <w:vMerge w:val="restart"/>
          </w:tcPr>
          <w:p w14:paraId="501BE5B7" w14:textId="3DC4C81A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="00DF0B33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instrText xml:space="preserve"> ADDIN EN.CITE &lt;EndNote&gt;&lt;Cite&gt;&lt;Author&gt;Shi&lt;/Author&gt;&lt;Year&gt;2018&lt;/Year&gt;&lt;RecNum&gt;37&lt;/RecNum&gt;&lt;DisplayText&gt;&lt;style face="superscript"&gt;5&lt;/style&gt;&lt;/DisplayText&gt;&lt;record&gt;&lt;rec-number&gt;37&lt;/rec-number&gt;&lt;foreign-keys&gt;&lt;key app="EN" db-id="tprdwwzvoap9vuezsxm52v98sdta0tepzfft" timestamp="1640610485"&gt;37&lt;/key&gt;&lt;/foreign-keys&gt;&lt;ref-type name="Journal Article"&gt;17&lt;/ref-type&gt;&lt;contributors&gt;&lt;authors&gt;&lt;author&gt;Shi, Yusuf&lt;/author&gt;&lt;author&gt;Li, Renyuan&lt;/author&gt;&lt;author&gt;Jin, Yong&lt;/author&gt;&lt;author&gt;Zhuo, Sifei&lt;/author&gt;&lt;author&gt;Shi, Le&lt;/author&gt;&lt;author&gt;Chang, Jian&lt;/author&gt;&lt;author&gt;Hong, Seunghyun&lt;/author&gt;&lt;author&gt;Ng, Kim-Choon&lt;/author&gt;&lt;author&gt;Wang, Peng&lt;/author&gt;&lt;/authors&gt;&lt;/contributors&gt;&lt;titles&gt;&lt;title&gt;A 3D Photothermal Structure toward Improved Energy Efficiency in Solar Steam Generation&lt;/title&gt;&lt;secondary-title&gt;Joule&lt;/secondary-title&gt;&lt;/titles&gt;&lt;pages&gt;1171-1186&lt;/pages&gt;&lt;volume&gt;2&lt;/volume&gt;&lt;number&gt;6&lt;/number&gt;&lt;dates&gt;&lt;year&gt;2018&lt;/year&gt;&lt;pub-dates&gt;&lt;date&gt;Jun 20&lt;/date&gt;&lt;/pub-dates&gt;&lt;/dates&gt;&lt;isbn&gt;2542-4351&lt;/isbn&gt;&lt;accession-num&gt;WOS:000437403100018&lt;/accession-num&gt;&lt;urls&gt;&lt;related-urls&gt;&lt;url&gt;&amp;lt;Go to ISI&amp;gt;://WOS:000437403100018&lt;/url&gt;&lt;/related-urls&gt;&lt;/urls&gt;&lt;electronic-resource-num&gt;10.1016/j.joule.2018.03.013&lt;/electronic-resource-num&gt;&lt;/record&gt;&lt;/Cite&gt;&lt;/EndNote&gt;</w:instrTex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="00DF0B33" w:rsidRPr="00DF0B33">
              <w:rPr>
                <w:rFonts w:ascii="Times New Roman" w:eastAsia="宋体" w:hAnsi="Times New Roman" w:cs="Times New Roman"/>
                <w:noProof/>
                <w:color w:val="000000" w:themeColor="text1"/>
                <w:sz w:val="24"/>
                <w:szCs w:val="24"/>
                <w:vertAlign w:val="superscript"/>
              </w:rPr>
              <w:t>5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2220" w:type="dxa"/>
          </w:tcPr>
          <w:p w14:paraId="59487B11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Cu(</w:t>
            </w:r>
            <w:proofErr w:type="gramEnd"/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NO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·3H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49" w:type="dxa"/>
          </w:tcPr>
          <w:p w14:paraId="4CA60FFF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1219.86</w:t>
            </w:r>
          </w:p>
        </w:tc>
        <w:tc>
          <w:tcPr>
            <w:tcW w:w="1236" w:type="dxa"/>
            <w:vMerge w:val="restart"/>
          </w:tcPr>
          <w:p w14:paraId="19C074CB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1706.84</w:t>
            </w:r>
          </w:p>
        </w:tc>
        <w:tc>
          <w:tcPr>
            <w:tcW w:w="1389" w:type="dxa"/>
            <w:vMerge w:val="restart"/>
          </w:tcPr>
          <w:p w14:paraId="074D4A58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2.04</w:t>
            </w:r>
          </w:p>
        </w:tc>
        <w:tc>
          <w:tcPr>
            <w:tcW w:w="1465" w:type="dxa"/>
            <w:vMerge w:val="restart"/>
          </w:tcPr>
          <w:p w14:paraId="3B29C718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1.20</w:t>
            </w:r>
          </w:p>
        </w:tc>
      </w:tr>
      <w:tr w:rsidR="00853536" w:rsidRPr="00853536" w14:paraId="6FD230DF" w14:textId="77777777" w:rsidTr="009164E2">
        <w:tc>
          <w:tcPr>
            <w:tcW w:w="737" w:type="dxa"/>
            <w:vMerge/>
          </w:tcPr>
          <w:p w14:paraId="2480D6FA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7DC40B49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Mn(</w:t>
            </w:r>
            <w:proofErr w:type="gramEnd"/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NO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·4H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49" w:type="dxa"/>
          </w:tcPr>
          <w:p w14:paraId="64F1E0E2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456.52</w:t>
            </w:r>
          </w:p>
        </w:tc>
        <w:tc>
          <w:tcPr>
            <w:tcW w:w="1236" w:type="dxa"/>
            <w:vMerge/>
          </w:tcPr>
          <w:p w14:paraId="2E4D3790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14:paraId="635953A5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dxa"/>
            <w:vMerge/>
          </w:tcPr>
          <w:p w14:paraId="74EAD3F4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3536" w:rsidRPr="00853536" w14:paraId="69E932DC" w14:textId="77777777" w:rsidTr="009164E2">
        <w:tc>
          <w:tcPr>
            <w:tcW w:w="737" w:type="dxa"/>
            <w:vMerge/>
          </w:tcPr>
          <w:p w14:paraId="6DA9D751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27B62574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Fe(</w:t>
            </w:r>
            <w:proofErr w:type="gramEnd"/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NO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·9H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49" w:type="dxa"/>
          </w:tcPr>
          <w:p w14:paraId="11C7A3B1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30.46</w:t>
            </w:r>
          </w:p>
        </w:tc>
        <w:tc>
          <w:tcPr>
            <w:tcW w:w="1236" w:type="dxa"/>
            <w:vMerge/>
          </w:tcPr>
          <w:p w14:paraId="32DF7AE5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14:paraId="427A6282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dxa"/>
            <w:vMerge/>
          </w:tcPr>
          <w:p w14:paraId="6C21DB5B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3536" w:rsidRPr="00853536" w14:paraId="30A62171" w14:textId="77777777" w:rsidTr="009164E2">
        <w:tc>
          <w:tcPr>
            <w:tcW w:w="737" w:type="dxa"/>
            <w:vMerge w:val="restart"/>
          </w:tcPr>
          <w:p w14:paraId="3251050E" w14:textId="498F6C33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="00DF0B33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instrText xml:space="preserve"> ADDIN EN.CITE &lt;EndNote&gt;&lt;Cite&gt;&lt;Author&gt;Xie&lt;/Author&gt;&lt;Year&gt;2021&lt;/Year&gt;&lt;RecNum&gt;38&lt;/RecNum&gt;&lt;DisplayText&gt;&lt;style face="superscript"&gt;6&lt;/style&gt;&lt;/DisplayText&gt;&lt;record&gt;&lt;rec-number&gt;38&lt;/rec-number&gt;&lt;foreign-keys&gt;&lt;key app="EN" db-id="tprdwwzvoap9vuezsxm52v98sdta0tepzfft" timestamp="1640610928"&gt;38&lt;/key&gt;&lt;/foreign-keys&gt;&lt;ref-type name="Journal Article"&gt;17&lt;/ref-type&gt;&lt;contributors&gt;&lt;authors&gt;&lt;author&gt;Xie, Zhanjun&lt;/author&gt;&lt;author&gt;Zhu, Jintao&lt;/author&gt;&lt;author&gt;Zhang, Lianbin&lt;/author&gt;&lt;/authors&gt;&lt;/contributors&gt;&lt;titles&gt;&lt;title&gt;Three-Dimensionally Structured Polypyrrole-Coated Setaria viridis Spike Composites for Efficient Solar Steam Generation&lt;/title&gt;&lt;secondary-title&gt;Acs Applied Materials &amp;amp; Interfaces&lt;/secondary-title&gt;&lt;/titles&gt;&lt;pages&gt;9027-9035&lt;/pages&gt;&lt;volume&gt;13&lt;/volume&gt;&lt;number&gt;7&lt;/number&gt;&lt;dates&gt;&lt;year&gt;2021&lt;/year&gt;&lt;pub-dates&gt;&lt;date&gt;Feb 24&lt;/date&gt;&lt;/pub-dates&gt;&lt;/dates&gt;&lt;isbn&gt;1944-8244&lt;/isbn&gt;&lt;accession-num&gt;WOS:000623228500114&lt;/accession-num&gt;&lt;urls&gt;&lt;related-urls&gt;&lt;url&gt;&amp;lt;Go to ISI&amp;gt;://WOS:000623228500114&lt;/url&gt;&lt;/related-urls&gt;&lt;/urls&gt;&lt;electronic-resource-num&gt;10.1021/acsami.0c22917&lt;/electronic-resource-num&gt;&lt;/record&gt;&lt;/Cite&gt;&lt;/EndNote&gt;</w:instrTex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="00DF0B33" w:rsidRPr="00DF0B33">
              <w:rPr>
                <w:rFonts w:ascii="Times New Roman" w:eastAsia="宋体" w:hAnsi="Times New Roman" w:cs="Times New Roman"/>
                <w:noProof/>
                <w:color w:val="000000" w:themeColor="text1"/>
                <w:sz w:val="24"/>
                <w:szCs w:val="24"/>
                <w:vertAlign w:val="superscript"/>
              </w:rPr>
              <w:t>6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2220" w:type="dxa"/>
          </w:tcPr>
          <w:p w14:paraId="693BA979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Pyrrole</w:t>
            </w:r>
          </w:p>
        </w:tc>
        <w:tc>
          <w:tcPr>
            <w:tcW w:w="1249" w:type="dxa"/>
          </w:tcPr>
          <w:p w14:paraId="30E17A6C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631.81</w:t>
            </w:r>
          </w:p>
        </w:tc>
        <w:tc>
          <w:tcPr>
            <w:tcW w:w="1236" w:type="dxa"/>
            <w:vMerge w:val="restart"/>
          </w:tcPr>
          <w:p w14:paraId="5522578D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1955.21</w:t>
            </w:r>
          </w:p>
        </w:tc>
        <w:tc>
          <w:tcPr>
            <w:tcW w:w="1389" w:type="dxa"/>
            <w:vMerge w:val="restart"/>
          </w:tcPr>
          <w:p w14:paraId="21859FA8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3.72</w:t>
            </w:r>
          </w:p>
        </w:tc>
        <w:tc>
          <w:tcPr>
            <w:tcW w:w="1465" w:type="dxa"/>
            <w:vMerge w:val="restart"/>
          </w:tcPr>
          <w:p w14:paraId="1E4AA4EF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1.90</w:t>
            </w:r>
          </w:p>
        </w:tc>
      </w:tr>
      <w:tr w:rsidR="00853536" w:rsidRPr="00853536" w14:paraId="60A92EB5" w14:textId="77777777" w:rsidTr="009164E2">
        <w:tc>
          <w:tcPr>
            <w:tcW w:w="737" w:type="dxa"/>
            <w:vMerge/>
          </w:tcPr>
          <w:p w14:paraId="705DC3DD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582FF0FE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FeCl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·6H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49" w:type="dxa"/>
          </w:tcPr>
          <w:p w14:paraId="423D15EB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1265.81</w:t>
            </w:r>
          </w:p>
        </w:tc>
        <w:tc>
          <w:tcPr>
            <w:tcW w:w="1236" w:type="dxa"/>
            <w:vMerge/>
          </w:tcPr>
          <w:p w14:paraId="3C7EA373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14:paraId="61514CC4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dxa"/>
            <w:vMerge/>
          </w:tcPr>
          <w:p w14:paraId="06FADAD1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3536" w:rsidRPr="00853536" w14:paraId="1D9690AB" w14:textId="77777777" w:rsidTr="009164E2">
        <w:tc>
          <w:tcPr>
            <w:tcW w:w="737" w:type="dxa"/>
            <w:vMerge/>
          </w:tcPr>
          <w:p w14:paraId="5571CB17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09891C6F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HCl</w:t>
            </w:r>
          </w:p>
        </w:tc>
        <w:tc>
          <w:tcPr>
            <w:tcW w:w="1249" w:type="dxa"/>
          </w:tcPr>
          <w:p w14:paraId="6C147117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57.59</w:t>
            </w:r>
          </w:p>
        </w:tc>
        <w:tc>
          <w:tcPr>
            <w:tcW w:w="1236" w:type="dxa"/>
            <w:vMerge/>
          </w:tcPr>
          <w:p w14:paraId="674363FB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14:paraId="1F5F924A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dxa"/>
            <w:vMerge/>
          </w:tcPr>
          <w:p w14:paraId="307BEF42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3536" w:rsidRPr="00853536" w14:paraId="0FF3D41D" w14:textId="77777777" w:rsidTr="009164E2">
        <w:tc>
          <w:tcPr>
            <w:tcW w:w="737" w:type="dxa"/>
            <w:vMerge w:val="restart"/>
          </w:tcPr>
          <w:p w14:paraId="3438B3DB" w14:textId="6DFEA0EE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="00DF0B33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instrText xml:space="preserve"> ADDIN EN.CITE &lt;EndNote&gt;&lt;Cite&gt;&lt;Author&gt;Wang&lt;/Author&gt;&lt;Year&gt;2020&lt;/Year&gt;&lt;RecNum&gt;39&lt;/RecNum&gt;&lt;DisplayText&gt;&lt;style face="superscript"&gt;7&lt;/style&gt;&lt;/DisplayText&gt;&lt;record&gt;&lt;rec-number&gt;39&lt;/rec-number&gt;&lt;foreign-keys&gt;&lt;key app="EN" db-id="tprdwwzvoap9vuezsxm52v98sdta0tepzfft" timestamp="1640611306"&gt;39&lt;/key&gt;&lt;/foreign-keys&gt;&lt;ref-type name="Journal Article"&gt;17&lt;/ref-type&gt;&lt;contributors&gt;&lt;authors&gt;&lt;author&gt;Wang, Linfeng&lt;/author&gt;&lt;author&gt;Liu, Changjun&lt;/author&gt;&lt;author&gt;Wang, Han&lt;/author&gt;&lt;author&gt;Xu, Yuan&lt;/author&gt;&lt;author&gt;Ma, Sitian&lt;/author&gt;&lt;author&gt;Zhuang, Yan&lt;/author&gt;&lt;author&gt;Xu, Weilin&lt;/author&gt;&lt;author&gt;Cui, Weigang&lt;/author&gt;&lt;author&gt;Yang, Hongjun&lt;/author&gt;&lt;/authors&gt;&lt;/contributors&gt;&lt;titles&gt;&lt;title&gt;Three-Dimensional Wood-Inspired Bilayer Membrane Device Containing Microchannels for Highly Efficient Solar Steam Generation&lt;/title&gt;&lt;secondary-title&gt;Acs Applied Materials &amp;amp; Interfaces&lt;/secondary-title&gt;&lt;/titles&gt;&lt;pages&gt;24328-24338&lt;/pages&gt;&lt;volume&gt;12&lt;/volume&gt;&lt;number&gt;21&lt;/number&gt;&lt;dates&gt;&lt;year&gt;2020&lt;/year&gt;&lt;pub-dates&gt;&lt;date&gt;May 27&lt;/date&gt;&lt;/pub-dates&gt;&lt;/dates&gt;&lt;isbn&gt;1944-8244&lt;/isbn&gt;&lt;accession-num&gt;WOS:000537731900071&lt;/accession-num&gt;&lt;urls&gt;&lt;related-urls&gt;&lt;url&gt;&amp;lt;Go to ISI&amp;gt;://WOS:000537731900071&lt;/url&gt;&lt;/related-urls&gt;&lt;/urls&gt;&lt;electronic-resource-num&gt;10.1021/acsami.0c04740&lt;/electronic-resource-num&gt;&lt;/record&gt;&lt;/Cite&gt;&lt;/EndNote&gt;</w:instrTex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="00DF0B33" w:rsidRPr="00DF0B33">
              <w:rPr>
                <w:rFonts w:ascii="Times New Roman" w:eastAsia="宋体" w:hAnsi="Times New Roman" w:cs="Times New Roman"/>
                <w:noProof/>
                <w:color w:val="000000" w:themeColor="text1"/>
                <w:sz w:val="24"/>
                <w:szCs w:val="24"/>
                <w:vertAlign w:val="superscript"/>
              </w:rPr>
              <w:t>7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2220" w:type="dxa"/>
          </w:tcPr>
          <w:p w14:paraId="7E58BA30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Polyacrylonitrile (PAN)</w:t>
            </w:r>
          </w:p>
        </w:tc>
        <w:tc>
          <w:tcPr>
            <w:tcW w:w="1249" w:type="dxa"/>
          </w:tcPr>
          <w:p w14:paraId="2CEBB747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30397.26</w:t>
            </w:r>
          </w:p>
        </w:tc>
        <w:tc>
          <w:tcPr>
            <w:tcW w:w="1236" w:type="dxa"/>
            <w:vMerge w:val="restart"/>
          </w:tcPr>
          <w:p w14:paraId="69E2F1BD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653274.54</w:t>
            </w:r>
          </w:p>
        </w:tc>
        <w:tc>
          <w:tcPr>
            <w:tcW w:w="1389" w:type="dxa"/>
            <w:vMerge w:val="restart"/>
          </w:tcPr>
          <w:p w14:paraId="4260BC6C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2.27</w:t>
            </w:r>
          </w:p>
        </w:tc>
        <w:tc>
          <w:tcPr>
            <w:tcW w:w="1465" w:type="dxa"/>
            <w:vMerge w:val="restart"/>
          </w:tcPr>
          <w:p w14:paraId="14295022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0.003</w:t>
            </w:r>
          </w:p>
        </w:tc>
      </w:tr>
      <w:tr w:rsidR="00853536" w:rsidRPr="00853536" w14:paraId="14790EB8" w14:textId="77777777" w:rsidTr="009164E2">
        <w:tc>
          <w:tcPr>
            <w:tcW w:w="737" w:type="dxa"/>
            <w:vMerge/>
          </w:tcPr>
          <w:p w14:paraId="181D1303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2E6F0F97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Dimethyl sulfoxide</w:t>
            </w:r>
          </w:p>
        </w:tc>
        <w:tc>
          <w:tcPr>
            <w:tcW w:w="1249" w:type="dxa"/>
          </w:tcPr>
          <w:p w14:paraId="75B5E1DA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5039.55</w:t>
            </w:r>
          </w:p>
        </w:tc>
        <w:tc>
          <w:tcPr>
            <w:tcW w:w="1236" w:type="dxa"/>
            <w:vMerge/>
          </w:tcPr>
          <w:p w14:paraId="5DA66BC5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14:paraId="54813CE8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dxa"/>
            <w:vMerge/>
          </w:tcPr>
          <w:p w14:paraId="7D0A7009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3536" w:rsidRPr="00853536" w14:paraId="752C825A" w14:textId="77777777" w:rsidTr="009164E2">
        <w:tc>
          <w:tcPr>
            <w:tcW w:w="737" w:type="dxa"/>
            <w:vMerge/>
          </w:tcPr>
          <w:p w14:paraId="03366FA8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5A662618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Graphene oxide (GO)</w:t>
            </w:r>
          </w:p>
        </w:tc>
        <w:tc>
          <w:tcPr>
            <w:tcW w:w="1249" w:type="dxa"/>
          </w:tcPr>
          <w:p w14:paraId="1BD04B0D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1906.50</w:t>
            </w:r>
          </w:p>
        </w:tc>
        <w:tc>
          <w:tcPr>
            <w:tcW w:w="1236" w:type="dxa"/>
            <w:vMerge/>
          </w:tcPr>
          <w:p w14:paraId="20DC0485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14:paraId="33A63124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dxa"/>
            <w:vMerge/>
          </w:tcPr>
          <w:p w14:paraId="09B80F38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3536" w:rsidRPr="00853536" w14:paraId="66E94D3A" w14:textId="77777777" w:rsidTr="009164E2">
        <w:tc>
          <w:tcPr>
            <w:tcW w:w="737" w:type="dxa"/>
            <w:vMerge w:val="restart"/>
          </w:tcPr>
          <w:p w14:paraId="47919A93" w14:textId="5CE77E54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="00DF0B33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instrText xml:space="preserve"> ADDIN EN.CITE &lt;EndNote&gt;&lt;Cite&gt;&lt;Author&gt;Wu&lt;/Author&gt;&lt;Year&gt;2019&lt;/Year&gt;&lt;RecNum&gt;41&lt;/RecNum&gt;&lt;DisplayText&gt;&lt;style face="superscript"&gt;8&lt;/style&gt;&lt;/DisplayText&gt;&lt;record&gt;&lt;rec-number&gt;41&lt;/rec-number&gt;&lt;foreign-keys&gt;&lt;key app="EN" db-id="tprdwwzvoap9vuezsxm52v98sdta0tepzfft" timestamp="1640612608"&gt;41&lt;/key&gt;&lt;/foreign-keys&gt;&lt;ref-type name="Journal Article"&gt;17&lt;/ref-type&gt;&lt;contributors&gt;&lt;authors&gt;&lt;author&gt;Wu, Xuan&lt;/author&gt;&lt;author&gt;Gao, Ting&lt;/author&gt;&lt;author&gt;Han, Chenhui&lt;/author&gt;&lt;author&gt;Xu, Jingsan&lt;/author&gt;&lt;author&gt;Owens, Gary&lt;/author&gt;&lt;author&gt;Xu, Haolan&lt;/author&gt;&lt;/authors&gt;&lt;/contributors&gt;&lt;titles&gt;&lt;title&gt;A photothermal reservoir for highly efficient solar steam generation without bulk water&lt;/title&gt;&lt;secondary-title&gt;Science Bulletin&lt;/secondary-title&gt;&lt;/titles&gt;&lt;pages&gt;1625-1633&lt;/pages&gt;&lt;volume&gt;64&lt;/volume&gt;&lt;number&gt;21&lt;/number&gt;&lt;dates&gt;&lt;year&gt;2019&lt;/year&gt;&lt;pub-dates&gt;&lt;date&gt;Nov 15&lt;/date&gt;&lt;/pub-dates&gt;&lt;/dates&gt;&lt;isbn&gt;2095-9273&lt;/isbn&gt;&lt;accession-num&gt;WOS:000493351200012&lt;/accession-num&gt;&lt;urls&gt;&lt;related-urls&gt;&lt;url&gt;&amp;lt;Go to ISI&amp;gt;://WOS:000493351200012&lt;/url&gt;&lt;/related-urls&gt;&lt;/urls&gt;&lt;electronic-resource-num&gt;10.1016/j.scib.2019.08.022&lt;/electronic-resource-num&gt;&lt;/record&gt;&lt;/Cite&gt;&lt;/EndNote&gt;</w:instrTex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="00DF0B33" w:rsidRPr="00DF0B33">
              <w:rPr>
                <w:rFonts w:ascii="Times New Roman" w:eastAsia="宋体" w:hAnsi="Times New Roman" w:cs="Times New Roman"/>
                <w:noProof/>
                <w:color w:val="000000" w:themeColor="text1"/>
                <w:sz w:val="24"/>
                <w:szCs w:val="24"/>
                <w:vertAlign w:val="superscript"/>
              </w:rPr>
              <w:t>8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2220" w:type="dxa"/>
          </w:tcPr>
          <w:p w14:paraId="37E3D830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Reduced graphene oxide (RGO)</w:t>
            </w:r>
          </w:p>
        </w:tc>
        <w:tc>
          <w:tcPr>
            <w:tcW w:w="1249" w:type="dxa"/>
          </w:tcPr>
          <w:p w14:paraId="3AE97AA9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10354.10</w:t>
            </w:r>
          </w:p>
        </w:tc>
        <w:tc>
          <w:tcPr>
            <w:tcW w:w="1236" w:type="dxa"/>
            <w:vMerge w:val="restart"/>
          </w:tcPr>
          <w:p w14:paraId="2A137B57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10450.24</w:t>
            </w:r>
          </w:p>
        </w:tc>
        <w:tc>
          <w:tcPr>
            <w:tcW w:w="1389" w:type="dxa"/>
            <w:vMerge w:val="restart"/>
          </w:tcPr>
          <w:p w14:paraId="486F7932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65" w:type="dxa"/>
            <w:vMerge w:val="restart"/>
          </w:tcPr>
          <w:p w14:paraId="77893CAA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0.38</w:t>
            </w:r>
          </w:p>
        </w:tc>
      </w:tr>
      <w:tr w:rsidR="00853536" w:rsidRPr="00853536" w14:paraId="199A5A21" w14:textId="77777777" w:rsidTr="009164E2">
        <w:tc>
          <w:tcPr>
            <w:tcW w:w="737" w:type="dxa"/>
            <w:vMerge/>
          </w:tcPr>
          <w:p w14:paraId="1F44937F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24DB386B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Agarose</w:t>
            </w:r>
          </w:p>
        </w:tc>
        <w:tc>
          <w:tcPr>
            <w:tcW w:w="1249" w:type="dxa"/>
          </w:tcPr>
          <w:p w14:paraId="09102D14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961.45</w:t>
            </w:r>
          </w:p>
        </w:tc>
        <w:tc>
          <w:tcPr>
            <w:tcW w:w="1236" w:type="dxa"/>
            <w:vMerge/>
          </w:tcPr>
          <w:p w14:paraId="4C9E0153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14:paraId="64A5BBAB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dxa"/>
            <w:vMerge/>
          </w:tcPr>
          <w:p w14:paraId="451D8C40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3536" w:rsidRPr="00853536" w14:paraId="508A21E9" w14:textId="77777777" w:rsidTr="009164E2">
        <w:tc>
          <w:tcPr>
            <w:tcW w:w="737" w:type="dxa"/>
            <w:vMerge/>
          </w:tcPr>
          <w:p w14:paraId="51806686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45EA07E8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Urea</w:t>
            </w:r>
          </w:p>
        </w:tc>
        <w:tc>
          <w:tcPr>
            <w:tcW w:w="1249" w:type="dxa"/>
          </w:tcPr>
          <w:p w14:paraId="3E3E3855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96.15</w:t>
            </w:r>
          </w:p>
        </w:tc>
        <w:tc>
          <w:tcPr>
            <w:tcW w:w="1236" w:type="dxa"/>
            <w:vMerge/>
          </w:tcPr>
          <w:p w14:paraId="7403E1AD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14:paraId="53F5B104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dxa"/>
            <w:vMerge/>
          </w:tcPr>
          <w:p w14:paraId="1394DA5F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3536" w:rsidRPr="00853536" w14:paraId="517EAD83" w14:textId="77777777" w:rsidTr="009164E2">
        <w:tc>
          <w:tcPr>
            <w:tcW w:w="737" w:type="dxa"/>
            <w:vMerge w:val="restart"/>
          </w:tcPr>
          <w:p w14:paraId="5E43D8B6" w14:textId="0D3E03EE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="00DF0B33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instrText xml:space="preserve"> ADDIN EN.CITE &lt;EndNote&gt;&lt;Cite&gt;&lt;Author&gt;Sui&lt;/Author&gt;&lt;Year&gt;2020&lt;/Year&gt;&lt;RecNum&gt;42&lt;/RecNum&gt;&lt;DisplayText&gt;&lt;style face="superscript"&gt;9&lt;/style&gt;&lt;/DisplayText&gt;&lt;record&gt;&lt;rec-number&gt;42&lt;/rec-number&gt;&lt;foreign-keys&gt;&lt;key app="EN" db-id="tprdwwzvoap9vuezsxm52v98sdta0tepzfft" timestamp="1640613017"&gt;42&lt;/key&gt;&lt;/foreign-keys&gt;&lt;ref-type name="Journal Article"&gt;17&lt;/ref-type&gt;&lt;contributors&gt;&lt;authors&gt;&lt;author&gt;Sui, Yujin&lt;/author&gt;&lt;author&gt;Hao, Dandan&lt;/author&gt;&lt;author&gt;Guo, Yang&lt;/author&gt;&lt;author&gt;Cai, Zaisheng&lt;/author&gt;&lt;author&gt;Xu, Bi&lt;/author&gt;&lt;/authors&gt;&lt;/contributors&gt;&lt;titles&gt;&lt;title&gt;A flowerlike sponge coated with carbon black nanoparticles for enhanced solar vapor generation&lt;/title&gt;&lt;secondary-title&gt;Journal of Materials Science&lt;/secondary-title&gt;&lt;/titles&gt;&lt;pages&gt;298-308&lt;/pages&gt;&lt;volume&gt;55&lt;/volume&gt;&lt;number&gt;1&lt;/number&gt;&lt;dates&gt;&lt;year&gt;2020&lt;/year&gt;&lt;pub-dates&gt;&lt;date&gt;Jan&lt;/date&gt;&lt;/pub-dates&gt;&lt;/dates&gt;&lt;isbn&gt;0022-2461&lt;/isbn&gt;&lt;accession-num&gt;WOS:000491897900021&lt;/accession-num&gt;&lt;urls&gt;&lt;related-urls&gt;&lt;url&gt;&amp;lt;Go to ISI&amp;gt;://WOS:000491897900021&lt;/url&gt;&lt;/related-urls&gt;&lt;/urls&gt;&lt;electronic-resource-num&gt;10.1007/s10853-019-03977-9&lt;/electronic-resource-num&gt;&lt;/record&gt;&lt;/Cite&gt;&lt;/EndNote&gt;</w:instrTex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="00DF0B33" w:rsidRPr="00DF0B33">
              <w:rPr>
                <w:rFonts w:ascii="Times New Roman" w:eastAsia="宋体" w:hAnsi="Times New Roman" w:cs="Times New Roman"/>
                <w:noProof/>
                <w:color w:val="000000" w:themeColor="text1"/>
                <w:sz w:val="24"/>
                <w:szCs w:val="24"/>
                <w:vertAlign w:val="superscript"/>
              </w:rPr>
              <w:t>9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2220" w:type="dxa"/>
          </w:tcPr>
          <w:p w14:paraId="6BDD9BA0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Carbon black</w:t>
            </w:r>
          </w:p>
        </w:tc>
        <w:tc>
          <w:tcPr>
            <w:tcW w:w="1249" w:type="dxa"/>
          </w:tcPr>
          <w:p w14:paraId="2FA83D57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98.79</w:t>
            </w:r>
          </w:p>
        </w:tc>
        <w:tc>
          <w:tcPr>
            <w:tcW w:w="1236" w:type="dxa"/>
            <w:vMerge w:val="restart"/>
          </w:tcPr>
          <w:p w14:paraId="644601F4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294572.29</w:t>
            </w:r>
          </w:p>
        </w:tc>
        <w:tc>
          <w:tcPr>
            <w:tcW w:w="1389" w:type="dxa"/>
            <w:vMerge w:val="restart"/>
          </w:tcPr>
          <w:p w14:paraId="6CC5D530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2.31</w:t>
            </w:r>
          </w:p>
        </w:tc>
        <w:tc>
          <w:tcPr>
            <w:tcW w:w="1465" w:type="dxa"/>
            <w:vMerge w:val="restart"/>
          </w:tcPr>
          <w:p w14:paraId="7C9093AF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0.008</w:t>
            </w:r>
          </w:p>
        </w:tc>
      </w:tr>
      <w:tr w:rsidR="00853536" w:rsidRPr="00853536" w14:paraId="32EE5BD0" w14:textId="77777777" w:rsidTr="009164E2">
        <w:tc>
          <w:tcPr>
            <w:tcW w:w="737" w:type="dxa"/>
            <w:vMerge/>
          </w:tcPr>
          <w:p w14:paraId="03D36E0F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6131E567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Dopamine hydrochloride</w:t>
            </w:r>
          </w:p>
        </w:tc>
        <w:tc>
          <w:tcPr>
            <w:tcW w:w="1249" w:type="dxa"/>
          </w:tcPr>
          <w:p w14:paraId="523A83D9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294473.50</w:t>
            </w:r>
          </w:p>
        </w:tc>
        <w:tc>
          <w:tcPr>
            <w:tcW w:w="1236" w:type="dxa"/>
            <w:vMerge/>
          </w:tcPr>
          <w:p w14:paraId="29E0F719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14:paraId="367436B3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dxa"/>
            <w:vMerge/>
          </w:tcPr>
          <w:p w14:paraId="236348D8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3536" w:rsidRPr="00853536" w14:paraId="54AAC4DE" w14:textId="77777777" w:rsidTr="009164E2">
        <w:tc>
          <w:tcPr>
            <w:tcW w:w="737" w:type="dxa"/>
            <w:vMerge w:val="restart"/>
          </w:tcPr>
          <w:p w14:paraId="7D451021" w14:textId="1127FFEE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="00DF0B33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instrText xml:space="preserve"> ADDIN EN.CITE &lt;EndNote&gt;&lt;Cite&gt;&lt;Author&gt;Gao&lt;/Author&gt;&lt;Year&gt;2020&lt;/Year&gt;&lt;RecNum&gt;47&lt;/RecNum&gt;&lt;DisplayText&gt;&lt;style face="superscript"&gt;10&lt;/style&gt;&lt;/DisplayText&gt;&lt;record&gt;&lt;rec-number&gt;47&lt;/rec-number&gt;&lt;foreign-keys&gt;&lt;key app="EN" db-id="tprdwwzvoap9vuezsxm52v98sdta0tepzfft" timestamp="1640673290"&gt;47&lt;/key&gt;&lt;/foreign-keys&gt;&lt;ref-type name="Journal Article"&gt;17&lt;/ref-type&gt;&lt;contributors&gt;&lt;authors&gt;&lt;author&gt;Gao, Ting&lt;/author&gt;&lt;author&gt;Wu, Xuan&lt;/author&gt;&lt;author&gt;Owens, Gary&lt;/author&gt;&lt;author&gt;Xu, Hao-Lan&lt;/author&gt;&lt;/authors&gt;&lt;/contributors&gt;&lt;titles&gt;&lt;title&gt;A cobalt oxide@polydopamine-reduced graphene oxide-based 3D photothermal evaporator for highly efficient solar steam generation&lt;/title&gt;&lt;secondary-title&gt;Tungsten&lt;/secondary-title&gt;&lt;/titles&gt;&lt;pages&gt;423-432&lt;/pages&gt;&lt;volume&gt;2&lt;/volume&gt;&lt;number&gt;4&lt;/number&gt;&lt;section&gt;423&lt;/section&gt;&lt;dates&gt;&lt;year&gt;2020&lt;/year&gt;&lt;/dates&gt;&lt;isbn&gt;2661-8028&amp;#xD;2661-8036&lt;/isbn&gt;&lt;urls&gt;&lt;/urls&gt;&lt;electronic-resource-num&gt;10.1007/s42864-020-00062-6&lt;/electronic-resource-num&gt;&lt;/record&gt;&lt;/Cite&gt;&lt;/EndNote&gt;</w:instrTex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="00DF0B33" w:rsidRPr="00DF0B33">
              <w:rPr>
                <w:rFonts w:ascii="Times New Roman" w:eastAsia="宋体" w:hAnsi="Times New Roman" w:cs="Times New Roman"/>
                <w:noProof/>
                <w:color w:val="000000" w:themeColor="text1"/>
                <w:sz w:val="24"/>
                <w:szCs w:val="24"/>
                <w:vertAlign w:val="superscript"/>
              </w:rPr>
              <w:t>10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2220" w:type="dxa"/>
          </w:tcPr>
          <w:p w14:paraId="5D88AC76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CoCl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·6H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O</w:t>
            </w:r>
          </w:p>
        </w:tc>
        <w:tc>
          <w:tcPr>
            <w:tcW w:w="1249" w:type="dxa"/>
          </w:tcPr>
          <w:p w14:paraId="5F4D090D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43.39</w:t>
            </w:r>
          </w:p>
        </w:tc>
        <w:tc>
          <w:tcPr>
            <w:tcW w:w="1236" w:type="dxa"/>
            <w:vMerge w:val="restart"/>
          </w:tcPr>
          <w:p w14:paraId="29611DED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14601.25</w:t>
            </w:r>
          </w:p>
        </w:tc>
        <w:tc>
          <w:tcPr>
            <w:tcW w:w="1389" w:type="dxa"/>
            <w:vMerge w:val="restart"/>
          </w:tcPr>
          <w:p w14:paraId="0DC5DDA6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3.71</w:t>
            </w:r>
          </w:p>
        </w:tc>
        <w:tc>
          <w:tcPr>
            <w:tcW w:w="1465" w:type="dxa"/>
            <w:vMerge w:val="restart"/>
          </w:tcPr>
          <w:p w14:paraId="7AD4E6E4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0.25</w:t>
            </w:r>
          </w:p>
        </w:tc>
      </w:tr>
      <w:tr w:rsidR="00853536" w:rsidRPr="00853536" w14:paraId="15CF2CF1" w14:textId="77777777" w:rsidTr="009164E2">
        <w:tc>
          <w:tcPr>
            <w:tcW w:w="737" w:type="dxa"/>
            <w:vMerge/>
          </w:tcPr>
          <w:p w14:paraId="364F6538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1EEAF6C1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Dopamine hydrochloride</w:t>
            </w:r>
          </w:p>
        </w:tc>
        <w:tc>
          <w:tcPr>
            <w:tcW w:w="1249" w:type="dxa"/>
          </w:tcPr>
          <w:p w14:paraId="370902AF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14557.86</w:t>
            </w:r>
          </w:p>
        </w:tc>
        <w:tc>
          <w:tcPr>
            <w:tcW w:w="1236" w:type="dxa"/>
            <w:vMerge/>
          </w:tcPr>
          <w:p w14:paraId="6FB8D2BB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14:paraId="20794400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dxa"/>
            <w:vMerge/>
          </w:tcPr>
          <w:p w14:paraId="67327569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3536" w:rsidRPr="00853536" w14:paraId="4EF5BE8C" w14:textId="77777777" w:rsidTr="009164E2">
        <w:tc>
          <w:tcPr>
            <w:tcW w:w="737" w:type="dxa"/>
            <w:vMerge/>
          </w:tcPr>
          <w:p w14:paraId="47FBCD53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2200D6B3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Reduced graphene oxide (RGO)</w:t>
            </w:r>
          </w:p>
        </w:tc>
        <w:tc>
          <w:tcPr>
            <w:tcW w:w="1249" w:type="dxa"/>
          </w:tcPr>
          <w:p w14:paraId="153959EF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828.33</w:t>
            </w:r>
          </w:p>
        </w:tc>
        <w:tc>
          <w:tcPr>
            <w:tcW w:w="1236" w:type="dxa"/>
            <w:vMerge/>
          </w:tcPr>
          <w:p w14:paraId="543BF58C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14:paraId="1B47DFE4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dxa"/>
            <w:vMerge/>
          </w:tcPr>
          <w:p w14:paraId="2F64F41D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3536" w:rsidRPr="00853536" w14:paraId="03C995BD" w14:textId="77777777" w:rsidTr="009164E2">
        <w:tc>
          <w:tcPr>
            <w:tcW w:w="737" w:type="dxa"/>
            <w:vMerge/>
          </w:tcPr>
          <w:p w14:paraId="449BDBAC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2A473505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Agarose</w:t>
            </w:r>
          </w:p>
        </w:tc>
        <w:tc>
          <w:tcPr>
            <w:tcW w:w="1249" w:type="dxa"/>
          </w:tcPr>
          <w:p w14:paraId="08C9CB00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192.29</w:t>
            </w:r>
          </w:p>
        </w:tc>
        <w:tc>
          <w:tcPr>
            <w:tcW w:w="1236" w:type="dxa"/>
            <w:vMerge/>
          </w:tcPr>
          <w:p w14:paraId="407D6BBC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14:paraId="269ACFA2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dxa"/>
            <w:vMerge/>
          </w:tcPr>
          <w:p w14:paraId="1C1C4681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3536" w:rsidRPr="00853536" w14:paraId="4A23C253" w14:textId="77777777" w:rsidTr="009164E2">
        <w:tc>
          <w:tcPr>
            <w:tcW w:w="737" w:type="dxa"/>
            <w:vMerge/>
          </w:tcPr>
          <w:p w14:paraId="67822316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06890260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Urea</w:t>
            </w:r>
          </w:p>
        </w:tc>
        <w:tc>
          <w:tcPr>
            <w:tcW w:w="1249" w:type="dxa"/>
          </w:tcPr>
          <w:p w14:paraId="512CC842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0.02</w:t>
            </w:r>
          </w:p>
        </w:tc>
        <w:tc>
          <w:tcPr>
            <w:tcW w:w="1236" w:type="dxa"/>
            <w:vMerge/>
          </w:tcPr>
          <w:p w14:paraId="3E0B6C56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14:paraId="5747E958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dxa"/>
            <w:vMerge/>
          </w:tcPr>
          <w:p w14:paraId="7CCFC775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3536" w:rsidRPr="00853536" w14:paraId="4995703F" w14:textId="77777777" w:rsidTr="009164E2">
        <w:tc>
          <w:tcPr>
            <w:tcW w:w="737" w:type="dxa"/>
            <w:vMerge w:val="restart"/>
          </w:tcPr>
          <w:p w14:paraId="58E2B681" w14:textId="6872EB8D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="00DF0B33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instrText xml:space="preserve"> ADDIN EN.CITE &lt;EndNote&gt;&lt;Cite&gt;&lt;Author&gt;Wang&lt;/Author&gt;&lt;Year&gt;2020&lt;/Year&gt;&lt;RecNum&gt;44&lt;/RecNum&gt;&lt;DisplayText&gt;&lt;style face="superscript"&gt;11&lt;/style&gt;&lt;/DisplayText&gt;&lt;record&gt;&lt;rec-number&gt;44&lt;/rec-number&gt;&lt;foreign-keys&gt;&lt;key app="EN" db-id="tprdwwzvoap9vuezsxm52v98sdta0tepzfft" timestamp="1640623220"&gt;44&lt;/key&gt;&lt;/foreign-keys&gt;&lt;ref-type name="Journal Article"&gt;17&lt;/ref-type&gt;&lt;contributors&gt;&lt;authors&gt;&lt;author&gt;Wang, Yuchao&lt;/author&gt;&lt;author&gt;Sun, Xueyan&lt;/author&gt;&lt;author&gt;Tao, Shengyang&lt;/author&gt;&lt;/authors&gt;&lt;/contributors&gt;&lt;titles&gt;&lt;title&gt;Rational 3D Coiled Morphology for Efficient Solar-Driven Desalination&lt;/title&gt;&lt;secondary-title&gt;Environmental Science &amp;amp; Technology&lt;/secondary-title&gt;&lt;/titles&gt;&lt;pages&gt;16240-16248&lt;/pages&gt;&lt;volume&gt;54&lt;/volume&gt;&lt;number&gt;24&lt;/number&gt;&lt;dates&gt;&lt;year&gt;2020&lt;/year&gt;&lt;pub-dates&gt;&lt;date&gt;Dec 15&lt;/date&gt;&lt;/pub-dates&gt;&lt;/dates&gt;&lt;isbn&gt;0013-936X&lt;/isbn&gt;&lt;accession-num&gt;WOS:000600100400068&lt;/accession-num&gt;&lt;urls&gt;&lt;related-urls&gt;&lt;url&gt;&amp;lt;Go to ISI&amp;gt;://WOS:000600100400068&lt;/url&gt;&lt;/related-urls&gt;&lt;/urls&gt;&lt;electronic-resource-num&gt;10.1021/acs.est.0c05449&lt;/electronic-resource-num&gt;&lt;/record&gt;&lt;/Cite&gt;&lt;/EndNote&gt;</w:instrTex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="00DF0B33" w:rsidRPr="00DF0B33">
              <w:rPr>
                <w:rFonts w:ascii="Times New Roman" w:eastAsia="宋体" w:hAnsi="Times New Roman" w:cs="Times New Roman"/>
                <w:noProof/>
                <w:color w:val="000000" w:themeColor="text1"/>
                <w:sz w:val="24"/>
                <w:szCs w:val="24"/>
                <w:vertAlign w:val="superscript"/>
              </w:rPr>
              <w:t>11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2220" w:type="dxa"/>
          </w:tcPr>
          <w:p w14:paraId="0C80503A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Polyvinylidene fluoride</w:t>
            </w:r>
          </w:p>
        </w:tc>
        <w:tc>
          <w:tcPr>
            <w:tcW w:w="1249" w:type="dxa"/>
          </w:tcPr>
          <w:p w14:paraId="319280FC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1236" w:type="dxa"/>
            <w:vMerge w:val="restart"/>
          </w:tcPr>
          <w:p w14:paraId="5C6B1B10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58.3</w:t>
            </w:r>
          </w:p>
        </w:tc>
        <w:tc>
          <w:tcPr>
            <w:tcW w:w="1389" w:type="dxa"/>
            <w:vMerge w:val="restart"/>
          </w:tcPr>
          <w:p w14:paraId="13FA14A6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1.93</w:t>
            </w:r>
          </w:p>
        </w:tc>
        <w:tc>
          <w:tcPr>
            <w:tcW w:w="1465" w:type="dxa"/>
            <w:vMerge w:val="restart"/>
          </w:tcPr>
          <w:p w14:paraId="7BF6E3FE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0.481</w:t>
            </w:r>
          </w:p>
        </w:tc>
      </w:tr>
      <w:tr w:rsidR="00853536" w:rsidRPr="00853536" w14:paraId="686E5A59" w14:textId="77777777" w:rsidTr="009164E2">
        <w:tc>
          <w:tcPr>
            <w:tcW w:w="737" w:type="dxa"/>
            <w:vMerge/>
          </w:tcPr>
          <w:p w14:paraId="05000D29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6E05A36D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Pyrrole</w:t>
            </w:r>
          </w:p>
        </w:tc>
        <w:tc>
          <w:tcPr>
            <w:tcW w:w="1249" w:type="dxa"/>
          </w:tcPr>
          <w:p w14:paraId="695B7C04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4.4</w:t>
            </w:r>
          </w:p>
        </w:tc>
        <w:tc>
          <w:tcPr>
            <w:tcW w:w="1236" w:type="dxa"/>
            <w:vMerge/>
          </w:tcPr>
          <w:p w14:paraId="75B1832F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14:paraId="3602AB32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dxa"/>
            <w:vMerge/>
          </w:tcPr>
          <w:p w14:paraId="1F6E603A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3536" w:rsidRPr="00853536" w14:paraId="7A40E1CA" w14:textId="77777777" w:rsidTr="009164E2">
        <w:tc>
          <w:tcPr>
            <w:tcW w:w="737" w:type="dxa"/>
            <w:vMerge/>
          </w:tcPr>
          <w:p w14:paraId="6C8CFAE5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778218FA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FeCl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49" w:type="dxa"/>
          </w:tcPr>
          <w:p w14:paraId="55051D57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3.2</w:t>
            </w:r>
          </w:p>
        </w:tc>
        <w:tc>
          <w:tcPr>
            <w:tcW w:w="1236" w:type="dxa"/>
            <w:vMerge/>
          </w:tcPr>
          <w:p w14:paraId="40436973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14:paraId="75312842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dxa"/>
            <w:vMerge/>
          </w:tcPr>
          <w:p w14:paraId="79E250C0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3536" w:rsidRPr="00853536" w14:paraId="086FC356" w14:textId="77777777" w:rsidTr="009164E2">
        <w:tc>
          <w:tcPr>
            <w:tcW w:w="737" w:type="dxa"/>
            <w:vMerge/>
          </w:tcPr>
          <w:p w14:paraId="2622EEF5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2535E820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Deionized water</w:t>
            </w:r>
          </w:p>
        </w:tc>
        <w:tc>
          <w:tcPr>
            <w:tcW w:w="1249" w:type="dxa"/>
          </w:tcPr>
          <w:p w14:paraId="2016D32B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2.9</w:t>
            </w:r>
          </w:p>
        </w:tc>
        <w:tc>
          <w:tcPr>
            <w:tcW w:w="1236" w:type="dxa"/>
            <w:vMerge/>
          </w:tcPr>
          <w:p w14:paraId="26AFCD4C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14:paraId="4163AAAF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dxa"/>
            <w:vMerge/>
          </w:tcPr>
          <w:p w14:paraId="2797DFC1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3536" w:rsidRPr="00853536" w14:paraId="1A874C31" w14:textId="77777777" w:rsidTr="009164E2">
        <w:tc>
          <w:tcPr>
            <w:tcW w:w="737" w:type="dxa"/>
            <w:vMerge/>
          </w:tcPr>
          <w:p w14:paraId="42A57403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606072A7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Energy consumption</w:t>
            </w:r>
          </w:p>
        </w:tc>
        <w:tc>
          <w:tcPr>
            <w:tcW w:w="1249" w:type="dxa"/>
          </w:tcPr>
          <w:p w14:paraId="6F1B4928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0.8</w:t>
            </w:r>
          </w:p>
        </w:tc>
        <w:tc>
          <w:tcPr>
            <w:tcW w:w="1236" w:type="dxa"/>
            <w:vMerge/>
          </w:tcPr>
          <w:p w14:paraId="04D2713B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14:paraId="184E94EA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dxa"/>
            <w:vMerge/>
          </w:tcPr>
          <w:p w14:paraId="19B39C7E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3536" w:rsidRPr="00853536" w14:paraId="731BE66D" w14:textId="77777777" w:rsidTr="009164E2">
        <w:tc>
          <w:tcPr>
            <w:tcW w:w="737" w:type="dxa"/>
            <w:vMerge w:val="restart"/>
          </w:tcPr>
          <w:p w14:paraId="5382B30A" w14:textId="21F96286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="00DF0B33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instrText xml:space="preserve"> ADDIN EN.CITE &lt;EndNote&gt;&lt;Cite&gt;&lt;Author&gt;Gao&lt;/Author&gt;&lt;Year&gt;2021&lt;/Year&gt;&lt;RecNum&gt;45&lt;/RecNum&gt;&lt;DisplayText&gt;&lt;style face="superscript"&gt;12&lt;/style&gt;&lt;/DisplayText&gt;&lt;record&gt;&lt;rec-number&gt;45&lt;/rec-number&gt;&lt;foreign-keys&gt;&lt;key app="EN" db-id="tprdwwzvoap9vuezsxm52v98sdta0tepzfft" timestamp="1640624351"&gt;45&lt;/key&gt;&lt;/foreign-keys&gt;&lt;ref-type name="Journal Article"&gt;17&lt;/ref-type&gt;&lt;contributors&gt;&lt;authors&gt;&lt;author&gt;Gao, Ting&lt;/author&gt;&lt;author&gt;Wu, Xuan&lt;/author&gt;&lt;author&gt;Wang, Yida&lt;/author&gt;&lt;author&gt;Owens, Gary&lt;/author&gt;&lt;author&gt;Xu, Haolan&lt;/author&gt;&lt;/authors&gt;&lt;/contributors&gt;&lt;titles&gt;&lt;title&gt;A Hollow and Compressible 3D Photothermal Evaporator for Highly Efficient Solar Steam Generation without Energy Loss&lt;/title&gt;&lt;secondary-title&gt;Solar Rrl&lt;/secondary-title&gt;&lt;/titles&gt;&lt;volume&gt;5&lt;/volume&gt;&lt;number&gt;5&lt;/number&gt;&lt;dates&gt;&lt;year&gt;2021&lt;/year&gt;&lt;pub-dates&gt;&lt;date&gt;May&lt;/date&gt;&lt;/pub-dates&gt;&lt;/dates&gt;&lt;isbn&gt;2367-198X&lt;/isbn&gt;&lt;accession-num&gt;WOS:000627463900001&lt;/accession-num&gt;&lt;urls&gt;&lt;related-urls&gt;&lt;url&gt;&amp;lt;Go to ISI&amp;gt;://WOS:000627463900001&lt;/url&gt;&lt;/related-urls&gt;&lt;/urls&gt;&lt;custom7&gt;2100053&lt;/custom7&gt;&lt;electronic-resource-num&gt;10.1002/solr.202100053&lt;/electronic-resource-num&gt;&lt;/record&gt;&lt;/Cite&gt;&lt;/EndNote&gt;</w:instrTex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="00DF0B33" w:rsidRPr="00DF0B33">
              <w:rPr>
                <w:rFonts w:ascii="Times New Roman" w:eastAsia="宋体" w:hAnsi="Times New Roman" w:cs="Times New Roman"/>
                <w:noProof/>
                <w:color w:val="000000" w:themeColor="text1"/>
                <w:sz w:val="24"/>
                <w:szCs w:val="24"/>
                <w:vertAlign w:val="superscript"/>
              </w:rPr>
              <w:t>12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2220" w:type="dxa"/>
          </w:tcPr>
          <w:p w14:paraId="581B6C29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Reduced graphene oxide (RGO)</w:t>
            </w:r>
          </w:p>
        </w:tc>
        <w:tc>
          <w:tcPr>
            <w:tcW w:w="1249" w:type="dxa"/>
          </w:tcPr>
          <w:p w14:paraId="2F113F75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17855.54</w:t>
            </w:r>
          </w:p>
        </w:tc>
        <w:tc>
          <w:tcPr>
            <w:tcW w:w="1236" w:type="dxa"/>
            <w:vMerge w:val="restart"/>
          </w:tcPr>
          <w:p w14:paraId="43BC27D2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18042.28</w:t>
            </w:r>
          </w:p>
        </w:tc>
        <w:tc>
          <w:tcPr>
            <w:tcW w:w="1389" w:type="dxa"/>
            <w:vMerge w:val="restart"/>
          </w:tcPr>
          <w:p w14:paraId="24508599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7.6</w:t>
            </w:r>
          </w:p>
        </w:tc>
        <w:tc>
          <w:tcPr>
            <w:tcW w:w="1465" w:type="dxa"/>
            <w:vMerge w:val="restart"/>
          </w:tcPr>
          <w:p w14:paraId="4021FE0C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0.42</w:t>
            </w:r>
          </w:p>
        </w:tc>
      </w:tr>
      <w:tr w:rsidR="00853536" w:rsidRPr="00853536" w14:paraId="5093F44F" w14:textId="77777777" w:rsidTr="009164E2">
        <w:tc>
          <w:tcPr>
            <w:tcW w:w="737" w:type="dxa"/>
            <w:vMerge/>
          </w:tcPr>
          <w:p w14:paraId="1063DC29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6201CE69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Sodium alginate</w:t>
            </w:r>
          </w:p>
        </w:tc>
        <w:tc>
          <w:tcPr>
            <w:tcW w:w="1249" w:type="dxa"/>
          </w:tcPr>
          <w:p w14:paraId="7A5870DA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81.42</w:t>
            </w:r>
          </w:p>
        </w:tc>
        <w:tc>
          <w:tcPr>
            <w:tcW w:w="1236" w:type="dxa"/>
            <w:vMerge/>
          </w:tcPr>
          <w:p w14:paraId="2DEE4BD0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14:paraId="29DF44B4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dxa"/>
            <w:vMerge/>
          </w:tcPr>
          <w:p w14:paraId="755B7492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3536" w:rsidRPr="00853536" w14:paraId="67F0D506" w14:textId="77777777" w:rsidTr="009164E2">
        <w:tc>
          <w:tcPr>
            <w:tcW w:w="737" w:type="dxa"/>
            <w:vMerge/>
          </w:tcPr>
          <w:p w14:paraId="57104A7F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2706D523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Ethanol</w:t>
            </w:r>
          </w:p>
        </w:tc>
        <w:tc>
          <w:tcPr>
            <w:tcW w:w="1249" w:type="dxa"/>
          </w:tcPr>
          <w:p w14:paraId="4C2B61E0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105.32</w:t>
            </w:r>
          </w:p>
        </w:tc>
        <w:tc>
          <w:tcPr>
            <w:tcW w:w="1236" w:type="dxa"/>
            <w:vMerge/>
          </w:tcPr>
          <w:p w14:paraId="3756B720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14:paraId="14BC1DEB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dxa"/>
            <w:vMerge/>
          </w:tcPr>
          <w:p w14:paraId="0FD48B4D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3536" w:rsidRPr="00853536" w14:paraId="7B6CAEB0" w14:textId="77777777" w:rsidTr="009164E2">
        <w:tc>
          <w:tcPr>
            <w:tcW w:w="737" w:type="dxa"/>
            <w:vMerge w:val="restart"/>
          </w:tcPr>
          <w:p w14:paraId="1D292F08" w14:textId="37CA24FB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="00DF0B33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instrText xml:space="preserve"> ADDIN EN.CITE &lt;EndNote&gt;&lt;Cite&gt;&lt;Author&gt;Zhang&lt;/Author&gt;&lt;Year&gt;2020&lt;/Year&gt;&lt;RecNum&gt;46&lt;/RecNum&gt;&lt;DisplayText&gt;&lt;style face="superscript"&gt;13&lt;/style&gt;&lt;/DisplayText&gt;&lt;record&gt;&lt;rec-number&gt;46&lt;/rec-number&gt;&lt;foreign-keys&gt;&lt;key app="EN" db-id="tprdwwzvoap9vuezsxm52v98sdta0tepzfft" timestamp="1640624918"&gt;46&lt;/key&gt;&lt;/foreign-keys&gt;&lt;ref-type name="Journal Article"&gt;17&lt;/ref-type&gt;&lt;contributors&gt;&lt;authors&gt;&lt;author&gt;Zhang, Linjiang&lt;/author&gt;&lt;author&gt;Bai, Bo&lt;/author&gt;&lt;author&gt;Hu, Na&lt;/author&gt;&lt;author&gt;Wang, Honglun&lt;/author&gt;&lt;/authors&gt;&lt;/contributors&gt;&lt;titles&gt;&lt;title&gt;Efficient 3D-interfacial solar steam generation enabled by photothermal nanodiamonds paint-coat with optimized heat management&lt;/title&gt;&lt;secondary-title&gt;Applied Thermal Engineering&lt;/secondary-title&gt;&lt;/titles&gt;&lt;volume&gt;171&lt;/volume&gt;&lt;dates&gt;&lt;year&gt;2020&lt;/year&gt;&lt;pub-dates&gt;&lt;date&gt;May 5&lt;/date&gt;&lt;/pub-dates&gt;&lt;/dates&gt;&lt;isbn&gt;1359-4311&lt;/isbn&gt;&lt;accession-num&gt;WOS:000525326400020&lt;/accession-num&gt;&lt;urls&gt;&lt;related-urls&gt;&lt;url&gt;&amp;lt;Go to ISI&amp;gt;://WOS:000525326400020&lt;/url&gt;&lt;/related-urls&gt;&lt;/urls&gt;&lt;custom7&gt;115059&lt;/custom7&gt;&lt;electronic-resource-num&gt;10.1016/j.applthermaleng.2020.115059&lt;/electronic-resource-num&gt;&lt;/record&gt;&lt;/Cite&gt;&lt;/EndNote&gt;</w:instrTex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="00DF0B33" w:rsidRPr="00DF0B33">
              <w:rPr>
                <w:rFonts w:ascii="Times New Roman" w:eastAsia="宋体" w:hAnsi="Times New Roman" w:cs="Times New Roman"/>
                <w:noProof/>
                <w:color w:val="000000" w:themeColor="text1"/>
                <w:sz w:val="24"/>
                <w:szCs w:val="24"/>
                <w:vertAlign w:val="superscript"/>
              </w:rPr>
              <w:t>13</w:t>
            </w: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2220" w:type="dxa"/>
          </w:tcPr>
          <w:p w14:paraId="4FFE164E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Nano-diamonds</w:t>
            </w:r>
          </w:p>
        </w:tc>
        <w:tc>
          <w:tcPr>
            <w:tcW w:w="1249" w:type="dxa"/>
          </w:tcPr>
          <w:p w14:paraId="61AA845A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97.77</w:t>
            </w:r>
          </w:p>
        </w:tc>
        <w:tc>
          <w:tcPr>
            <w:tcW w:w="1236" w:type="dxa"/>
            <w:vMerge w:val="restart"/>
          </w:tcPr>
          <w:p w14:paraId="65A45E9D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100.61</w:t>
            </w:r>
          </w:p>
        </w:tc>
        <w:tc>
          <w:tcPr>
            <w:tcW w:w="1389" w:type="dxa"/>
            <w:vMerge w:val="restart"/>
          </w:tcPr>
          <w:p w14:paraId="6DCE98C8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1.324</w:t>
            </w:r>
          </w:p>
        </w:tc>
        <w:tc>
          <w:tcPr>
            <w:tcW w:w="1465" w:type="dxa"/>
            <w:vMerge w:val="restart"/>
          </w:tcPr>
          <w:p w14:paraId="29C81224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13.16</w:t>
            </w:r>
          </w:p>
        </w:tc>
      </w:tr>
      <w:tr w:rsidR="00853536" w:rsidRPr="00853536" w14:paraId="04EEC29A" w14:textId="77777777" w:rsidTr="009164E2">
        <w:tc>
          <w:tcPr>
            <w:tcW w:w="737" w:type="dxa"/>
            <w:vMerge/>
          </w:tcPr>
          <w:p w14:paraId="13769E4F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48A406A7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Ethanol</w:t>
            </w:r>
          </w:p>
        </w:tc>
        <w:tc>
          <w:tcPr>
            <w:tcW w:w="1249" w:type="dxa"/>
          </w:tcPr>
          <w:p w14:paraId="57A01938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2.84</w:t>
            </w:r>
          </w:p>
        </w:tc>
        <w:tc>
          <w:tcPr>
            <w:tcW w:w="1236" w:type="dxa"/>
            <w:vMerge/>
          </w:tcPr>
          <w:p w14:paraId="33F47068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14:paraId="4389114F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dxa"/>
            <w:vMerge/>
          </w:tcPr>
          <w:p w14:paraId="7C69E122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3536" w:rsidRPr="00853536" w14:paraId="421A2A52" w14:textId="77777777" w:rsidTr="009164E2">
        <w:tc>
          <w:tcPr>
            <w:tcW w:w="737" w:type="dxa"/>
            <w:vMerge w:val="restart"/>
          </w:tcPr>
          <w:p w14:paraId="56AC3B20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This work</w:t>
            </w:r>
          </w:p>
        </w:tc>
        <w:tc>
          <w:tcPr>
            <w:tcW w:w="2220" w:type="dxa"/>
          </w:tcPr>
          <w:p w14:paraId="286528C5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Acrylamide (AM)</w:t>
            </w:r>
          </w:p>
        </w:tc>
        <w:tc>
          <w:tcPr>
            <w:tcW w:w="1249" w:type="dxa"/>
          </w:tcPr>
          <w:p w14:paraId="4BD9E7DB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1545.69</w:t>
            </w:r>
          </w:p>
        </w:tc>
        <w:tc>
          <w:tcPr>
            <w:tcW w:w="1236" w:type="dxa"/>
            <w:vMerge w:val="restart"/>
          </w:tcPr>
          <w:p w14:paraId="01A091AE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2553.73</w:t>
            </w:r>
          </w:p>
        </w:tc>
        <w:tc>
          <w:tcPr>
            <w:tcW w:w="1389" w:type="dxa"/>
            <w:vMerge w:val="restart"/>
          </w:tcPr>
          <w:p w14:paraId="080180E1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72.3</w:t>
            </w:r>
          </w:p>
        </w:tc>
        <w:tc>
          <w:tcPr>
            <w:tcW w:w="1465" w:type="dxa"/>
            <w:vMerge w:val="restart"/>
          </w:tcPr>
          <w:p w14:paraId="3CB9E1DA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28.31</w:t>
            </w:r>
          </w:p>
        </w:tc>
      </w:tr>
      <w:tr w:rsidR="00853536" w:rsidRPr="00853536" w14:paraId="7F3D6414" w14:textId="77777777" w:rsidTr="009164E2">
        <w:tc>
          <w:tcPr>
            <w:tcW w:w="737" w:type="dxa"/>
            <w:vMerge/>
          </w:tcPr>
          <w:p w14:paraId="00D65DEA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3ADD907B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Carbon nanotubes (CNTs)</w:t>
            </w:r>
          </w:p>
        </w:tc>
        <w:tc>
          <w:tcPr>
            <w:tcW w:w="1249" w:type="dxa"/>
          </w:tcPr>
          <w:p w14:paraId="60FC9A8C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246.07</w:t>
            </w:r>
          </w:p>
        </w:tc>
        <w:tc>
          <w:tcPr>
            <w:tcW w:w="1236" w:type="dxa"/>
            <w:vMerge/>
          </w:tcPr>
          <w:p w14:paraId="55C1C653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14:paraId="05E2335A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dxa"/>
            <w:vMerge/>
          </w:tcPr>
          <w:p w14:paraId="51D8A4F6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3536" w:rsidRPr="00853536" w14:paraId="17FB2731" w14:textId="77777777" w:rsidTr="009164E2">
        <w:tc>
          <w:tcPr>
            <w:tcW w:w="737" w:type="dxa"/>
            <w:vMerge/>
          </w:tcPr>
          <w:p w14:paraId="713556FD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26570E57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Bis-polyacrylamide</w:t>
            </w:r>
          </w:p>
        </w:tc>
        <w:tc>
          <w:tcPr>
            <w:tcW w:w="1249" w:type="dxa"/>
          </w:tcPr>
          <w:p w14:paraId="74CDDEC4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14.96</w:t>
            </w:r>
          </w:p>
        </w:tc>
        <w:tc>
          <w:tcPr>
            <w:tcW w:w="1236" w:type="dxa"/>
            <w:vMerge/>
          </w:tcPr>
          <w:p w14:paraId="18E80A21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14:paraId="18D95075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dxa"/>
            <w:vMerge/>
          </w:tcPr>
          <w:p w14:paraId="63F06262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3536" w:rsidRPr="00853536" w14:paraId="4C09BAD5" w14:textId="77777777" w:rsidTr="009164E2">
        <w:tc>
          <w:tcPr>
            <w:tcW w:w="737" w:type="dxa"/>
            <w:vMerge/>
          </w:tcPr>
          <w:p w14:paraId="191B3142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433D7C21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Ammonium persulfate (APS)</w:t>
            </w:r>
          </w:p>
        </w:tc>
        <w:tc>
          <w:tcPr>
            <w:tcW w:w="1249" w:type="dxa"/>
          </w:tcPr>
          <w:p w14:paraId="28CFDEF2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16.62</w:t>
            </w:r>
          </w:p>
        </w:tc>
        <w:tc>
          <w:tcPr>
            <w:tcW w:w="1236" w:type="dxa"/>
            <w:vMerge/>
          </w:tcPr>
          <w:p w14:paraId="49A8C567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14:paraId="6AA9D1F0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dxa"/>
            <w:vMerge/>
          </w:tcPr>
          <w:p w14:paraId="0FE7D602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53536" w:rsidRPr="00853536" w14:paraId="54AD6E22" w14:textId="77777777" w:rsidTr="009164E2">
        <w:tc>
          <w:tcPr>
            <w:tcW w:w="737" w:type="dxa"/>
            <w:vMerge/>
          </w:tcPr>
          <w:p w14:paraId="2C514862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4552AA9F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N,N</w:t>
            </w:r>
            <w:proofErr w:type="gramEnd"/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,N′,N′-tetramethyl ethylenediamine (TEMED)</w:t>
            </w:r>
          </w:p>
        </w:tc>
        <w:tc>
          <w:tcPr>
            <w:tcW w:w="1249" w:type="dxa"/>
          </w:tcPr>
          <w:p w14:paraId="0F68797F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183.55</w:t>
            </w:r>
          </w:p>
        </w:tc>
        <w:tc>
          <w:tcPr>
            <w:tcW w:w="1236" w:type="dxa"/>
            <w:vMerge/>
          </w:tcPr>
          <w:p w14:paraId="3609A78C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14:paraId="2B6D785B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dxa"/>
            <w:vMerge/>
          </w:tcPr>
          <w:p w14:paraId="21AF1460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5330" w:rsidRPr="00853536" w14:paraId="4DA728C9" w14:textId="77777777" w:rsidTr="009164E2">
        <w:tc>
          <w:tcPr>
            <w:tcW w:w="737" w:type="dxa"/>
            <w:vMerge/>
          </w:tcPr>
          <w:p w14:paraId="1C66DE3A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20" w:type="dxa"/>
          </w:tcPr>
          <w:p w14:paraId="316822AD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Cotton core</w:t>
            </w:r>
          </w:p>
        </w:tc>
        <w:tc>
          <w:tcPr>
            <w:tcW w:w="1249" w:type="dxa"/>
          </w:tcPr>
          <w:p w14:paraId="030704E4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  <w:r w:rsidRPr="00853536"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546.83</w:t>
            </w:r>
          </w:p>
        </w:tc>
        <w:tc>
          <w:tcPr>
            <w:tcW w:w="1236" w:type="dxa"/>
            <w:vMerge/>
          </w:tcPr>
          <w:p w14:paraId="3F536197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14:paraId="7CD3B1A0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dxa"/>
            <w:vMerge/>
          </w:tcPr>
          <w:p w14:paraId="60523AD0" w14:textId="77777777" w:rsidR="00B85330" w:rsidRPr="00853536" w:rsidRDefault="00B85330" w:rsidP="00B85330">
            <w:pPr>
              <w:tabs>
                <w:tab w:val="left" w:pos="142"/>
              </w:tabs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0D47E17" w14:textId="77777777" w:rsidR="00B85330" w:rsidRPr="00853536" w:rsidRDefault="00B85330" w:rsidP="00B85330">
      <w:pPr>
        <w:rPr>
          <w:color w:val="000000" w:themeColor="text1"/>
        </w:rPr>
      </w:pPr>
    </w:p>
    <w:p w14:paraId="7ECEEE15" w14:textId="77777777" w:rsidR="00F82AE5" w:rsidRPr="00853536" w:rsidRDefault="00F82AE5" w:rsidP="00F82AE5">
      <w:pPr>
        <w:rPr>
          <w:rFonts w:ascii="Times New Roman" w:hAnsi="Times New Roman" w:cs="Times New Roman"/>
          <w:color w:val="000000" w:themeColor="text1"/>
        </w:rPr>
      </w:pPr>
    </w:p>
    <w:p w14:paraId="5FBBFDD5" w14:textId="1063B620" w:rsidR="00DF0B33" w:rsidRDefault="00DF0B33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5C4E94EF" w14:textId="0B383A13" w:rsidR="00985222" w:rsidRDefault="00985222">
      <w:pPr>
        <w:rPr>
          <w:rFonts w:ascii="Times New Roman" w:eastAsia="宋体" w:hAnsi="Times New Roman" w:cs="Times New Roman" w:hint="eastAsia"/>
          <w:b/>
          <w:bCs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lastRenderedPageBreak/>
        <w:t>R</w:t>
      </w:r>
      <w:r w:rsidRPr="00985222">
        <w:rPr>
          <w:rFonts w:ascii="Times New Roman" w:eastAsia="宋体" w:hAnsi="Times New Roman" w:cs="Times New Roman"/>
          <w:b/>
          <w:bCs/>
          <w:sz w:val="24"/>
          <w:szCs w:val="24"/>
        </w:rPr>
        <w:t>eference</w:t>
      </w:r>
    </w:p>
    <w:p w14:paraId="5B82B7C4" w14:textId="77777777" w:rsidR="00DF0B33" w:rsidRDefault="00DF0B33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6A81A242" w14:textId="77777777" w:rsidR="00DF0B33" w:rsidRPr="00DF0B33" w:rsidRDefault="00DF0B33" w:rsidP="00DF0B33">
      <w:pPr>
        <w:pStyle w:val="EndNoteBibliography"/>
        <w:ind w:left="720" w:hanging="720"/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instrText xml:space="preserve"> ADDIN EN.REFLIST </w:instrTex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fldChar w:fldCharType="separate"/>
      </w:r>
      <w:r w:rsidRPr="00DF0B33">
        <w:t>1.</w:t>
      </w:r>
      <w:r w:rsidRPr="00DF0B33">
        <w:tab/>
        <w:t>Finnerty CTK</w:t>
      </w:r>
      <w:r w:rsidRPr="00DF0B33">
        <w:rPr>
          <w:i/>
        </w:rPr>
        <w:t>, et al.</w:t>
      </w:r>
      <w:r w:rsidRPr="00DF0B33">
        <w:t xml:space="preserve"> Interfacial Solar Evaporation by a 3D Graphene Oxide Stalk for Highly Concentrated Brine Treatment. </w:t>
      </w:r>
      <w:r w:rsidRPr="00DF0B33">
        <w:rPr>
          <w:i/>
        </w:rPr>
        <w:t>Environmental Science &amp; Technology</w:t>
      </w:r>
      <w:r w:rsidRPr="00DF0B33">
        <w:t xml:space="preserve"> </w:t>
      </w:r>
      <w:r w:rsidRPr="00DF0B33">
        <w:rPr>
          <w:b/>
        </w:rPr>
        <w:t>55</w:t>
      </w:r>
      <w:r w:rsidRPr="00DF0B33">
        <w:t>, 15435-15445 (2021).</w:t>
      </w:r>
    </w:p>
    <w:p w14:paraId="0A81FDAE" w14:textId="77777777" w:rsidR="00DF0B33" w:rsidRPr="00DF0B33" w:rsidRDefault="00DF0B33" w:rsidP="00DF0B33">
      <w:pPr>
        <w:pStyle w:val="EndNoteBibliography"/>
      </w:pPr>
    </w:p>
    <w:p w14:paraId="0745AA91" w14:textId="77777777" w:rsidR="00DF0B33" w:rsidRPr="00DF0B33" w:rsidRDefault="00DF0B33" w:rsidP="00DF0B33">
      <w:pPr>
        <w:pStyle w:val="EndNoteBibliography"/>
        <w:ind w:left="720" w:hanging="720"/>
      </w:pPr>
      <w:r w:rsidRPr="00DF0B33">
        <w:t>2.</w:t>
      </w:r>
      <w:r w:rsidRPr="00DF0B33">
        <w:tab/>
        <w:t>Li J</w:t>
      </w:r>
      <w:r w:rsidRPr="00DF0B33">
        <w:rPr>
          <w:i/>
        </w:rPr>
        <w:t>, et al.</w:t>
      </w:r>
      <w:r w:rsidRPr="00DF0B33">
        <w:t xml:space="preserve"> Over 10 kg m(-2) h(-1) Evaporation Rate Enabled by a 3D Interconnected Porous Carbon Foam. </w:t>
      </w:r>
      <w:r w:rsidRPr="00DF0B33">
        <w:rPr>
          <w:i/>
        </w:rPr>
        <w:t>Joule</w:t>
      </w:r>
      <w:r w:rsidRPr="00DF0B33">
        <w:t xml:space="preserve"> </w:t>
      </w:r>
      <w:r w:rsidRPr="00DF0B33">
        <w:rPr>
          <w:b/>
        </w:rPr>
        <w:t>4</w:t>
      </w:r>
      <w:r w:rsidRPr="00DF0B33">
        <w:t>, 928-937 (2020).</w:t>
      </w:r>
    </w:p>
    <w:p w14:paraId="0D2B7932" w14:textId="77777777" w:rsidR="00DF0B33" w:rsidRPr="00DF0B33" w:rsidRDefault="00DF0B33" w:rsidP="00DF0B33">
      <w:pPr>
        <w:pStyle w:val="EndNoteBibliography"/>
      </w:pPr>
    </w:p>
    <w:p w14:paraId="29D03561" w14:textId="77777777" w:rsidR="00DF0B33" w:rsidRPr="00DF0B33" w:rsidRDefault="00DF0B33" w:rsidP="00DF0B33">
      <w:pPr>
        <w:pStyle w:val="EndNoteBibliography"/>
        <w:ind w:left="720" w:hanging="720"/>
      </w:pPr>
      <w:r w:rsidRPr="00DF0B33">
        <w:t>3.</w:t>
      </w:r>
      <w:r w:rsidRPr="00DF0B33">
        <w:tab/>
        <w:t>Shao B</w:t>
      </w:r>
      <w:r w:rsidRPr="00DF0B33">
        <w:rPr>
          <w:i/>
        </w:rPr>
        <w:t>, et al.</w:t>
      </w:r>
      <w:r w:rsidRPr="00DF0B33">
        <w:t xml:space="preserve"> Stackable nickel-cobalt@polydopamine nanosheet based photothermal sponges for highly efficient solar steam generation. </w:t>
      </w:r>
      <w:r w:rsidRPr="00DF0B33">
        <w:rPr>
          <w:i/>
        </w:rPr>
        <w:t>Journal of Materials Chemistry A</w:t>
      </w:r>
      <w:r w:rsidRPr="00DF0B33">
        <w:t xml:space="preserve"> </w:t>
      </w:r>
      <w:r w:rsidRPr="00DF0B33">
        <w:rPr>
          <w:b/>
        </w:rPr>
        <w:t>8</w:t>
      </w:r>
      <w:r w:rsidRPr="00DF0B33">
        <w:t>, 11665-11673 (2020).</w:t>
      </w:r>
    </w:p>
    <w:p w14:paraId="168F7BA5" w14:textId="77777777" w:rsidR="00DF0B33" w:rsidRPr="00DF0B33" w:rsidRDefault="00DF0B33" w:rsidP="00DF0B33">
      <w:pPr>
        <w:pStyle w:val="EndNoteBibliography"/>
      </w:pPr>
    </w:p>
    <w:p w14:paraId="71CF8A38" w14:textId="77777777" w:rsidR="00DF0B33" w:rsidRPr="00DF0B33" w:rsidRDefault="00DF0B33" w:rsidP="00DF0B33">
      <w:pPr>
        <w:pStyle w:val="EndNoteBibliography"/>
        <w:ind w:left="720" w:hanging="720"/>
      </w:pPr>
      <w:r w:rsidRPr="00DF0B33">
        <w:t>4.</w:t>
      </w:r>
      <w:r w:rsidRPr="00DF0B33">
        <w:tab/>
        <w:t xml:space="preserve">Storer DP, Phelps JL, Wu X, Owens G, Khan NI, Xu H. Graphene and Rice-Straw-Fiber-Based 3D Photothermal Aerogels for Highly Efficient Solar Evaporation. </w:t>
      </w:r>
      <w:r w:rsidRPr="00DF0B33">
        <w:rPr>
          <w:i/>
        </w:rPr>
        <w:t>Acs Applied Materials &amp; Interfaces</w:t>
      </w:r>
      <w:r w:rsidRPr="00DF0B33">
        <w:t xml:space="preserve"> </w:t>
      </w:r>
      <w:r w:rsidRPr="00DF0B33">
        <w:rPr>
          <w:b/>
        </w:rPr>
        <w:t>12</w:t>
      </w:r>
      <w:r w:rsidRPr="00DF0B33">
        <w:t>, 15279-15287 (2020).</w:t>
      </w:r>
    </w:p>
    <w:p w14:paraId="267DFE19" w14:textId="77777777" w:rsidR="00DF0B33" w:rsidRPr="00DF0B33" w:rsidRDefault="00DF0B33" w:rsidP="00DF0B33">
      <w:pPr>
        <w:pStyle w:val="EndNoteBibliography"/>
      </w:pPr>
    </w:p>
    <w:p w14:paraId="43732085" w14:textId="77777777" w:rsidR="00DF0B33" w:rsidRPr="00DF0B33" w:rsidRDefault="00DF0B33" w:rsidP="00DF0B33">
      <w:pPr>
        <w:pStyle w:val="EndNoteBibliography"/>
        <w:ind w:left="720" w:hanging="720"/>
      </w:pPr>
      <w:r w:rsidRPr="00DF0B33">
        <w:t>5.</w:t>
      </w:r>
      <w:r w:rsidRPr="00DF0B33">
        <w:tab/>
        <w:t>Shi Y</w:t>
      </w:r>
      <w:r w:rsidRPr="00DF0B33">
        <w:rPr>
          <w:i/>
        </w:rPr>
        <w:t>, et al.</w:t>
      </w:r>
      <w:r w:rsidRPr="00DF0B33">
        <w:t xml:space="preserve"> A 3D Photothermal Structure toward Improved Energy Efficiency in Solar Steam Generation. </w:t>
      </w:r>
      <w:r w:rsidRPr="00DF0B33">
        <w:rPr>
          <w:i/>
        </w:rPr>
        <w:t>Joule</w:t>
      </w:r>
      <w:r w:rsidRPr="00DF0B33">
        <w:t xml:space="preserve"> </w:t>
      </w:r>
      <w:r w:rsidRPr="00DF0B33">
        <w:rPr>
          <w:b/>
        </w:rPr>
        <w:t>2</w:t>
      </w:r>
      <w:r w:rsidRPr="00DF0B33">
        <w:t>, 1171-1186 (2018).</w:t>
      </w:r>
    </w:p>
    <w:p w14:paraId="29A98172" w14:textId="77777777" w:rsidR="00DF0B33" w:rsidRPr="00DF0B33" w:rsidRDefault="00DF0B33" w:rsidP="00DF0B33">
      <w:pPr>
        <w:pStyle w:val="EndNoteBibliography"/>
      </w:pPr>
    </w:p>
    <w:p w14:paraId="1B48804D" w14:textId="77777777" w:rsidR="00DF0B33" w:rsidRPr="00DF0B33" w:rsidRDefault="00DF0B33" w:rsidP="00DF0B33">
      <w:pPr>
        <w:pStyle w:val="EndNoteBibliography"/>
        <w:ind w:left="720" w:hanging="720"/>
      </w:pPr>
      <w:r w:rsidRPr="00DF0B33">
        <w:t>6.</w:t>
      </w:r>
      <w:r w:rsidRPr="00DF0B33">
        <w:tab/>
        <w:t xml:space="preserve">Xie Z, Zhu J, Zhang L. Three-Dimensionally Structured Polypyrrole-Coated Setaria viridis Spike Composites for Efficient Solar Steam Generation. </w:t>
      </w:r>
      <w:r w:rsidRPr="00DF0B33">
        <w:rPr>
          <w:i/>
        </w:rPr>
        <w:t>Acs Applied Materials &amp; Interfaces</w:t>
      </w:r>
      <w:r w:rsidRPr="00DF0B33">
        <w:t xml:space="preserve"> </w:t>
      </w:r>
      <w:r w:rsidRPr="00DF0B33">
        <w:rPr>
          <w:b/>
        </w:rPr>
        <w:t>13</w:t>
      </w:r>
      <w:r w:rsidRPr="00DF0B33">
        <w:t>, 9027-9035 (2021).</w:t>
      </w:r>
    </w:p>
    <w:p w14:paraId="7F07AF34" w14:textId="77777777" w:rsidR="00DF0B33" w:rsidRPr="00DF0B33" w:rsidRDefault="00DF0B33" w:rsidP="00DF0B33">
      <w:pPr>
        <w:pStyle w:val="EndNoteBibliography"/>
      </w:pPr>
    </w:p>
    <w:p w14:paraId="01D35248" w14:textId="77777777" w:rsidR="00DF0B33" w:rsidRPr="00DF0B33" w:rsidRDefault="00DF0B33" w:rsidP="00DF0B33">
      <w:pPr>
        <w:pStyle w:val="EndNoteBibliography"/>
        <w:ind w:left="720" w:hanging="720"/>
      </w:pPr>
      <w:r w:rsidRPr="00DF0B33">
        <w:t>7.</w:t>
      </w:r>
      <w:r w:rsidRPr="00DF0B33">
        <w:tab/>
        <w:t>Wang L</w:t>
      </w:r>
      <w:r w:rsidRPr="00DF0B33">
        <w:rPr>
          <w:i/>
        </w:rPr>
        <w:t>, et al.</w:t>
      </w:r>
      <w:r w:rsidRPr="00DF0B33">
        <w:t xml:space="preserve"> Three-Dimensional Wood-Inspired Bilayer Membrane Device Containing Microchannels for Highly Efficient Solar Steam Generation. </w:t>
      </w:r>
      <w:r w:rsidRPr="00DF0B33">
        <w:rPr>
          <w:i/>
        </w:rPr>
        <w:t>Acs Applied Materials &amp; Interfaces</w:t>
      </w:r>
      <w:r w:rsidRPr="00DF0B33">
        <w:t xml:space="preserve"> </w:t>
      </w:r>
      <w:r w:rsidRPr="00DF0B33">
        <w:rPr>
          <w:b/>
        </w:rPr>
        <w:t>12</w:t>
      </w:r>
      <w:r w:rsidRPr="00DF0B33">
        <w:t>, 24328-24338 (2020).</w:t>
      </w:r>
    </w:p>
    <w:p w14:paraId="0DD0D920" w14:textId="77777777" w:rsidR="00DF0B33" w:rsidRPr="00DF0B33" w:rsidRDefault="00DF0B33" w:rsidP="00DF0B33">
      <w:pPr>
        <w:pStyle w:val="EndNoteBibliography"/>
      </w:pPr>
    </w:p>
    <w:p w14:paraId="6FAD75C4" w14:textId="77777777" w:rsidR="00DF0B33" w:rsidRPr="00DF0B33" w:rsidRDefault="00DF0B33" w:rsidP="00DF0B33">
      <w:pPr>
        <w:pStyle w:val="EndNoteBibliography"/>
        <w:ind w:left="720" w:hanging="720"/>
      </w:pPr>
      <w:r w:rsidRPr="00DF0B33">
        <w:t>8.</w:t>
      </w:r>
      <w:r w:rsidRPr="00DF0B33">
        <w:tab/>
        <w:t xml:space="preserve">Wu X, Gao T, Han C, Xu J, Owens G, Xu H. A photothermal reservoir for highly efficient solar steam generation without bulk water. </w:t>
      </w:r>
      <w:r w:rsidRPr="00DF0B33">
        <w:rPr>
          <w:i/>
        </w:rPr>
        <w:t>Science Bulletin</w:t>
      </w:r>
      <w:r w:rsidRPr="00DF0B33">
        <w:t xml:space="preserve"> </w:t>
      </w:r>
      <w:r w:rsidRPr="00DF0B33">
        <w:rPr>
          <w:b/>
        </w:rPr>
        <w:t>64</w:t>
      </w:r>
      <w:r w:rsidRPr="00DF0B33">
        <w:t>, 1625-1633 (2019).</w:t>
      </w:r>
    </w:p>
    <w:p w14:paraId="495B7380" w14:textId="77777777" w:rsidR="00DF0B33" w:rsidRPr="00DF0B33" w:rsidRDefault="00DF0B33" w:rsidP="00DF0B33">
      <w:pPr>
        <w:pStyle w:val="EndNoteBibliography"/>
      </w:pPr>
    </w:p>
    <w:p w14:paraId="2AC50C3E" w14:textId="77777777" w:rsidR="00DF0B33" w:rsidRPr="00DF0B33" w:rsidRDefault="00DF0B33" w:rsidP="00DF0B33">
      <w:pPr>
        <w:pStyle w:val="EndNoteBibliography"/>
        <w:ind w:left="720" w:hanging="720"/>
      </w:pPr>
      <w:r w:rsidRPr="00DF0B33">
        <w:t>9.</w:t>
      </w:r>
      <w:r w:rsidRPr="00DF0B33">
        <w:tab/>
        <w:t xml:space="preserve">Sui Y, Hao D, Guo Y, Cai Z, Xu B. A flowerlike sponge coated with carbon black nanoparticles for enhanced solar vapor generation. </w:t>
      </w:r>
      <w:r w:rsidRPr="00DF0B33">
        <w:rPr>
          <w:i/>
        </w:rPr>
        <w:t>Journal of Materials Science</w:t>
      </w:r>
      <w:r w:rsidRPr="00DF0B33">
        <w:t xml:space="preserve"> </w:t>
      </w:r>
      <w:r w:rsidRPr="00DF0B33">
        <w:rPr>
          <w:b/>
        </w:rPr>
        <w:t>55</w:t>
      </w:r>
      <w:r w:rsidRPr="00DF0B33">
        <w:t>, 298-308 (2020).</w:t>
      </w:r>
    </w:p>
    <w:p w14:paraId="3950582A" w14:textId="77777777" w:rsidR="00DF0B33" w:rsidRPr="00DF0B33" w:rsidRDefault="00DF0B33" w:rsidP="00DF0B33">
      <w:pPr>
        <w:pStyle w:val="EndNoteBibliography"/>
      </w:pPr>
    </w:p>
    <w:p w14:paraId="19A1A88B" w14:textId="77777777" w:rsidR="00DF0B33" w:rsidRPr="00DF0B33" w:rsidRDefault="00DF0B33" w:rsidP="00DF0B33">
      <w:pPr>
        <w:pStyle w:val="EndNoteBibliography"/>
        <w:ind w:left="720" w:hanging="720"/>
      </w:pPr>
      <w:r w:rsidRPr="00DF0B33">
        <w:t>10.</w:t>
      </w:r>
      <w:r w:rsidRPr="00DF0B33">
        <w:tab/>
        <w:t xml:space="preserve">Gao T, Wu X, Owens G, Xu H-L. A cobalt oxide@polydopamine-reduced graphene oxide-based 3D photothermal evaporator for highly efficient solar steam generation. </w:t>
      </w:r>
      <w:r w:rsidRPr="00DF0B33">
        <w:rPr>
          <w:i/>
        </w:rPr>
        <w:t>Tungsten</w:t>
      </w:r>
      <w:r w:rsidRPr="00DF0B33">
        <w:t xml:space="preserve"> </w:t>
      </w:r>
      <w:r w:rsidRPr="00DF0B33">
        <w:rPr>
          <w:b/>
        </w:rPr>
        <w:t>2</w:t>
      </w:r>
      <w:r w:rsidRPr="00DF0B33">
        <w:t>, 423-432 (2020).</w:t>
      </w:r>
    </w:p>
    <w:p w14:paraId="406D9FFE" w14:textId="77777777" w:rsidR="00DF0B33" w:rsidRPr="00DF0B33" w:rsidRDefault="00DF0B33" w:rsidP="00DF0B33">
      <w:pPr>
        <w:pStyle w:val="EndNoteBibliography"/>
      </w:pPr>
    </w:p>
    <w:p w14:paraId="30D2426F" w14:textId="77777777" w:rsidR="00DF0B33" w:rsidRPr="00DF0B33" w:rsidRDefault="00DF0B33" w:rsidP="00DF0B33">
      <w:pPr>
        <w:pStyle w:val="EndNoteBibliography"/>
        <w:ind w:left="720" w:hanging="720"/>
      </w:pPr>
      <w:r w:rsidRPr="00DF0B33">
        <w:t>11.</w:t>
      </w:r>
      <w:r w:rsidRPr="00DF0B33">
        <w:tab/>
        <w:t xml:space="preserve">Wang Y, Sun X, Tao S. Rational 3D Coiled Morphology for Efficient Solar-Driven Desalination. </w:t>
      </w:r>
      <w:r w:rsidRPr="00DF0B33">
        <w:rPr>
          <w:i/>
        </w:rPr>
        <w:t>Environmental Science &amp; Technology</w:t>
      </w:r>
      <w:r w:rsidRPr="00DF0B33">
        <w:t xml:space="preserve"> </w:t>
      </w:r>
      <w:r w:rsidRPr="00DF0B33">
        <w:rPr>
          <w:b/>
        </w:rPr>
        <w:t>54</w:t>
      </w:r>
      <w:r w:rsidRPr="00DF0B33">
        <w:t>, 16240-16248 (2020).</w:t>
      </w:r>
    </w:p>
    <w:p w14:paraId="1F3B2663" w14:textId="77777777" w:rsidR="00DF0B33" w:rsidRPr="00DF0B33" w:rsidRDefault="00DF0B33" w:rsidP="00DF0B33">
      <w:pPr>
        <w:pStyle w:val="EndNoteBibliography"/>
      </w:pPr>
    </w:p>
    <w:p w14:paraId="6EA00100" w14:textId="77777777" w:rsidR="00DF0B33" w:rsidRPr="00DF0B33" w:rsidRDefault="00DF0B33" w:rsidP="00DF0B33">
      <w:pPr>
        <w:pStyle w:val="EndNoteBibliography"/>
        <w:ind w:left="720" w:hanging="720"/>
      </w:pPr>
      <w:r w:rsidRPr="00DF0B33">
        <w:t>12.</w:t>
      </w:r>
      <w:r w:rsidRPr="00DF0B33">
        <w:tab/>
        <w:t xml:space="preserve">Gao T, Wu X, Wang Y, Owens G, Xu H. A Hollow and Compressible 3D Photothermal Evaporator for Highly Efficient Solar Steam Generation without Energy Loss. </w:t>
      </w:r>
      <w:r w:rsidRPr="00DF0B33">
        <w:rPr>
          <w:i/>
        </w:rPr>
        <w:t>Solar Rrl</w:t>
      </w:r>
      <w:r w:rsidRPr="00DF0B33">
        <w:t xml:space="preserve"> </w:t>
      </w:r>
      <w:r w:rsidRPr="00DF0B33">
        <w:rPr>
          <w:b/>
        </w:rPr>
        <w:t>5</w:t>
      </w:r>
      <w:r w:rsidRPr="00DF0B33">
        <w:t xml:space="preserve">,  </w:t>
      </w:r>
      <w:r w:rsidRPr="00DF0B33">
        <w:lastRenderedPageBreak/>
        <w:t>(2021).</w:t>
      </w:r>
    </w:p>
    <w:p w14:paraId="18C97E9A" w14:textId="77777777" w:rsidR="00DF0B33" w:rsidRPr="00DF0B33" w:rsidRDefault="00DF0B33" w:rsidP="00DF0B33">
      <w:pPr>
        <w:pStyle w:val="EndNoteBibliography"/>
      </w:pPr>
    </w:p>
    <w:p w14:paraId="7D8A37D9" w14:textId="77777777" w:rsidR="00DF0B33" w:rsidRPr="00DF0B33" w:rsidRDefault="00DF0B33" w:rsidP="00DF0B33">
      <w:pPr>
        <w:pStyle w:val="EndNoteBibliography"/>
        <w:ind w:left="720" w:hanging="720"/>
      </w:pPr>
      <w:r w:rsidRPr="00DF0B33">
        <w:t>13.</w:t>
      </w:r>
      <w:r w:rsidRPr="00DF0B33">
        <w:tab/>
        <w:t xml:space="preserve">Zhang L, Bai B, Hu N, Wang H. Efficient 3D-interfacial solar steam generation enabled by photothermal nanodiamonds paint-coat with optimized heat management. </w:t>
      </w:r>
      <w:r w:rsidRPr="00DF0B33">
        <w:rPr>
          <w:i/>
        </w:rPr>
        <w:t>Applied Thermal Engineering</w:t>
      </w:r>
      <w:r w:rsidRPr="00DF0B33">
        <w:t xml:space="preserve"> </w:t>
      </w:r>
      <w:r w:rsidRPr="00DF0B33">
        <w:rPr>
          <w:b/>
        </w:rPr>
        <w:t>171</w:t>
      </w:r>
      <w:r w:rsidRPr="00DF0B33">
        <w:t>,  (2020).</w:t>
      </w:r>
    </w:p>
    <w:p w14:paraId="60F730B4" w14:textId="77777777" w:rsidR="00DF0B33" w:rsidRPr="00DF0B33" w:rsidRDefault="00DF0B33" w:rsidP="00DF0B33">
      <w:pPr>
        <w:pStyle w:val="EndNoteBibliography"/>
      </w:pPr>
    </w:p>
    <w:p w14:paraId="20897099" w14:textId="3BF4EE18" w:rsidR="00425EE0" w:rsidRDefault="00DF0B33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fldChar w:fldCharType="end"/>
      </w:r>
    </w:p>
    <w:sectPr w:rsidR="00425EE0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3963B" w14:textId="77777777" w:rsidR="003D74C0" w:rsidRDefault="003D74C0">
      <w:r>
        <w:separator/>
      </w:r>
    </w:p>
  </w:endnote>
  <w:endnote w:type="continuationSeparator" w:id="0">
    <w:p w14:paraId="4C806D7B" w14:textId="77777777" w:rsidR="003D74C0" w:rsidRDefault="003D7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1986720"/>
      <w:docPartObj>
        <w:docPartGallery w:val="Page Numbers (Bottom of Page)"/>
        <w:docPartUnique/>
      </w:docPartObj>
    </w:sdtPr>
    <w:sdtEndPr/>
    <w:sdtContent>
      <w:p w14:paraId="3C962AF2" w14:textId="77777777" w:rsidR="000111A4" w:rsidRDefault="00F120C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7FA4E11" w14:textId="77777777" w:rsidR="000111A4" w:rsidRDefault="003D74C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7D9EA" w14:textId="77777777" w:rsidR="003D74C0" w:rsidRDefault="003D74C0">
      <w:r>
        <w:separator/>
      </w:r>
    </w:p>
  </w:footnote>
  <w:footnote w:type="continuationSeparator" w:id="0">
    <w:p w14:paraId="40D755F5" w14:textId="77777777" w:rsidR="003D74C0" w:rsidRDefault="003D74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c2MDUzNDIwMzKwMDZT0lEKTi0uzszPAykwrwUAgseJZ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mmunication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F82AE5"/>
    <w:rsid w:val="00005913"/>
    <w:rsid w:val="00040B4C"/>
    <w:rsid w:val="00062992"/>
    <w:rsid w:val="00155D53"/>
    <w:rsid w:val="002933CF"/>
    <w:rsid w:val="002D0CC9"/>
    <w:rsid w:val="002F6AAC"/>
    <w:rsid w:val="00313F90"/>
    <w:rsid w:val="00390E31"/>
    <w:rsid w:val="003D74C0"/>
    <w:rsid w:val="0040647F"/>
    <w:rsid w:val="00423671"/>
    <w:rsid w:val="00425EE0"/>
    <w:rsid w:val="0047487F"/>
    <w:rsid w:val="004D1710"/>
    <w:rsid w:val="00561481"/>
    <w:rsid w:val="005657CD"/>
    <w:rsid w:val="005B64D0"/>
    <w:rsid w:val="00642111"/>
    <w:rsid w:val="006506A6"/>
    <w:rsid w:val="00665363"/>
    <w:rsid w:val="0069104D"/>
    <w:rsid w:val="006A5930"/>
    <w:rsid w:val="007B305A"/>
    <w:rsid w:val="008041BC"/>
    <w:rsid w:val="00836405"/>
    <w:rsid w:val="00853536"/>
    <w:rsid w:val="008A14E0"/>
    <w:rsid w:val="009250DD"/>
    <w:rsid w:val="00970317"/>
    <w:rsid w:val="00985222"/>
    <w:rsid w:val="00A21CBF"/>
    <w:rsid w:val="00A67566"/>
    <w:rsid w:val="00B53FCB"/>
    <w:rsid w:val="00B85330"/>
    <w:rsid w:val="00C42A9A"/>
    <w:rsid w:val="00C52161"/>
    <w:rsid w:val="00C52D21"/>
    <w:rsid w:val="00CB5CCB"/>
    <w:rsid w:val="00CD77DB"/>
    <w:rsid w:val="00D21C77"/>
    <w:rsid w:val="00DF0B33"/>
    <w:rsid w:val="00E6402F"/>
    <w:rsid w:val="00F120CA"/>
    <w:rsid w:val="00F444D1"/>
    <w:rsid w:val="00F540E5"/>
    <w:rsid w:val="00F82AE5"/>
    <w:rsid w:val="00F9190E"/>
    <w:rsid w:val="00FA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F7FAE3"/>
  <w15:chartTrackingRefBased/>
  <w15:docId w15:val="{FF926E4D-FA82-4D2F-9B4C-AA6F2AAC2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华文宋体" w:hAnsi="Times New Roman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2AE5"/>
    <w:rPr>
      <w:rFonts w:asciiTheme="minorHAnsi" w:eastAsiaTheme="minorEastAsia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82A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F82AE5"/>
    <w:rPr>
      <w:rFonts w:asciiTheme="minorHAnsi" w:eastAsiaTheme="minorEastAsia" w:hAnsiTheme="minorHAnsi"/>
      <w:sz w:val="18"/>
      <w:szCs w:val="18"/>
    </w:rPr>
  </w:style>
  <w:style w:type="paragraph" w:styleId="a5">
    <w:name w:val="caption"/>
    <w:basedOn w:val="a"/>
    <w:next w:val="a"/>
    <w:uiPriority w:val="35"/>
    <w:unhideWhenUsed/>
    <w:qFormat/>
    <w:rsid w:val="00F82AE5"/>
    <w:rPr>
      <w:rFonts w:asciiTheme="majorHAnsi" w:eastAsia="黑体" w:hAnsiTheme="majorHAnsi" w:cstheme="majorBidi"/>
      <w:sz w:val="20"/>
      <w:szCs w:val="20"/>
    </w:rPr>
  </w:style>
  <w:style w:type="table" w:styleId="a6">
    <w:name w:val="Table Grid"/>
    <w:basedOn w:val="a1"/>
    <w:uiPriority w:val="39"/>
    <w:rsid w:val="00F82AE5"/>
    <w:pPr>
      <w:widowControl/>
      <w:jc w:val="left"/>
    </w:pPr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F120CA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F120CA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F120CA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F120CA"/>
    <w:rPr>
      <w:rFonts w:ascii="等线" w:eastAsia="等线" w:hAnsi="等线"/>
      <w:noProof/>
      <w:sz w:val="20"/>
    </w:rPr>
  </w:style>
  <w:style w:type="paragraph" w:styleId="a7">
    <w:name w:val="header"/>
    <w:basedOn w:val="a"/>
    <w:link w:val="a8"/>
    <w:uiPriority w:val="99"/>
    <w:unhideWhenUsed/>
    <w:rsid w:val="00B853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B85330"/>
    <w:rPr>
      <w:rFonts w:asciiTheme="minorHAnsi" w:eastAsiaTheme="minorEastAsia" w:hAnsiTheme="minorHAnsi"/>
      <w:sz w:val="18"/>
      <w:szCs w:val="18"/>
    </w:rPr>
  </w:style>
  <w:style w:type="table" w:customStyle="1" w:styleId="1">
    <w:name w:val="网格型1"/>
    <w:basedOn w:val="a1"/>
    <w:next w:val="a6"/>
    <w:uiPriority w:val="39"/>
    <w:rsid w:val="00B85330"/>
    <w:pPr>
      <w:widowControl/>
      <w:jc w:val="left"/>
    </w:pPr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3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3023</Words>
  <Characters>17233</Characters>
  <Application>Microsoft Office Word</Application>
  <DocSecurity>0</DocSecurity>
  <Lines>143</Lines>
  <Paragraphs>40</Paragraphs>
  <ScaleCrop>false</ScaleCrop>
  <Company/>
  <LinksUpToDate>false</LinksUpToDate>
  <CharactersWithSpaces>20216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吉祥</dc:creator>
  <cp:keywords/>
  <dc:description/>
  <cp:lastModifiedBy>陈 玉莹</cp:lastModifiedBy>
  <cp:revision>16</cp:revision>
  <dcterms:created xsi:type="dcterms:W3CDTF">2022-03-08T02:26:00Z</dcterms:created>
  <dcterms:modified xsi:type="dcterms:W3CDTF">2022-03-25T12:53:00Z</dcterms:modified>
</cp:coreProperties>
</file>