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7CDC19" w14:textId="44585241" w:rsidR="00CC3D27" w:rsidRPr="00C63F1E" w:rsidRDefault="00CC3D27" w:rsidP="00CC3D27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Table</w:t>
      </w:r>
      <w:r w:rsidR="00CD360F">
        <w:rPr>
          <w:rFonts w:ascii="Times New Roman" w:hAnsi="Times New Roman"/>
          <w:b/>
        </w:rPr>
        <w:t xml:space="preserve"> S5</w:t>
      </w:r>
      <w:bookmarkStart w:id="0" w:name="_GoBack"/>
      <w:bookmarkEnd w:id="0"/>
      <w:r w:rsidRPr="00C63F1E">
        <w:rPr>
          <w:rFonts w:ascii="Times New Roman" w:hAnsi="Times New Roman"/>
          <w:b/>
        </w:rPr>
        <w:t xml:space="preserve">. Comparison of sFlt-1 and PlGF serum levels and sFlt-1/PlGF ratio within and between groups at 25-36 </w:t>
      </w:r>
      <w:r w:rsidRPr="00C63F1E">
        <w:rPr>
          <w:rFonts w:ascii="Times New Roman" w:hAnsi="Times New Roman"/>
          <w:b/>
          <w:i/>
        </w:rPr>
        <w:t>vs</w:t>
      </w:r>
      <w:r w:rsidRPr="00C63F1E">
        <w:rPr>
          <w:rFonts w:ascii="Times New Roman" w:hAnsi="Times New Roman"/>
          <w:b/>
        </w:rPr>
        <w:t xml:space="preserve"> &gt;37-42 gestational weeks.</w:t>
      </w:r>
    </w:p>
    <w:tbl>
      <w:tblPr>
        <w:tblW w:w="14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1"/>
        <w:gridCol w:w="1404"/>
        <w:gridCol w:w="1400"/>
        <w:gridCol w:w="1417"/>
        <w:gridCol w:w="1244"/>
        <w:gridCol w:w="1263"/>
        <w:gridCol w:w="1089"/>
        <w:gridCol w:w="1067"/>
        <w:gridCol w:w="1357"/>
        <w:gridCol w:w="1399"/>
        <w:gridCol w:w="1400"/>
      </w:tblGrid>
      <w:tr w:rsidR="00CC3D27" w:rsidRPr="00824F09" w14:paraId="3BAC71DF" w14:textId="77777777" w:rsidTr="00DB547C">
        <w:trPr>
          <w:trHeight w:val="408"/>
        </w:trPr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1481C6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9C368D6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sFlt-1</w:t>
            </w:r>
          </w:p>
        </w:tc>
        <w:tc>
          <w:tcPr>
            <w:tcW w:w="34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899C6C4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PlGF</w:t>
            </w:r>
          </w:p>
        </w:tc>
        <w:tc>
          <w:tcPr>
            <w:tcW w:w="4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E6B0BB2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S-Flt-1/PlGF</w:t>
            </w:r>
          </w:p>
        </w:tc>
      </w:tr>
      <w:tr w:rsidR="00CC3D27" w:rsidRPr="00824F09" w14:paraId="01E7C957" w14:textId="77777777" w:rsidTr="00DB547C">
        <w:trPr>
          <w:trHeight w:val="402"/>
        </w:trPr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99596B" w14:textId="77777777" w:rsidR="00CC3D27" w:rsidRPr="00824F09" w:rsidRDefault="00CC3D27" w:rsidP="00DB547C">
            <w:pPr>
              <w:spacing w:after="0"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Group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083CCE" w14:textId="77777777" w:rsidR="00CC3D27" w:rsidRPr="00824F09" w:rsidRDefault="00CC3D27" w:rsidP="00DB547C">
            <w:pPr>
              <w:spacing w:after="0"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Number of samples</w:t>
            </w:r>
            <w:r w:rsidRPr="00824F09">
              <w:rPr>
                <w:rFonts w:ascii="Arial" w:hAnsi="Arial" w:cs="Arial"/>
              </w:rPr>
              <w:t>*</w:t>
            </w:r>
          </w:p>
        </w:tc>
        <w:tc>
          <w:tcPr>
            <w:tcW w:w="117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1189FE" w14:textId="77777777" w:rsidR="00CC3D27" w:rsidRPr="00824F09" w:rsidRDefault="00CC3D27" w:rsidP="00DB547C">
            <w:pPr>
              <w:spacing w:after="0"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Gestational age at sampling (weeks)</w:t>
            </w:r>
          </w:p>
        </w:tc>
      </w:tr>
      <w:tr w:rsidR="00CC3D27" w:rsidRPr="00824F09" w14:paraId="57FA59D7" w14:textId="77777777" w:rsidTr="00DB547C">
        <w:trPr>
          <w:trHeight w:val="402"/>
        </w:trPr>
        <w:tc>
          <w:tcPr>
            <w:tcW w:w="14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423D005" w14:textId="77777777" w:rsidR="00CC3D27" w:rsidRPr="00824F09" w:rsidRDefault="00CC3D27" w:rsidP="00DB547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CF0193F" w14:textId="77777777" w:rsidR="00CC3D27" w:rsidRPr="00824F09" w:rsidRDefault="00CC3D27" w:rsidP="00DB547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2057708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25-36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6B42C06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37-42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909ABE9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i/>
              </w:rPr>
              <w:t>P</w:t>
            </w:r>
            <w:r w:rsidRPr="00824F09">
              <w:rPr>
                <w:rFonts w:ascii="Times New Roman" w:hAnsi="Times New Roman"/>
              </w:rPr>
              <w:t>-value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314F04C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25-36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53679B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37-42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BBA708A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i/>
              </w:rPr>
              <w:t>P</w:t>
            </w:r>
            <w:r w:rsidRPr="00824F09">
              <w:rPr>
                <w:rFonts w:ascii="Times New Roman" w:hAnsi="Times New Roman"/>
              </w:rPr>
              <w:t>-value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A7C1FB2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25-36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D8C707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37-42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5584FCD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i/>
              </w:rPr>
              <w:t>P</w:t>
            </w:r>
            <w:r w:rsidRPr="00824F09">
              <w:rPr>
                <w:rFonts w:ascii="Times New Roman" w:hAnsi="Times New Roman"/>
              </w:rPr>
              <w:t>-value</w:t>
            </w:r>
          </w:p>
        </w:tc>
      </w:tr>
      <w:tr w:rsidR="00CC3D27" w:rsidRPr="00824F09" w14:paraId="7C913E98" w14:textId="77777777" w:rsidTr="00DB547C">
        <w:trPr>
          <w:trHeight w:val="475"/>
        </w:trPr>
        <w:tc>
          <w:tcPr>
            <w:tcW w:w="1460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557C60" w14:textId="77777777" w:rsidR="00CC3D27" w:rsidRPr="00824F09" w:rsidRDefault="00CC3D27" w:rsidP="00DB547C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color w:val="000000"/>
                <w:lang w:eastAsia="en-GB"/>
              </w:rPr>
            </w:pPr>
            <w:r w:rsidRPr="00824F09">
              <w:rPr>
                <w:rFonts w:ascii="Times New Roman" w:eastAsia="Times New Roman" w:hAnsi="Times New Roman"/>
                <w:bCs/>
                <w:i/>
                <w:color w:val="000000"/>
                <w:lang w:eastAsia="en-GB"/>
              </w:rPr>
              <w:t>Comparison within the diagnostic group according to gestational age</w:t>
            </w:r>
          </w:p>
        </w:tc>
      </w:tr>
      <w:tr w:rsidR="00CC3D27" w:rsidRPr="00824F09" w14:paraId="76673697" w14:textId="77777777" w:rsidTr="00DB547C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1B579C" w14:textId="77777777" w:rsidR="00CC3D27" w:rsidRPr="00824F09" w:rsidRDefault="00CC3D27" w:rsidP="00DB547C">
            <w:pPr>
              <w:spacing w:after="0"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FCE865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150/26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6C33C0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1267.5</w:t>
            </w:r>
          </w:p>
          <w:p w14:paraId="510A040C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305 – 5286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4A1C26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3235.5</w:t>
            </w:r>
          </w:p>
          <w:p w14:paraId="1E26A4D7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137 – 12030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8E8713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  <w:b/>
              </w:rPr>
              <w:t xml:space="preserve">2.5×10 </w:t>
            </w:r>
            <w:r w:rsidRPr="00824F09">
              <w:rPr>
                <w:rFonts w:ascii="Times New Roman" w:hAnsi="Times New Roman"/>
                <w:b/>
                <w:vertAlign w:val="superscript"/>
              </w:rPr>
              <w:t>-9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E0BBDE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289</w:t>
            </w:r>
          </w:p>
          <w:p w14:paraId="099416EF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 xml:space="preserve">6 – 1775 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4075CA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98.5</w:t>
            </w:r>
          </w:p>
          <w:p w14:paraId="70F38B3D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 xml:space="preserve">42 – 370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31A097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  <w:b/>
              </w:rPr>
              <w:t>1.3×10</w:t>
            </w:r>
            <w:r w:rsidRPr="00824F09">
              <w:rPr>
                <w:rFonts w:ascii="Times New Roman" w:hAnsi="Times New Roman"/>
                <w:b/>
                <w:vertAlign w:val="superscript"/>
              </w:rPr>
              <w:t>-7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EA9D64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4.0</w:t>
            </w:r>
          </w:p>
          <w:p w14:paraId="7FA4EBAD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 xml:space="preserve">0.4 – 535.0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250D8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37.8</w:t>
            </w:r>
          </w:p>
          <w:p w14:paraId="0F145832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3.1 – 250.6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883508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  <w:b/>
              </w:rPr>
              <w:t>2.9×10</w:t>
            </w:r>
            <w:r w:rsidRPr="00824F09">
              <w:rPr>
                <w:rFonts w:ascii="Times New Roman" w:hAnsi="Times New Roman"/>
                <w:b/>
                <w:vertAlign w:val="superscript"/>
              </w:rPr>
              <w:t>-10</w:t>
            </w:r>
          </w:p>
        </w:tc>
      </w:tr>
      <w:tr w:rsidR="00CC3D27" w:rsidRPr="00824F09" w14:paraId="3BAB332B" w14:textId="77777777" w:rsidTr="00DB547C">
        <w:trPr>
          <w:trHeight w:val="474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A63205" w14:textId="77777777" w:rsidR="00CC3D27" w:rsidRPr="00824F09" w:rsidRDefault="00CC3D27" w:rsidP="00DB547C">
            <w:pPr>
              <w:spacing w:after="0"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Preeclampsia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9CAB3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36/6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42099F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2888</w:t>
            </w:r>
          </w:p>
          <w:p w14:paraId="4877F55F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617 – 11010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0D2AD5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5774</w:t>
            </w:r>
          </w:p>
          <w:p w14:paraId="3D3107BE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2863 - 9215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2E01D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2.4×10</w:t>
            </w:r>
            <w:r w:rsidRPr="00824F09">
              <w:rPr>
                <w:rFonts w:ascii="Times New Roman" w:hAnsi="Times New Roman"/>
                <w:vertAlign w:val="superscript"/>
              </w:rPr>
              <w:t>-1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5C7515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70</w:t>
            </w:r>
          </w:p>
          <w:p w14:paraId="0004511E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 xml:space="preserve">12 – 319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A89F00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52.5</w:t>
            </w:r>
          </w:p>
          <w:p w14:paraId="1FE89832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34 - 75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38BA8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824F09">
              <w:rPr>
                <w:rFonts w:ascii="Times New Roman" w:hAnsi="Times New Roman"/>
              </w:rPr>
              <w:t>3.1×10</w:t>
            </w:r>
            <w:r w:rsidRPr="00824F09">
              <w:rPr>
                <w:rFonts w:ascii="Times New Roman" w:hAnsi="Times New Roman"/>
                <w:vertAlign w:val="superscript"/>
              </w:rPr>
              <w:t>-1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B18F8A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54.7</w:t>
            </w:r>
          </w:p>
          <w:p w14:paraId="6DDC5D00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2.6 – 571.3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E8A7DC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136.5</w:t>
            </w:r>
          </w:p>
          <w:p w14:paraId="2D7C7B44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 xml:space="preserve">73.9 – 229.6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91991A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  <w:b/>
              </w:rPr>
              <w:t>3.7×10</w:t>
            </w:r>
            <w:r w:rsidRPr="00824F09">
              <w:rPr>
                <w:rFonts w:ascii="Times New Roman" w:hAnsi="Times New Roman"/>
                <w:b/>
                <w:vertAlign w:val="superscript"/>
              </w:rPr>
              <w:t>-2</w:t>
            </w:r>
          </w:p>
        </w:tc>
      </w:tr>
      <w:tr w:rsidR="00CC3D27" w:rsidRPr="00824F09" w14:paraId="4973CD27" w14:textId="77777777" w:rsidTr="00DB547C">
        <w:trPr>
          <w:trHeight w:val="538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D6BF5B" w14:textId="77777777" w:rsidR="00CC3D27" w:rsidRPr="00824F09" w:rsidRDefault="00CC3D27" w:rsidP="00DB547C">
            <w:pPr>
              <w:spacing w:after="0"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GH/proteinuria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77CB85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23/6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C76F68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1683</w:t>
            </w:r>
          </w:p>
          <w:p w14:paraId="5A09A433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 xml:space="preserve">454 – 6635 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ED13F1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4719.5</w:t>
            </w:r>
          </w:p>
          <w:p w14:paraId="2822CF1B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157 - 6823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700E62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  <w:b/>
              </w:rPr>
              <w:t>3.1×10</w:t>
            </w:r>
            <w:r w:rsidRPr="00824F09">
              <w:rPr>
                <w:rFonts w:ascii="Times New Roman" w:hAnsi="Times New Roman"/>
                <w:b/>
                <w:vertAlign w:val="superscript"/>
              </w:rPr>
              <w:t>-2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E49BB2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154</w:t>
            </w:r>
          </w:p>
          <w:p w14:paraId="3835CA31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 xml:space="preserve">51 – 474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9A7B11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43.5</w:t>
            </w:r>
          </w:p>
          <w:p w14:paraId="7B6FF6AA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 xml:space="preserve">8 – 98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56E082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  <w:b/>
              </w:rPr>
              <w:t>4.0×10</w:t>
            </w:r>
            <w:r w:rsidRPr="00824F09">
              <w:rPr>
                <w:rFonts w:ascii="Times New Roman" w:hAnsi="Times New Roman"/>
                <w:b/>
                <w:vertAlign w:val="superscript"/>
              </w:rPr>
              <w:t>-3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F924C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14.4</w:t>
            </w:r>
          </w:p>
          <w:p w14:paraId="1DCC5ADB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1.0 – 64.4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C656F4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66.2</w:t>
            </w:r>
          </w:p>
          <w:p w14:paraId="2B02AEDA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19.6 – 200.7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FA9D5D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  <w:b/>
              </w:rPr>
              <w:t>2.6×10</w:t>
            </w:r>
            <w:r w:rsidRPr="00824F09">
              <w:rPr>
                <w:rFonts w:ascii="Times New Roman" w:hAnsi="Times New Roman"/>
                <w:b/>
                <w:vertAlign w:val="superscript"/>
              </w:rPr>
              <w:t>-3</w:t>
            </w:r>
          </w:p>
        </w:tc>
      </w:tr>
      <w:tr w:rsidR="00CC3D27" w:rsidRPr="00824F09" w14:paraId="5790DA7B" w14:textId="77777777" w:rsidTr="00DB547C">
        <w:trPr>
          <w:trHeight w:val="432"/>
        </w:trPr>
        <w:tc>
          <w:tcPr>
            <w:tcW w:w="1460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923F3C" w14:textId="77777777" w:rsidR="00CC3D27" w:rsidRPr="00824F09" w:rsidRDefault="00CC3D27" w:rsidP="00DB547C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824F09">
              <w:rPr>
                <w:rFonts w:ascii="Times New Roman" w:hAnsi="Times New Roman"/>
                <w:i/>
              </w:rPr>
              <w:t>Comparison between diagnostic groups according to gestational age (p-values)</w:t>
            </w:r>
          </w:p>
        </w:tc>
      </w:tr>
      <w:tr w:rsidR="00CC3D27" w:rsidRPr="00824F09" w14:paraId="5814EECC" w14:textId="77777777" w:rsidTr="00DB547C">
        <w:trPr>
          <w:trHeight w:val="42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1A79EC" w14:textId="77777777" w:rsidR="00CC3D27" w:rsidRPr="00824F09" w:rsidRDefault="00CC3D27" w:rsidP="00DB547C">
            <w:pPr>
              <w:spacing w:after="0"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 vs PE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C43962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DA5F1D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24F09">
              <w:rPr>
                <w:rFonts w:ascii="Times New Roman" w:hAnsi="Times New Roman"/>
                <w:b/>
              </w:rPr>
              <w:t>1.3×10</w:t>
            </w:r>
            <w:r w:rsidRPr="00824F09">
              <w:rPr>
                <w:rFonts w:ascii="Times New Roman" w:hAnsi="Times New Roman"/>
                <w:b/>
                <w:vertAlign w:val="superscript"/>
              </w:rPr>
              <w:t>-9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F8E69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6.0</w:t>
            </w:r>
            <w:r w:rsidRPr="00824F09">
              <w:rPr>
                <w:rFonts w:ascii="Times New Roman" w:hAnsi="Times New Roman"/>
                <w:b/>
              </w:rPr>
              <w:t>×</w:t>
            </w:r>
            <w:r w:rsidRPr="00824F09">
              <w:rPr>
                <w:rFonts w:ascii="Times New Roman" w:hAnsi="Times New Roman"/>
                <w:color w:val="000000"/>
              </w:rPr>
              <w:t>10</w:t>
            </w:r>
            <w:r w:rsidRPr="00824F09">
              <w:rPr>
                <w:rFonts w:ascii="Times New Roman" w:hAnsi="Times New Roman"/>
                <w:color w:val="000000"/>
                <w:vertAlign w:val="superscript"/>
              </w:rPr>
              <w:t>-2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8738CD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ABE1A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824F09">
              <w:rPr>
                <w:rFonts w:ascii="Times New Roman" w:hAnsi="Times New Roman"/>
                <w:b/>
                <w:bCs/>
                <w:color w:val="000000"/>
              </w:rPr>
              <w:t>9.1×10</w:t>
            </w:r>
            <w:r w:rsidRPr="00824F09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-12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BDD09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824F09">
              <w:rPr>
                <w:rFonts w:ascii="Times New Roman" w:hAnsi="Times New Roman"/>
                <w:b/>
                <w:bCs/>
                <w:color w:val="000000"/>
              </w:rPr>
              <w:t>2.2×10</w:t>
            </w:r>
            <w:r w:rsidRPr="00824F09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DB8A32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517787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824F09">
              <w:rPr>
                <w:rFonts w:ascii="Times New Roman" w:hAnsi="Times New Roman"/>
                <w:b/>
                <w:bCs/>
                <w:color w:val="000000"/>
              </w:rPr>
              <w:t>1.3×10</w:t>
            </w:r>
            <w:r w:rsidRPr="00824F09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636E4E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824F09">
              <w:rPr>
                <w:rFonts w:ascii="Times New Roman" w:hAnsi="Times New Roman"/>
                <w:b/>
                <w:bCs/>
                <w:color w:val="000000"/>
              </w:rPr>
              <w:t>2.8×10</w:t>
            </w:r>
            <w:r w:rsidRPr="00824F09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8B6E58" w14:textId="77777777" w:rsidR="00CC3D27" w:rsidRPr="00824F09" w:rsidRDefault="00CC3D27" w:rsidP="00DB547C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CC3D27" w:rsidRPr="00824F09" w14:paraId="7FE7F477" w14:textId="77777777" w:rsidTr="00DB547C">
        <w:trPr>
          <w:trHeight w:val="431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9F73B" w14:textId="77777777" w:rsidR="00CC3D27" w:rsidRPr="00824F09" w:rsidRDefault="00CC3D27" w:rsidP="00DB547C">
            <w:pPr>
              <w:spacing w:after="0"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Control vs GH/proteinuria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2E5439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61D49E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1.6</w:t>
            </w:r>
            <w:r w:rsidRPr="00824F09">
              <w:rPr>
                <w:rFonts w:ascii="Times New Roman" w:hAnsi="Times New Roman"/>
                <w:b/>
              </w:rPr>
              <w:t>×</w:t>
            </w:r>
            <w:r w:rsidRPr="00824F09">
              <w:rPr>
                <w:rFonts w:ascii="Times New Roman" w:hAnsi="Times New Roman"/>
              </w:rPr>
              <w:t>10</w:t>
            </w:r>
            <w:r w:rsidRPr="00824F09">
              <w:rPr>
                <w:rFonts w:ascii="Times New Roman" w:hAnsi="Times New Roman"/>
                <w:vertAlign w:val="superscript"/>
              </w:rPr>
              <w:t>-1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2676EE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3.3×10</w:t>
            </w:r>
            <w:r w:rsidRPr="00824F09">
              <w:rPr>
                <w:rFonts w:ascii="Times New Roman" w:hAnsi="Times New Roman"/>
                <w:color w:val="000000"/>
                <w:vertAlign w:val="superscript"/>
              </w:rPr>
              <w:t>-1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AD77E2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DCD067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824F09">
              <w:rPr>
                <w:rFonts w:ascii="Times New Roman" w:hAnsi="Times New Roman"/>
                <w:b/>
                <w:bCs/>
                <w:color w:val="000000"/>
              </w:rPr>
              <w:t>2.0×10</w:t>
            </w:r>
            <w:r w:rsidRPr="00824F09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-4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33B4D8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824F09">
              <w:rPr>
                <w:rFonts w:ascii="Times New Roman" w:hAnsi="Times New Roman"/>
                <w:b/>
                <w:bCs/>
                <w:color w:val="000000"/>
              </w:rPr>
              <w:t>1.6×10</w:t>
            </w:r>
            <w:r w:rsidRPr="00824F09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AD8980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0D4D5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824F09">
              <w:rPr>
                <w:rFonts w:ascii="Times New Roman" w:hAnsi="Times New Roman"/>
                <w:b/>
                <w:bCs/>
                <w:color w:val="000000"/>
              </w:rPr>
              <w:t>1.0×10</w:t>
            </w:r>
            <w:r w:rsidRPr="00824F09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71C76C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6.7×10</w:t>
            </w:r>
            <w:r w:rsidRPr="00824F09">
              <w:rPr>
                <w:rFonts w:ascii="Times New Roman" w:hAnsi="Times New Roman"/>
                <w:color w:val="000000"/>
                <w:vertAlign w:val="superscript"/>
              </w:rPr>
              <w:t>-2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C3E1E" w14:textId="77777777" w:rsidR="00CC3D27" w:rsidRPr="00824F09" w:rsidRDefault="00CC3D27" w:rsidP="00DB547C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CC3D27" w:rsidRPr="00824F09" w14:paraId="70C85A59" w14:textId="77777777" w:rsidTr="00DB547C">
        <w:trPr>
          <w:trHeight w:val="408"/>
        </w:trPr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09A64E8" w14:textId="77777777" w:rsidR="00CC3D27" w:rsidRPr="00824F09" w:rsidRDefault="00CC3D27" w:rsidP="00DB547C">
            <w:pPr>
              <w:spacing w:after="0" w:line="240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 vs GH/proteinuria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1DCC82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83B61DC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824F09">
              <w:rPr>
                <w:rFonts w:ascii="Times New Roman" w:hAnsi="Times New Roman"/>
                <w:b/>
              </w:rPr>
              <w:t>8.0×10</w:t>
            </w:r>
            <w:r w:rsidRPr="00824F09">
              <w:rPr>
                <w:rFonts w:ascii="Times New Roman" w:hAnsi="Times New Roman"/>
                <w:b/>
                <w:vertAlign w:val="superscript"/>
              </w:rPr>
              <w:t>-4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925F091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3.4×10</w:t>
            </w:r>
            <w:r w:rsidRPr="00824F09">
              <w:rPr>
                <w:rFonts w:ascii="Times New Roman" w:hAnsi="Times New Roman"/>
                <w:color w:val="000000"/>
                <w:vertAlign w:val="superscript"/>
              </w:rPr>
              <w:t>-1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F8AB4A0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740690C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824F09">
              <w:rPr>
                <w:rFonts w:ascii="Times New Roman" w:hAnsi="Times New Roman"/>
                <w:b/>
                <w:bCs/>
                <w:color w:val="000000"/>
              </w:rPr>
              <w:t>4.0×10</w:t>
            </w:r>
            <w:r w:rsidRPr="00824F09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D0A9BD8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6.3×10</w:t>
            </w:r>
            <w:r w:rsidRPr="00824F09">
              <w:rPr>
                <w:rFonts w:ascii="Times New Roman" w:hAnsi="Times New Roman"/>
                <w:color w:val="000000"/>
                <w:vertAlign w:val="superscript"/>
              </w:rPr>
              <w:t>-1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B0986EF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78A5405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824F09">
              <w:rPr>
                <w:rFonts w:ascii="Times New Roman" w:hAnsi="Times New Roman"/>
                <w:b/>
                <w:bCs/>
                <w:color w:val="000000"/>
              </w:rPr>
              <w:t>5.0×10</w:t>
            </w:r>
            <w:r w:rsidRPr="00824F09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-4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0C60B74" w14:textId="77777777" w:rsidR="00CC3D27" w:rsidRPr="00824F09" w:rsidRDefault="00CC3D27" w:rsidP="00DB54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2.6×10</w:t>
            </w:r>
            <w:r w:rsidRPr="00824F09">
              <w:rPr>
                <w:rFonts w:ascii="Times New Roman" w:hAnsi="Times New Roman"/>
                <w:color w:val="000000"/>
                <w:vertAlign w:val="superscript"/>
              </w:rPr>
              <w:t>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8B20721" w14:textId="77777777" w:rsidR="00CC3D27" w:rsidRPr="00824F09" w:rsidRDefault="00CC3D27" w:rsidP="00DB547C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</w:tbl>
    <w:p w14:paraId="513EFA13" w14:textId="77777777" w:rsidR="00CC3D27" w:rsidRPr="00824F09" w:rsidRDefault="00CC3D27" w:rsidP="00CC3D27">
      <w:pPr>
        <w:spacing w:after="0"/>
        <w:rPr>
          <w:rFonts w:ascii="Times New Roman" w:hAnsi="Times New Roman"/>
          <w:color w:val="000000"/>
          <w:sz w:val="20"/>
          <w:szCs w:val="20"/>
          <w:lang w:val="et-EE"/>
        </w:rPr>
      </w:pPr>
      <w:r w:rsidRPr="00824F09">
        <w:rPr>
          <w:rFonts w:ascii="Arial" w:hAnsi="Arial" w:cs="Arial"/>
          <w:color w:val="000000"/>
          <w:sz w:val="20"/>
          <w:szCs w:val="20"/>
          <w:lang w:val="et-EE"/>
        </w:rPr>
        <w:t>*</w:t>
      </w:r>
      <w:r w:rsidRPr="00824F09">
        <w:rPr>
          <w:rFonts w:ascii="Times New Roman" w:hAnsi="Times New Roman"/>
          <w:color w:val="000000"/>
          <w:sz w:val="20"/>
          <w:szCs w:val="20"/>
          <w:lang w:val="et-EE"/>
        </w:rPr>
        <w:t>Number of samples at 25+0 – 36+6 gestational week /at 37+0 – 42+0  gestational week</w:t>
      </w:r>
    </w:p>
    <w:p w14:paraId="780C7A8C" w14:textId="77777777" w:rsidR="00CC3D27" w:rsidRPr="00824F09" w:rsidRDefault="00CC3D27" w:rsidP="00CC3D27">
      <w:pPr>
        <w:spacing w:after="0"/>
        <w:rPr>
          <w:rFonts w:ascii="Times New Roman" w:hAnsi="Times New Roman"/>
          <w:color w:val="000000"/>
          <w:sz w:val="20"/>
          <w:szCs w:val="20"/>
          <w:lang w:val="et-EE"/>
        </w:rPr>
      </w:pPr>
      <w:r w:rsidRPr="00824F09">
        <w:rPr>
          <w:rFonts w:ascii="Times New Roman" w:hAnsi="Times New Roman"/>
          <w:color w:val="000000"/>
          <w:sz w:val="20"/>
          <w:szCs w:val="20"/>
          <w:lang w:val="et-EE"/>
        </w:rPr>
        <w:t>Data are given as median, minimum-maximum. Parameter distributions between groups were compared using Wilcoxon rank-sum test.</w:t>
      </w:r>
    </w:p>
    <w:p w14:paraId="11C65049" w14:textId="49CF896A" w:rsidR="00CC3D27" w:rsidRPr="00B53112" w:rsidRDefault="00CC3D27" w:rsidP="00CC3D27">
      <w:pPr>
        <w:spacing w:after="0"/>
        <w:rPr>
          <w:rFonts w:ascii="Times New Roman" w:hAnsi="Times New Roman"/>
          <w:color w:val="000000"/>
          <w:sz w:val="20"/>
          <w:szCs w:val="20"/>
          <w:lang w:val="et-EE"/>
        </w:rPr>
        <w:sectPr w:rsidR="00CC3D27" w:rsidRPr="00B53112" w:rsidSect="00C513E3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824F09">
        <w:rPr>
          <w:rFonts w:ascii="Times New Roman" w:hAnsi="Times New Roman"/>
          <w:color w:val="000000"/>
          <w:sz w:val="20"/>
          <w:szCs w:val="20"/>
          <w:lang w:val="et-EE"/>
        </w:rPr>
        <w:t>sFlt, soluble fmf-like tyrosine kinase-1; PlGF, placental growth factor; GH, gestational hypertension; PE, preeclampsi</w:t>
      </w:r>
    </w:p>
    <w:p w14:paraId="3589A931" w14:textId="77777777" w:rsidR="00255A8B" w:rsidRDefault="00255A8B"/>
    <w:sectPr w:rsidR="00255A8B" w:rsidSect="00CC3D2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D27"/>
    <w:rsid w:val="00255A8B"/>
    <w:rsid w:val="00315ED8"/>
    <w:rsid w:val="00864712"/>
    <w:rsid w:val="00CC3D27"/>
    <w:rsid w:val="00CD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FBBE1"/>
  <w15:chartTrackingRefBased/>
  <w15:docId w15:val="{6B2E106E-A2F2-478D-8959-7FAC0EF0D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D27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7FBCBA206BD2945B85D3F9BDE13F4C1" ma:contentTypeVersion="9" ma:contentTypeDescription="Loo uus dokument" ma:contentTypeScope="" ma:versionID="bb756b07fdd4b4f4cceca690ec86525d">
  <xsd:schema xmlns:xsd="http://www.w3.org/2001/XMLSchema" xmlns:xs="http://www.w3.org/2001/XMLSchema" xmlns:p="http://schemas.microsoft.com/office/2006/metadata/properties" xmlns:ns3="a44ce043-c07b-4709-88a7-8338e1a26cd6" targetNamespace="http://schemas.microsoft.com/office/2006/metadata/properties" ma:root="true" ma:fieldsID="b91b2b67b25295726061a2fb182ac712" ns3:_="">
    <xsd:import namespace="a44ce043-c07b-4709-88a7-8338e1a26c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4ce043-c07b-4709-88a7-8338e1a26c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utüüp"/>
        <xsd:element ref="dc:title" minOccurs="0" maxOccurs="1" ma:index="4" ma:displayName="Pealkiri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96A28F0-B06A-402F-97E2-00540875EAE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DE9CBEB-9E23-47B5-AC78-53EF2A8DBB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CC3E25-6A04-4CA1-A9A5-2D7C194DC9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4ce043-c07b-4709-88a7-8338e1a26c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 Hanson</dc:creator>
  <cp:keywords/>
  <dc:description/>
  <cp:lastModifiedBy>Ele Hanson</cp:lastModifiedBy>
  <cp:revision>2</cp:revision>
  <dcterms:created xsi:type="dcterms:W3CDTF">2020-09-16T13:03:00Z</dcterms:created>
  <dcterms:modified xsi:type="dcterms:W3CDTF">2020-12-18T08:58:00Z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0x01010057FBCBA206BD2945B85D3F9BDE13F4C1</vt:lpwstr>
  </property>
</Properties>
</file>