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868" w:afterAutospacing="0" w:line="18" w:lineRule="atLeast"/>
        <w:ind w:left="0" w:right="0"/>
        <w:rPr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</w:rPr>
      </w:pPr>
      <w:r>
        <w:rPr>
          <w:rStyle w:val="7"/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</w:rPr>
        <w:t>Supplementary Figure </w:t>
      </w:r>
      <w:r>
        <w:rPr>
          <w:rStyle w:val="7"/>
          <w:rFonts w:hint="eastAsia" w:ascii="Trebuchet MS" w:hAnsi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  <w:lang w:val="en-US" w:eastAsia="zh-CN"/>
        </w:rPr>
        <w:t>7G</w:t>
      </w:r>
      <w:r>
        <w:rPr>
          <w:rStyle w:val="7"/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</w:rPr>
        <w:t>.</w:t>
      </w:r>
    </w:p>
    <w:p>
      <w:r>
        <w:drawing>
          <wp:inline distT="0" distB="0" distL="114300" distR="114300">
            <wp:extent cx="4351020" cy="2631440"/>
            <wp:effectExtent l="0" t="0" r="762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5102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502025" cy="2889250"/>
            <wp:effectExtent l="0" t="0" r="317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02025" cy="288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070985" cy="3190240"/>
            <wp:effectExtent l="0" t="0" r="13335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70985" cy="319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881755" cy="2287905"/>
            <wp:effectExtent l="0" t="0" r="4445" b="133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81755" cy="228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084320" cy="1690370"/>
            <wp:effectExtent l="0" t="0" r="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4320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4067175" cy="1395095"/>
            <wp:effectExtent l="0" t="0" r="1905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139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465955" cy="2634615"/>
            <wp:effectExtent l="0" t="0" r="14605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65955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330190" cy="3726180"/>
            <wp:effectExtent l="0" t="0" r="381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30190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drawing>
          <wp:inline distT="0" distB="0" distL="114300" distR="114300">
            <wp:extent cx="2994660" cy="2042160"/>
            <wp:effectExtent l="0" t="0" r="762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9466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Full length original and unprocessed Western blots shown in Supplementary Figure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7G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GPR176 overexpression increased the expression levels of m-TOR, PI3K, p-Akt, Bcl-2, N-cadherin, Zeb1, Snail, and Twist1 but decreased the expression levels of Bax, gasdermin D, caspase 1, E-cadherin, vascular cell adhesion molecule 1 (VCAM-1), and COL4A3. </w:t>
      </w:r>
      <w:r>
        <w:rPr>
          <w:rFonts w:hint="eastAsia" w:ascii="Georgia" w:hAnsi="Georgia" w:eastAsia="宋体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GAPDH</w:t>
      </w:r>
      <w:r>
        <w:rPr>
          <w:rFonts w:ascii="Georgia" w:hAnsi="Georgia" w:eastAsia="Georgia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was used as an</w:t>
      </w:r>
      <w:r>
        <w:rPr>
          <w:rFonts w:hint="eastAsia" w:ascii="Georgia" w:hAnsi="Georgia" w:eastAsia="宋体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Georgia" w:hAnsi="Georgia" w:eastAsia="Georgia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experimental loading control.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C2796"/>
    <w:rsid w:val="04912736"/>
    <w:rsid w:val="22206DCF"/>
    <w:rsid w:val="45EE608A"/>
    <w:rsid w:val="4836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2022-04-06T12:42:00Z</dcterms:created>
  <dc:creator>HP</dc:creator>
  <cp:lastModifiedBy>杨宁</cp:lastModifiedBy>
  <dcterms:modified xsi:type="dcterms:W3CDTF">2022-04-06T15:17:17Z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2E9ECDD7400740298586AE864063158A</vt:lpwstr>
  </property>
</Properties>
</file>