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03D1F" w14:textId="77777777" w:rsidR="00180E3B" w:rsidRPr="0086561C" w:rsidRDefault="00180E3B" w:rsidP="00180E3B">
      <w:pPr>
        <w:jc w:val="center"/>
        <w:outlineLvl w:val="1"/>
        <w:rPr>
          <w:rFonts w:ascii="Times New Roman" w:hAnsi="Times New Roman" w:cs="Times New Roman"/>
          <w:b/>
          <w:color w:val="000000" w:themeColor="text1"/>
          <w:sz w:val="32"/>
        </w:rPr>
      </w:pPr>
      <w:r w:rsidRPr="0086561C">
        <w:rPr>
          <w:rFonts w:ascii="Times New Roman" w:hAnsi="Times New Roman" w:cs="Times New Roman"/>
          <w:b/>
          <w:color w:val="000000" w:themeColor="text1"/>
          <w:sz w:val="32"/>
        </w:rPr>
        <w:t>Supporting Information</w:t>
      </w:r>
    </w:p>
    <w:p w14:paraId="0375BFB5" w14:textId="1DB7DD1E" w:rsidR="00EC5E76" w:rsidRPr="0086561C" w:rsidRDefault="00B65B8A" w:rsidP="00EC5E76">
      <w:pPr>
        <w:outlineLvl w:val="0"/>
        <w:rPr>
          <w:rFonts w:ascii="Times New Roman" w:hAnsi="Times New Roman" w:cs="Times New Roman"/>
          <w:b/>
          <w:bCs/>
          <w:color w:val="000000" w:themeColor="text1"/>
          <w:sz w:val="28"/>
        </w:rPr>
      </w:pPr>
      <w:r w:rsidRPr="00B65B8A">
        <w:rPr>
          <w:rFonts w:ascii="Times New Roman" w:hAnsi="Times New Roman" w:cs="Times New Roman"/>
          <w:b/>
          <w:bCs/>
          <w:color w:val="000000" w:themeColor="text1"/>
          <w:sz w:val="28"/>
        </w:rPr>
        <w:t>Unlocking the hidden chemical space in cubic-phase garnet solid electrolyte for long-term stable solid-state batteries</w:t>
      </w:r>
    </w:p>
    <w:p w14:paraId="57483661" w14:textId="77777777" w:rsidR="00EC5E76" w:rsidRPr="0086561C" w:rsidRDefault="00EC5E76" w:rsidP="00EC5E7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Sung-Kyun Jung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86561C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,2,†,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*, 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eokjo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Gwon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1,</w:t>
      </w:r>
      <w:r w:rsidRPr="0086561C">
        <w:rPr>
          <w:rFonts w:ascii="Times New Roman" w:hAnsi="Times New Roman" w:cs="Times New Roman"/>
          <w:iCs/>
          <w:color w:val="000000" w:themeColor="text1"/>
          <w:sz w:val="24"/>
          <w:szCs w:val="24"/>
          <w:vertAlign w:val="superscript"/>
        </w:rPr>
        <w:t>†,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*, 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Hyungsub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Kim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Gabin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Yoon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Changhoon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Jung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and Ju-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Sik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Kim</w:t>
      </w:r>
      <w:r w:rsidRPr="009B24A7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1</w:t>
      </w:r>
    </w:p>
    <w:p w14:paraId="085B06DA" w14:textId="77777777" w:rsidR="00EC5E76" w:rsidRPr="0086561C" w:rsidRDefault="00EC5E76" w:rsidP="00EC5E7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5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Affiliation</w:t>
      </w:r>
    </w:p>
    <w:p w14:paraId="272283FB" w14:textId="77777777" w:rsidR="00EC5E76" w:rsidRPr="0086561C" w:rsidRDefault="00EC5E76" w:rsidP="00EC5E7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Battery Material Lab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Material Research Center, Samsung Advanced Institute of Technology (SAIT), Samsung Electronics Co., Ltd., 130 Samsung-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Yeongtong-gu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Suwon-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Gyeonggi-do, 16678 Republic of Korea</w:t>
      </w:r>
    </w:p>
    <w:p w14:paraId="722E0328" w14:textId="77777777" w:rsidR="00EC5E76" w:rsidRPr="0086561C" w:rsidRDefault="00EC5E76" w:rsidP="00EC5E7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School of Energy and Chemical Engineering, Ulsan National Institute of Science and Technology (UNIST), 50 UNIST‐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gil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Ulsan, 44919 Republic of Korea</w:t>
      </w:r>
    </w:p>
    <w:p w14:paraId="6A3C009A" w14:textId="77777777" w:rsidR="00EC5E76" w:rsidRPr="0086561C" w:rsidRDefault="00EC5E76" w:rsidP="00EC5E7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3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Neutron Science Center, Korea Atomic Energy Research Institute (KAERI), 111 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Daedeok‐daero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989 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Beon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‐Gil, 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Yuseong‐gu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Daejeon, 34057 Republic of Korea</w:t>
      </w:r>
    </w:p>
    <w:p w14:paraId="1AF00384" w14:textId="77777777" w:rsidR="00EC5E76" w:rsidRPr="0086561C" w:rsidRDefault="00EC5E76" w:rsidP="00EC5E7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4</w:t>
      </w: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Analytical Engineering Group, Material Research Center, Samsung Advanced Institute of Technology (SAIT), Samsung Electronics Co., Ltd., 130 Samsung-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ro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Yeongtong-gu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Suwon-</w:t>
      </w:r>
      <w:proofErr w:type="spellStart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si</w:t>
      </w:r>
      <w:proofErr w:type="spellEnd"/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Gyeonggi-do, 16678 Republic of Korea</w:t>
      </w:r>
    </w:p>
    <w:p w14:paraId="04C3A431" w14:textId="77777777" w:rsidR="00EC5E76" w:rsidRPr="0086561C" w:rsidRDefault="00EC5E76" w:rsidP="00EC5E7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07E98FB" w14:textId="77777777" w:rsidR="00EC5E76" w:rsidRPr="0086561C" w:rsidRDefault="00EC5E76" w:rsidP="00EC5E7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6561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* Corresponding to: </w:t>
      </w:r>
      <w:r w:rsidRPr="0086561C">
        <w:rPr>
          <w:rFonts w:ascii="Times New Roman" w:hAnsi="Times New Roman" w:cs="Times New Roman"/>
          <w:color w:val="000000" w:themeColor="text1"/>
          <w:sz w:val="24"/>
          <w:szCs w:val="24"/>
        </w:rPr>
        <w:t>sk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jung@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unist.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ac.kr, </w:t>
      </w:r>
      <w:r w:rsidRPr="0086561C">
        <w:rPr>
          <w:rFonts w:ascii="Times New Roman" w:hAnsi="Times New Roman" w:cs="Times New Roman"/>
          <w:color w:val="000000" w:themeColor="text1"/>
          <w:sz w:val="24"/>
          <w:szCs w:val="24"/>
        </w:rPr>
        <w:t>h.gwon@samsung.com</w:t>
      </w:r>
    </w:p>
    <w:p w14:paraId="73BFC353" w14:textId="77777777" w:rsidR="00EC5E76" w:rsidRPr="0086561C" w:rsidRDefault="00EC5E76" w:rsidP="00EC5E76">
      <w:pPr>
        <w:pStyle w:val="Paragraph"/>
        <w:spacing w:line="276" w:lineRule="auto"/>
        <w:ind w:firstLine="0"/>
        <w:rPr>
          <w:color w:val="000000" w:themeColor="text1"/>
        </w:rPr>
      </w:pPr>
      <w:r w:rsidRPr="0086561C">
        <w:rPr>
          <w:color w:val="000000" w:themeColor="text1"/>
        </w:rPr>
        <w:t>†These authors contributed equally to this work.</w:t>
      </w:r>
    </w:p>
    <w:p w14:paraId="1EB547CE" w14:textId="77777777" w:rsidR="00180E3B" w:rsidRPr="00EC5E76" w:rsidRDefault="00EC5E76" w:rsidP="00EC5E76">
      <w:pPr>
        <w:widowControl/>
        <w:wordWrap/>
        <w:autoSpaceDE/>
        <w:autoSpaceDN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en-US"/>
        </w:rPr>
      </w:pPr>
      <w:r w:rsidRPr="0086561C">
        <w:rPr>
          <w:color w:val="000000" w:themeColor="text1"/>
        </w:rPr>
        <w:br w:type="page"/>
      </w:r>
    </w:p>
    <w:p w14:paraId="2B907F08" w14:textId="0918537F" w:rsidR="00180E3B" w:rsidRPr="0086561C" w:rsidRDefault="008867D1" w:rsidP="00180E3B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0547D68E" wp14:editId="0B2A0978">
            <wp:extent cx="5731510" cy="4231640"/>
            <wp:effectExtent l="0" t="0" r="254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3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61D89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Figure S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 xml:space="preserve">1. Dopant species </w:t>
      </w:r>
      <w:r>
        <w:rPr>
          <w:rFonts w:ascii="Times New Roman" w:hAnsi="Times New Roman" w:cs="Times New Roman"/>
          <w:b/>
          <w:color w:val="000000" w:themeColor="text1"/>
          <w:sz w:val="24"/>
        </w:rPr>
        <w:t>with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 xml:space="preserve"> preference on Zr site in Li</w:t>
      </w:r>
      <w:r w:rsidRPr="0086561C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7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2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12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 xml:space="preserve"> garnet phase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. Site</w:t>
      </w:r>
      <w:r>
        <w:rPr>
          <w:rFonts w:ascii="Times New Roman" w:hAnsi="Times New Roman" w:cs="Times New Roman"/>
          <w:color w:val="000000" w:themeColor="text1"/>
          <w:sz w:val="24"/>
        </w:rPr>
        <w:t>-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exchange energy difference represents the minimum difference in defect formation energy between Zr and Li or La sites. Dopants with low defect formation energy and large difference in site</w:t>
      </w:r>
      <w:r>
        <w:rPr>
          <w:rFonts w:ascii="Times New Roman" w:hAnsi="Times New Roman" w:cs="Times New Roman"/>
          <w:color w:val="000000" w:themeColor="text1"/>
          <w:sz w:val="24"/>
        </w:rPr>
        <w:t>-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exchange energy can </w:t>
      </w:r>
      <w:r>
        <w:rPr>
          <w:rFonts w:ascii="Times New Roman" w:hAnsi="Times New Roman" w:cs="Times New Roman"/>
          <w:color w:val="000000" w:themeColor="text1"/>
          <w:sz w:val="24"/>
        </w:rPr>
        <w:t>conveniently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substitute Zr site. Shaded </w:t>
      </w:r>
      <w:r>
        <w:rPr>
          <w:rFonts w:ascii="Times New Roman" w:hAnsi="Times New Roman" w:cs="Times New Roman"/>
          <w:color w:val="000000" w:themeColor="text1"/>
          <w:sz w:val="24"/>
        </w:rPr>
        <w:t>regions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represent the most preferred dopants on Zr site with various oxidation states. (Reproduced with permission of L. J. </w:t>
      </w:r>
      <w:proofErr w:type="spellStart"/>
      <w:r w:rsidRPr="0086561C">
        <w:rPr>
          <w:rFonts w:ascii="Times New Roman" w:hAnsi="Times New Roman" w:cs="Times New Roman"/>
          <w:color w:val="000000" w:themeColor="text1"/>
          <w:sz w:val="24"/>
        </w:rPr>
        <w:t>Miara</w:t>
      </w:r>
      <w:proofErr w:type="spellEnd"/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6561C">
        <w:rPr>
          <w:rFonts w:ascii="Times New Roman" w:hAnsi="Times New Roman" w:cs="Times New Roman"/>
          <w:i/>
          <w:color w:val="000000" w:themeColor="text1"/>
          <w:sz w:val="24"/>
        </w:rPr>
        <w:t>et al.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Pr="0086561C">
        <w:rPr>
          <w:rFonts w:ascii="Times New Roman" w:hAnsi="Times New Roman" w:cs="Times New Roman"/>
          <w:i/>
          <w:color w:val="000000" w:themeColor="text1"/>
          <w:sz w:val="24"/>
        </w:rPr>
        <w:t>Chem. Mater.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27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(2015) 4040. Copyright © 2015, American Chemical Society)</w:t>
      </w:r>
    </w:p>
    <w:p w14:paraId="2588037D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DFA8968" w14:textId="77777777" w:rsidR="00180E3B" w:rsidRPr="0086561C" w:rsidRDefault="00180E3B" w:rsidP="00180E3B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700D275B" wp14:editId="43ABCA71">
            <wp:extent cx="5090601" cy="4176122"/>
            <wp:effectExtent l="0" t="0" r="0" b="0"/>
            <wp:docPr id="19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그림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0601" cy="4176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6410F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Figure S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Raman spectra of Li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7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Hf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Sn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Sc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Ta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12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at multiple points.</w:t>
      </w:r>
    </w:p>
    <w:p w14:paraId="36AAB40B" w14:textId="77777777" w:rsidR="00180E3B" w:rsidRDefault="00180E3B" w:rsidP="00180E3B">
      <w:pPr>
        <w:widowControl/>
        <w:wordWrap/>
        <w:autoSpaceDE/>
        <w:autoSpaceDN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  <w:r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3082189C" wp14:editId="09F6DE0F">
            <wp:extent cx="5331600" cy="3164099"/>
            <wp:effectExtent l="0" t="0" r="254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Ri factor according to the lithium contents (Li=7 garnet)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13"/>
                    <a:stretch/>
                  </pic:blipFill>
                  <pic:spPr bwMode="auto">
                    <a:xfrm>
                      <a:off x="0" y="0"/>
                      <a:ext cx="5331600" cy="3164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9CA6F" w14:textId="77777777" w:rsidR="00180E3B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3A3516">
        <w:rPr>
          <w:rFonts w:ascii="Times New Roman" w:hAnsi="Times New Roman" w:cs="Times New Roman"/>
          <w:b/>
          <w:color w:val="000000" w:themeColor="text1"/>
          <w:sz w:val="24"/>
        </w:rPr>
        <w:t>Figure S3</w:t>
      </w:r>
      <w:r>
        <w:rPr>
          <w:rFonts w:ascii="Times New Roman" w:hAnsi="Times New Roman" w:cs="Times New Roman"/>
          <w:color w:val="000000" w:themeColor="text1"/>
          <w:sz w:val="24"/>
        </w:rPr>
        <w:t>. R</w:t>
      </w:r>
      <w:r w:rsidRPr="003A3516">
        <w:rPr>
          <w:rFonts w:ascii="Times New Roman" w:hAnsi="Times New Roman" w:cs="Times New Roman"/>
          <w:color w:val="000000" w:themeColor="text1"/>
          <w:sz w:val="24"/>
          <w:vertAlign w:val="subscript"/>
        </w:rPr>
        <w:t>I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factors according to lithium contents obtained from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n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eutron diffraction Rietveld refinement result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of Li = 7.0 garnet.</w:t>
      </w: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167E641" w14:textId="77777777" w:rsidR="00180E3B" w:rsidRPr="0086561C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5EB1A091" wp14:editId="5F69C094">
            <wp:extent cx="5731510" cy="4271010"/>
            <wp:effectExtent l="0" t="0" r="2540" b="0"/>
            <wp:docPr id="1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934F7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F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i</w:t>
      </w: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gure 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</w:rPr>
        <w:t>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Arrhenius plot of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tetragonal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and cubic garnet phases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their lithium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ionic conductivities </w:t>
      </w:r>
      <w:r>
        <w:rPr>
          <w:rFonts w:ascii="Times New Roman" w:hAnsi="Times New Roman" w:cs="Times New Roman"/>
          <w:color w:val="000000" w:themeColor="text1"/>
          <w:sz w:val="24"/>
        </w:rPr>
        <w:t>at room temperature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0871AA0C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0B953853" w14:textId="2BE7A694" w:rsidR="00180E3B" w:rsidRPr="0086561C" w:rsidRDefault="008867D1" w:rsidP="00180E3B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8867D1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70EE3C6D" wp14:editId="7E91186E">
            <wp:extent cx="2111375" cy="6479540"/>
            <wp:effectExtent l="0" t="0" r="0" b="0"/>
            <wp:docPr id="8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739D1EE4-9EF9-46F9-8C3F-E2C6E5FFB2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739D1EE4-9EF9-46F9-8C3F-E2C6E5FFB278}"/>
                        </a:ext>
                      </a:extLst>
                    </pic:cNvPr>
                    <pic:cNvPicPr/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647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E70D6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Figure S</w:t>
      </w:r>
      <w:r>
        <w:rPr>
          <w:rFonts w:ascii="Times New Roman" w:hAnsi="Times New Roman" w:cs="Times New Roman"/>
          <w:b/>
          <w:color w:val="000000" w:themeColor="text1"/>
          <w:sz w:val="24"/>
        </w:rPr>
        <w:t>5</w:t>
      </w: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.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A5245D">
        <w:rPr>
          <w:rFonts w:ascii="Times New Roman" w:hAnsi="Times New Roman" w:cs="Times New Roman"/>
          <w:i/>
          <w:color w:val="000000" w:themeColor="text1"/>
          <w:sz w:val="24"/>
        </w:rPr>
        <w:t>In-situ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phase evolution during calcination 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of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Li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7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Hf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Sn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Sc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Nb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12</w:t>
      </w:r>
      <w:r>
        <w:rPr>
          <w:rFonts w:ascii="Times New Roman" w:hAnsi="Times New Roman" w:cs="Times New Roman"/>
          <w:color w:val="000000" w:themeColor="text1"/>
          <w:sz w:val="24"/>
        </w:rPr>
        <w:t>; t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op</w:t>
      </w:r>
      <w:r>
        <w:rPr>
          <w:rFonts w:ascii="Times New Roman" w:hAnsi="Times New Roman" w:cs="Times New Roman"/>
          <w:color w:val="000000" w:themeColor="text1"/>
          <w:sz w:val="24"/>
        </w:rPr>
        <w:t>: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c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ontour plot of X-ray diffraction patterns during heating process</w:t>
      </w:r>
      <w:r>
        <w:rPr>
          <w:rFonts w:ascii="Times New Roman" w:hAnsi="Times New Roman" w:cs="Times New Roman"/>
          <w:color w:val="000000" w:themeColor="text1"/>
          <w:sz w:val="24"/>
        </w:rPr>
        <w:t>; b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ottom</w:t>
      </w:r>
      <w:r>
        <w:rPr>
          <w:rFonts w:ascii="Times New Roman" w:hAnsi="Times New Roman" w:cs="Times New Roman"/>
          <w:color w:val="000000" w:themeColor="text1"/>
          <w:sz w:val="24"/>
        </w:rPr>
        <w:t>: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cooling process in range of 14</w:t>
      </w:r>
      <w:r>
        <w:rPr>
          <w:rFonts w:ascii="Times New Roman" w:hAnsi="Times New Roman" w:cs="Times New Roman"/>
          <w:color w:val="000000" w:themeColor="text1"/>
          <w:sz w:val="24"/>
        </w:rPr>
        <w:t>–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20</w:t>
      </w:r>
      <w:r w:rsidRPr="0086561C">
        <w:rPr>
          <w:rFonts w:ascii="Times New Roman" w:eastAsia="맑은 고딕" w:hAnsi="Times New Roman" w:cs="Times New Roman"/>
          <w:color w:val="000000" w:themeColor="text1"/>
          <w:sz w:val="24"/>
        </w:rPr>
        <w:t>°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75BB3C9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40CEB2D" w14:textId="1CD2201A" w:rsidR="00180E3B" w:rsidRPr="0086561C" w:rsidRDefault="00217E73" w:rsidP="00180E3B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44263686" wp14:editId="03D4CF91">
            <wp:extent cx="5731510" cy="3222625"/>
            <wp:effectExtent l="0" t="0" r="2540" b="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7104A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Figure S</w:t>
      </w:r>
      <w:r>
        <w:rPr>
          <w:rFonts w:ascii="Times New Roman" w:hAnsi="Times New Roman" w:cs="Times New Roman"/>
          <w:b/>
          <w:color w:val="000000" w:themeColor="text1"/>
          <w:sz w:val="24"/>
        </w:rPr>
        <w:t>6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>.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A5245D">
        <w:rPr>
          <w:rFonts w:ascii="Times New Roman" w:hAnsi="Times New Roman" w:cs="Times New Roman"/>
          <w:i/>
          <w:color w:val="000000" w:themeColor="text1"/>
          <w:sz w:val="24"/>
        </w:rPr>
        <w:t xml:space="preserve">In-situ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phase evolution during calcination and contour plot of X-ray diffraction during heating process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in range of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24</w:t>
      </w:r>
      <w:r>
        <w:rPr>
          <w:rFonts w:ascii="Times New Roman" w:hAnsi="Times New Roman" w:cs="Times New Roman"/>
          <w:color w:val="000000" w:themeColor="text1"/>
          <w:sz w:val="24"/>
        </w:rPr>
        <w:t>–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28</w:t>
      </w:r>
      <w:r w:rsidRPr="0086561C">
        <w:rPr>
          <w:rFonts w:ascii="Times New Roman" w:eastAsia="맑은 고딕" w:hAnsi="Times New Roman" w:cs="Times New Roman"/>
          <w:color w:val="000000" w:themeColor="text1"/>
          <w:sz w:val="24"/>
        </w:rPr>
        <w:t>°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3A28B2C9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465FA2EF" w14:textId="77777777" w:rsidR="00180E3B" w:rsidRPr="0086561C" w:rsidRDefault="00180E3B" w:rsidP="00180E3B">
      <w:pPr>
        <w:widowControl/>
        <w:wordWrap/>
        <w:autoSpaceDE/>
        <w:autoSpaceDN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6D5DEAEC" wp14:editId="470A627C">
            <wp:extent cx="2334985" cy="3888432"/>
            <wp:effectExtent l="0" t="0" r="8255" b="0"/>
            <wp:docPr id="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2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0722" t="9668" b="3318"/>
                    <a:stretch/>
                  </pic:blipFill>
                  <pic:spPr>
                    <a:xfrm>
                      <a:off x="0" y="0"/>
                      <a:ext cx="2334985" cy="388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A8376" w14:textId="77777777" w:rsidR="00180E3B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Figure S</w:t>
      </w:r>
      <w:r>
        <w:rPr>
          <w:rFonts w:ascii="Times New Roman" w:hAnsi="Times New Roman" w:cs="Times New Roman"/>
          <w:b/>
          <w:color w:val="000000" w:themeColor="text1"/>
          <w:sz w:val="24"/>
        </w:rPr>
        <w:t>7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>
        <w:rPr>
          <w:rFonts w:ascii="Times New Roman" w:hAnsi="Times New Roman" w:cs="Times New Roman"/>
          <w:i/>
          <w:color w:val="000000" w:themeColor="text1"/>
          <w:sz w:val="24"/>
        </w:rPr>
        <w:t>In-</w:t>
      </w:r>
      <w:r w:rsidRPr="00820FBA">
        <w:rPr>
          <w:rFonts w:ascii="Times New Roman" w:hAnsi="Times New Roman" w:cs="Times New Roman"/>
          <w:i/>
          <w:color w:val="000000" w:themeColor="text1"/>
          <w:sz w:val="24"/>
        </w:rPr>
        <w:t>situ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X-ray diffraction of Li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7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Hf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Sn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Sc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Ta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12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during cooling process from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20 </w:t>
      </w:r>
      <w:r w:rsidRPr="0086561C">
        <w:rPr>
          <w:rFonts w:ascii="Times New Roman" w:eastAsia="맑은 고딕" w:hAnsi="Times New Roman" w:cs="Times New Roman"/>
          <w:color w:val="000000" w:themeColor="text1"/>
          <w:sz w:val="24"/>
        </w:rPr>
        <w:t>°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C to </w:t>
      </w:r>
      <w:r>
        <w:rPr>
          <w:rFonts w:ascii="Times New Roman" w:eastAsia="맑은 고딕" w:hAnsi="Times New Roman" w:cs="Times New Roman"/>
          <w:color w:val="000000" w:themeColor="text1"/>
          <w:sz w:val="24"/>
        </w:rPr>
        <w:t xml:space="preserve">–253 </w:t>
      </w:r>
      <w:r w:rsidRPr="0086561C">
        <w:rPr>
          <w:rFonts w:ascii="Times New Roman" w:eastAsia="맑은 고딕" w:hAnsi="Times New Roman" w:cs="Times New Roman"/>
          <w:color w:val="000000" w:themeColor="text1"/>
          <w:sz w:val="24"/>
        </w:rPr>
        <w:t>°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C.</w:t>
      </w: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E92417F" w14:textId="66433F93" w:rsidR="00180E3B" w:rsidRDefault="00443B4F" w:rsidP="00180E3B">
      <w:pPr>
        <w:rPr>
          <w:rFonts w:ascii="Times New Roman" w:hAnsi="Times New Roman" w:cs="Times New Roman"/>
          <w:color w:val="000000" w:themeColor="text1"/>
          <w:sz w:val="24"/>
        </w:rPr>
      </w:pPr>
      <w:r w:rsidRPr="00443B4F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3CEACE48" wp14:editId="3FE432C3">
            <wp:extent cx="5731510" cy="3240405"/>
            <wp:effectExtent l="0" t="0" r="0" b="0"/>
            <wp:docPr id="11" name="그림 5">
              <a:extLst xmlns:a="http://schemas.openxmlformats.org/drawingml/2006/main">
                <a:ext uri="{FF2B5EF4-FFF2-40B4-BE49-F238E27FC236}">
                  <a16:creationId xmlns:a16="http://schemas.microsoft.com/office/drawing/2014/main" id="{076BD82D-0FB6-4BC0-BAB7-33BD3DB5C2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5">
                      <a:extLst>
                        <a:ext uri="{FF2B5EF4-FFF2-40B4-BE49-F238E27FC236}">
                          <a16:creationId xmlns:a16="http://schemas.microsoft.com/office/drawing/2014/main" id="{076BD82D-0FB6-4BC0-BAB7-33BD3DB5C2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79A19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EE1ECC">
        <w:rPr>
          <w:rFonts w:ascii="Times New Roman" w:hAnsi="Times New Roman" w:cs="Times New Roman" w:hint="eastAsia"/>
          <w:b/>
          <w:color w:val="000000" w:themeColor="text1"/>
          <w:sz w:val="24"/>
        </w:rPr>
        <w:t>Figure</w:t>
      </w:r>
      <w:r w:rsidRPr="00EE1ECC">
        <w:rPr>
          <w:rFonts w:ascii="Times New Roman" w:hAnsi="Times New Roman" w:cs="Times New Roman"/>
          <w:b/>
          <w:color w:val="000000" w:themeColor="text1"/>
          <w:sz w:val="24"/>
        </w:rPr>
        <w:t xml:space="preserve"> S8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821C40">
        <w:rPr>
          <w:rFonts w:ascii="Times New Roman" w:hAnsi="Times New Roman" w:cs="Times New Roman"/>
          <w:color w:val="000000" w:themeColor="text1"/>
          <w:sz w:val="24"/>
        </w:rPr>
        <w:t>Difference in energy contribution from vibrational entropy obtained by DFT calculation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21C40">
        <w:rPr>
          <w:rFonts w:ascii="Times New Roman" w:hAnsi="Times New Roman" w:cs="Times New Roman"/>
          <w:color w:val="000000" w:themeColor="text1"/>
          <w:sz w:val="24"/>
        </w:rPr>
        <w:t>(T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×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21C40">
        <w:rPr>
          <w:rFonts w:ascii="Times New Roman" w:hAnsi="Times New Roman" w:cs="Times New Roman"/>
          <w:color w:val="000000" w:themeColor="text1"/>
          <w:sz w:val="24"/>
        </w:rPr>
        <w:t>S</w:t>
      </w:r>
      <w:r w:rsidRPr="00821C40">
        <w:rPr>
          <w:rFonts w:ascii="Times New Roman" w:hAnsi="Times New Roman" w:cs="Times New Roman"/>
          <w:color w:val="000000" w:themeColor="text1"/>
          <w:sz w:val="24"/>
          <w:vertAlign w:val="subscript"/>
        </w:rPr>
        <w:t>vib,cubic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– </w:t>
      </w:r>
      <w:r w:rsidRPr="00821C40">
        <w:rPr>
          <w:rFonts w:ascii="Times New Roman" w:hAnsi="Times New Roman" w:cs="Times New Roman"/>
          <w:color w:val="000000" w:themeColor="text1"/>
          <w:sz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×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21C40">
        <w:rPr>
          <w:rFonts w:ascii="Times New Roman" w:hAnsi="Times New Roman" w:cs="Times New Roman"/>
          <w:color w:val="000000" w:themeColor="text1"/>
          <w:sz w:val="24"/>
        </w:rPr>
        <w:t>S</w:t>
      </w:r>
      <w:r w:rsidRPr="00821C40">
        <w:rPr>
          <w:rFonts w:ascii="Times New Roman" w:hAnsi="Times New Roman" w:cs="Times New Roman"/>
          <w:color w:val="000000" w:themeColor="text1"/>
          <w:sz w:val="24"/>
          <w:vertAlign w:val="subscript"/>
        </w:rPr>
        <w:t>vib</w:t>
      </w:r>
      <w:r w:rsidRPr="00821C40">
        <w:rPr>
          <w:rFonts w:ascii="Times New Roman" w:hAnsi="Times New Roman" w:cs="Times New Roman"/>
          <w:color w:val="000000" w:themeColor="text1"/>
          <w:sz w:val="24"/>
        </w:rPr>
        <w:t>,</w:t>
      </w:r>
      <w:r w:rsidRPr="00821C40">
        <w:rPr>
          <w:rFonts w:ascii="Times New Roman" w:hAnsi="Times New Roman" w:cs="Times New Roman"/>
          <w:color w:val="000000" w:themeColor="text1"/>
          <w:sz w:val="24"/>
          <w:vertAlign w:val="subscript"/>
        </w:rPr>
        <w:t>tetra</w:t>
      </w:r>
      <w:proofErr w:type="spellEnd"/>
      <w:r w:rsidRPr="00821C40">
        <w:rPr>
          <w:rFonts w:ascii="Times New Roman" w:hAnsi="Times New Roman" w:cs="Times New Roman"/>
          <w:color w:val="000000" w:themeColor="text1"/>
          <w:sz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F0F9FBF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15706D88" w14:textId="4EE57AE5" w:rsidR="00180E3B" w:rsidRPr="0086561C" w:rsidRDefault="006474AD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6474AD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54A88C51" wp14:editId="611BD332">
            <wp:extent cx="5705475" cy="2310130"/>
            <wp:effectExtent l="0" t="0" r="9525" b="0"/>
            <wp:docPr id="12" name="그림 3">
              <a:extLst xmlns:a="http://schemas.openxmlformats.org/drawingml/2006/main">
                <a:ext uri="{FF2B5EF4-FFF2-40B4-BE49-F238E27FC236}">
                  <a16:creationId xmlns:a16="http://schemas.microsoft.com/office/drawing/2014/main" id="{F68624E5-BCA4-4870-B010-17467FAECE2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>
                      <a:extLst>
                        <a:ext uri="{FF2B5EF4-FFF2-40B4-BE49-F238E27FC236}">
                          <a16:creationId xmlns:a16="http://schemas.microsoft.com/office/drawing/2014/main" id="{F68624E5-BCA4-4870-B010-17467FAECE29}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31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26B9B9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Figure S</w:t>
      </w:r>
      <w:r>
        <w:rPr>
          <w:rFonts w:ascii="Times New Roman" w:hAnsi="Times New Roman" w:cs="Times New Roman"/>
          <w:b/>
          <w:color w:val="000000" w:themeColor="text1"/>
          <w:sz w:val="24"/>
        </w:rPr>
        <w:t>9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(a) X-ray diffraction patterns of Li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6.6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Hf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Sn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Sc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Ta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0.6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12</w:t>
      </w:r>
      <w:r>
        <w:rPr>
          <w:rFonts w:ascii="Times New Roman" w:hAnsi="Times New Roman" w:cs="Times New Roman"/>
          <w:color w:val="000000" w:themeColor="text1"/>
          <w:sz w:val="24"/>
        </w:rPr>
        <w:t>;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(b) Arrhenius plot of ionic conductivity as a function of temperature.</w:t>
      </w:r>
    </w:p>
    <w:p w14:paraId="09AFB458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4A6480C" w14:textId="77777777" w:rsidR="00180E3B" w:rsidRPr="0086561C" w:rsidRDefault="00180E3B" w:rsidP="00180E3B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09C0C062" wp14:editId="42A12ED7">
            <wp:extent cx="5732145" cy="4053205"/>
            <wp:effectExtent l="0" t="0" r="1905" b="4445"/>
            <wp:docPr id="2" name="그림 2" descr="Refinement_ND_HS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finement_ND_HS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40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26B10D" w14:textId="77777777" w:rsidR="00180E3B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  <w:vertAlign w:val="subscript"/>
        </w:rPr>
      </w:pP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Figure S</w:t>
      </w:r>
      <w:r>
        <w:rPr>
          <w:rFonts w:ascii="Times New Roman" w:hAnsi="Times New Roman" w:cs="Times New Roman"/>
          <w:b/>
          <w:color w:val="000000" w:themeColor="text1"/>
          <w:sz w:val="24"/>
        </w:rPr>
        <w:t>10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. Neutron diffraction pattern and Rietveld refinement of Li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6.6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Hf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Sn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Sc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Ta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0.6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12</w:t>
      </w:r>
      <w:r w:rsidRPr="00820FBA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69631E81" w14:textId="77777777" w:rsidR="00180E3B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  <w:vertAlign w:val="subscript"/>
        </w:rPr>
      </w:pPr>
      <w:r>
        <w:rPr>
          <w:rFonts w:ascii="Times New Roman" w:hAnsi="Times New Roman" w:cs="Times New Roman"/>
          <w:color w:val="000000" w:themeColor="text1"/>
          <w:sz w:val="24"/>
          <w:vertAlign w:val="subscript"/>
        </w:rPr>
        <w:br w:type="page"/>
      </w:r>
    </w:p>
    <w:p w14:paraId="1A963274" w14:textId="77777777" w:rsidR="00180E3B" w:rsidRDefault="00180E3B" w:rsidP="00180E3B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</w:rPr>
        <w:lastRenderedPageBreak/>
        <w:drawing>
          <wp:inline distT="0" distB="0" distL="0" distR="0" wp14:anchorId="3C8ED3A2" wp14:editId="4E59CC69">
            <wp:extent cx="5331600" cy="3194745"/>
            <wp:effectExtent l="0" t="0" r="2540" b="571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 factor according to the lithium contents (Li=6.6 garnet)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68"/>
                    <a:stretch/>
                  </pic:blipFill>
                  <pic:spPr bwMode="auto">
                    <a:xfrm>
                      <a:off x="0" y="0"/>
                      <a:ext cx="5331600" cy="3194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1A3BB9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5255F5">
        <w:rPr>
          <w:rFonts w:ascii="Times New Roman" w:hAnsi="Times New Roman" w:cs="Times New Roman" w:hint="eastAsia"/>
          <w:b/>
          <w:color w:val="000000" w:themeColor="text1"/>
          <w:sz w:val="24"/>
        </w:rPr>
        <w:t>Figure S11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</w:rPr>
        <w:t>R</w:t>
      </w:r>
      <w:r w:rsidRPr="003A3516">
        <w:rPr>
          <w:rFonts w:ascii="Times New Roman" w:hAnsi="Times New Roman" w:cs="Times New Roman"/>
          <w:color w:val="000000" w:themeColor="text1"/>
          <w:sz w:val="24"/>
          <w:vertAlign w:val="subscript"/>
        </w:rPr>
        <w:t>I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factors according to lithium contents obtained from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n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eutron diffraction Rietveld refinement result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of Li = 6.6 garnet.</w:t>
      </w:r>
    </w:p>
    <w:p w14:paraId="7C71E8CB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8FCA39D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6603BAD3" wp14:editId="382312F6">
            <wp:extent cx="5731510" cy="4596765"/>
            <wp:effectExtent l="0" t="0" r="2540" b="0"/>
            <wp:docPr id="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9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D9F37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F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i</w:t>
      </w: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gure 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</w:rPr>
        <w:t>12</w:t>
      </w:r>
      <w:r w:rsidRPr="005255F5">
        <w:rPr>
          <w:rFonts w:ascii="Times New Roman" w:hAnsi="Times New Roman" w:cs="Times New Roman"/>
          <w:color w:val="000000" w:themeColor="text1"/>
          <w:sz w:val="24"/>
        </w:rPr>
        <w:t>.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Williamson</w:t>
      </w:r>
      <w:r>
        <w:rPr>
          <w:rFonts w:ascii="Times New Roman" w:hAnsi="Times New Roman" w:cs="Times New Roman"/>
          <w:color w:val="000000" w:themeColor="text1"/>
          <w:sz w:val="24"/>
        </w:rPr>
        <w:t>–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Hall plots of Li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7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Hf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Sn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Sc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Ta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12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and Li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6.6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Hf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Sn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Sc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Ta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0.6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12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from neutron diffraction Rietveld refinement.</w:t>
      </w:r>
    </w:p>
    <w:p w14:paraId="3E71F160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3445B509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349B26D5" wp14:editId="3F2D8D73">
            <wp:extent cx="5731510" cy="4588510"/>
            <wp:effectExtent l="0" t="0" r="2540" b="2540"/>
            <wp:docPr id="1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EE6D8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Figure S1</w:t>
      </w:r>
      <w:r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. Impedance spectra of Li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7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Hf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Sn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Sc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Ta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12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and Li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6.6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La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3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Zr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Hf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Sn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0.4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Sc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Ta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0.6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O</w:t>
      </w:r>
      <w:r w:rsidRPr="0086561C">
        <w:rPr>
          <w:rFonts w:ascii="Times New Roman" w:hAnsi="Times New Roman" w:cs="Times New Roman"/>
          <w:color w:val="000000" w:themeColor="text1"/>
          <w:sz w:val="24"/>
          <w:vertAlign w:val="subscript"/>
        </w:rPr>
        <w:t>12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in Au/Garnet/Au configuration at 25 </w:t>
      </w:r>
      <w:r w:rsidRPr="0086561C">
        <w:rPr>
          <w:rFonts w:ascii="Times New Roman" w:eastAsia="맑은 고딕" w:hAnsi="Times New Roman" w:cs="Times New Roman"/>
          <w:color w:val="000000" w:themeColor="text1"/>
          <w:sz w:val="24"/>
        </w:rPr>
        <w:t>℃.</w:t>
      </w:r>
    </w:p>
    <w:p w14:paraId="152ADEBD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28AFAC4A" w14:textId="77777777" w:rsidR="00180E3B" w:rsidRPr="0086561C" w:rsidRDefault="00180E3B" w:rsidP="00180E3B">
      <w:pPr>
        <w:widowControl/>
        <w:wordWrap/>
        <w:autoSpaceDE/>
        <w:autoSpaceDN/>
        <w:jc w:val="center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519846F9" wp14:editId="59E7A243">
            <wp:extent cx="4504663" cy="3648973"/>
            <wp:effectExtent l="0" t="0" r="0" b="8890"/>
            <wp:docPr id="1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6846" t="8916" r="12262" b="5344"/>
                    <a:stretch/>
                  </pic:blipFill>
                  <pic:spPr>
                    <a:xfrm>
                      <a:off x="0" y="0"/>
                      <a:ext cx="4523975" cy="366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14C20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Figure S1</w:t>
      </w:r>
      <w:r>
        <w:rPr>
          <w:rFonts w:ascii="Times New Roman" w:hAnsi="Times New Roman" w:cs="Times New Roman"/>
          <w:b/>
          <w:color w:val="000000" w:themeColor="text1"/>
          <w:sz w:val="24"/>
        </w:rPr>
        <w:t>4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bookmarkStart w:id="0" w:name="Thermodynamic_stability_window"/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Thermodynamic stability window </w:t>
      </w:r>
      <w:bookmarkEnd w:id="0"/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of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Li =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</w:rPr>
        <w:t>.0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Li =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6.6 garnet</w:t>
      </w:r>
      <w:r>
        <w:rPr>
          <w:rFonts w:ascii="Times New Roman" w:hAnsi="Times New Roman" w:cs="Times New Roman"/>
          <w:color w:val="000000" w:themeColor="text1"/>
          <w:sz w:val="24"/>
        </w:rPr>
        <w:t>s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containing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86561C">
        <w:rPr>
          <w:rFonts w:ascii="Times New Roman" w:hAnsi="Times New Roman" w:cs="Times New Roman"/>
          <w:color w:val="000000" w:themeColor="text1"/>
          <w:sz w:val="24"/>
        </w:rPr>
        <w:t>multidopants</w:t>
      </w:r>
      <w:proofErr w:type="spellEnd"/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in Zr site.</w:t>
      </w:r>
    </w:p>
    <w:p w14:paraId="73825F22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B8890C3" w14:textId="77777777" w:rsidR="00180E3B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2648BC15" wp14:editId="4F644001">
            <wp:extent cx="5766243" cy="2556000"/>
            <wp:effectExtent l="0" t="0" r="6350" b="0"/>
            <wp:docPr id="43" name="그림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" r="652"/>
                    <a:stretch/>
                  </pic:blipFill>
                  <pic:spPr bwMode="auto">
                    <a:xfrm>
                      <a:off x="0" y="0"/>
                      <a:ext cx="5766243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267AF4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Figure S1</w:t>
      </w:r>
      <w:r>
        <w:rPr>
          <w:rFonts w:ascii="Times New Roman" w:hAnsi="Times New Roman" w:cs="Times New Roman"/>
          <w:b/>
          <w:color w:val="000000" w:themeColor="text1"/>
          <w:sz w:val="24"/>
        </w:rPr>
        <w:t>5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 xml:space="preserve">.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XPS spectra of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Li =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</w:rPr>
        <w:t>.0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Li =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6.6 garnet after contact</w:t>
      </w:r>
      <w:r>
        <w:rPr>
          <w:rFonts w:ascii="Times New Roman" w:hAnsi="Times New Roman" w:cs="Times New Roman"/>
          <w:color w:val="000000" w:themeColor="text1"/>
          <w:sz w:val="24"/>
        </w:rPr>
        <w:t>ing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with lithium metal.</w:t>
      </w:r>
    </w:p>
    <w:p w14:paraId="6C47D50E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1AC56204" w14:textId="77777777" w:rsidR="00180E3B" w:rsidRPr="0086561C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noProof/>
          <w:color w:val="000000" w:themeColor="text1"/>
        </w:rPr>
        <w:lastRenderedPageBreak/>
        <w:drawing>
          <wp:inline distT="0" distB="0" distL="0" distR="0" wp14:anchorId="53F8400D" wp14:editId="75BE1CD1">
            <wp:extent cx="5283460" cy="417830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00853" cy="419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DE489" w14:textId="77777777" w:rsidR="00180E3B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EE1ECC">
        <w:rPr>
          <w:rFonts w:ascii="Times New Roman" w:hAnsi="Times New Roman" w:cs="Times New Roman"/>
          <w:b/>
          <w:color w:val="000000" w:themeColor="text1"/>
          <w:sz w:val="24"/>
        </w:rPr>
        <w:t>Figure S16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. Raman spectra of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Li =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7</w:t>
      </w:r>
      <w:r>
        <w:rPr>
          <w:rFonts w:ascii="Times New Roman" w:hAnsi="Times New Roman" w:cs="Times New Roman"/>
          <w:color w:val="000000" w:themeColor="text1"/>
          <w:sz w:val="24"/>
        </w:rPr>
        <w:t>.0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Li =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6.6 garnet before and after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contacting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with lithium metal.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44450E45" w14:textId="77777777" w:rsidR="00180E3B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196485EC" wp14:editId="40727C49">
            <wp:extent cx="5731510" cy="4431665"/>
            <wp:effectExtent l="0" t="0" r="2540" b="698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3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1573E" w14:textId="77777777" w:rsidR="00180E3B" w:rsidRDefault="00180E3B" w:rsidP="00180E3B">
      <w:pPr>
        <w:widowControl/>
        <w:wordWrap/>
        <w:autoSpaceDE/>
        <w:autoSpaceDN/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EE1ECC">
        <w:rPr>
          <w:rFonts w:ascii="Times New Roman" w:hAnsi="Times New Roman" w:cs="Times New Roman" w:hint="eastAsia"/>
          <w:b/>
          <w:color w:val="000000" w:themeColor="text1"/>
          <w:sz w:val="24"/>
        </w:rPr>
        <w:t>Figure S1</w:t>
      </w:r>
      <w:r w:rsidRPr="00EE1ECC">
        <w:rPr>
          <w:rFonts w:ascii="Times New Roman" w:hAnsi="Times New Roman" w:cs="Times New Roman"/>
          <w:b/>
          <w:color w:val="000000" w:themeColor="text1"/>
          <w:sz w:val="24"/>
        </w:rPr>
        <w:t>7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</w:rPr>
        <w:t>Charge–discharge profiles of Li = 6.6 garnet full-cells at various current densities, and their short-circuit formation at early stages of cycle.</w:t>
      </w: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6DBCA7C2" w14:textId="77777777" w:rsidR="00180E3B" w:rsidRDefault="00180E3B" w:rsidP="00180E3B">
      <w:pPr>
        <w:jc w:val="center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0316D64A" wp14:editId="1E27793A">
            <wp:extent cx="5731510" cy="2358390"/>
            <wp:effectExtent l="0" t="0" r="2540" b="3810"/>
            <wp:docPr id="1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CAD31" w14:textId="77777777" w:rsidR="00180E3B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EE1ECC">
        <w:rPr>
          <w:rFonts w:ascii="Times New Roman" w:hAnsi="Times New Roman" w:cs="Times New Roman" w:hint="eastAsia"/>
          <w:b/>
          <w:color w:val="000000" w:themeColor="text1"/>
          <w:sz w:val="24"/>
        </w:rPr>
        <w:t>Figure S1</w:t>
      </w:r>
      <w:r w:rsidRPr="00EE1ECC">
        <w:rPr>
          <w:rFonts w:ascii="Times New Roman" w:hAnsi="Times New Roman" w:cs="Times New Roman"/>
          <w:b/>
          <w:color w:val="000000" w:themeColor="text1"/>
          <w:sz w:val="24"/>
        </w:rPr>
        <w:t>8</w:t>
      </w:r>
      <w:r w:rsidRPr="00EE1ECC">
        <w:rPr>
          <w:rFonts w:ascii="Times New Roman" w:hAnsi="Times New Roman" w:cs="Times New Roman" w:hint="eastAsia"/>
          <w:b/>
          <w:color w:val="000000" w:themeColor="text1"/>
          <w:sz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Rate performance of acid-treated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(1M HCl for 30 min)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entropy-driven Li = 7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.0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cubic</w:t>
      </w:r>
      <w:r>
        <w:rPr>
          <w:rFonts w:ascii="Times New Roman" w:hAnsi="Times New Roman" w:cs="Times New Roman"/>
          <w:color w:val="000000" w:themeColor="text1"/>
          <w:sz w:val="24"/>
        </w:rPr>
        <w:t>-phase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garnet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(a) Electrochemical profiles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at </w:t>
      </w:r>
      <w:r>
        <w:rPr>
          <w:rFonts w:ascii="Times New Roman" w:hAnsi="Times New Roman" w:cs="Times New Roman"/>
          <w:color w:val="000000" w:themeColor="text1"/>
          <w:sz w:val="24"/>
        </w:rPr>
        <w:t>various current densities (0.4–3.0 mA/cm</w:t>
      </w:r>
      <w:r w:rsidRPr="005957CC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with an interval of 0.2 mA/cm</w:t>
      </w:r>
      <w:r w:rsidRPr="00E3451C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), and (b)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its </w:t>
      </w:r>
      <w:r>
        <w:rPr>
          <w:rFonts w:ascii="Times New Roman" w:hAnsi="Times New Roman" w:cs="Times New Roman"/>
          <w:color w:val="000000" w:themeColor="text1"/>
          <w:sz w:val="24"/>
        </w:rPr>
        <w:t>capacity retention during 5 cycles at each current density.</w:t>
      </w:r>
    </w:p>
    <w:p w14:paraId="3F0D2A69" w14:textId="77777777" w:rsidR="00180E3B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7720D07D" w14:textId="77777777" w:rsidR="00180E3B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6B625D38" wp14:editId="379F1233">
            <wp:extent cx="5731510" cy="2110105"/>
            <wp:effectExtent l="0" t="0" r="2540" b="4445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B3D27" w14:textId="77777777" w:rsidR="00180E3B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EE1ECC">
        <w:rPr>
          <w:rFonts w:ascii="Times New Roman" w:hAnsi="Times New Roman" w:cs="Times New Roman" w:hint="eastAsia"/>
          <w:b/>
          <w:color w:val="000000" w:themeColor="text1"/>
          <w:sz w:val="24"/>
        </w:rPr>
        <w:t>Figure S1</w:t>
      </w:r>
      <w:r w:rsidRPr="00EE1ECC">
        <w:rPr>
          <w:rFonts w:ascii="Times New Roman" w:hAnsi="Times New Roman" w:cs="Times New Roman"/>
          <w:b/>
          <w:color w:val="000000" w:themeColor="text1"/>
          <w:sz w:val="24"/>
        </w:rPr>
        <w:t>9</w:t>
      </w:r>
      <w:r w:rsidRPr="00EE1ECC">
        <w:rPr>
          <w:rFonts w:ascii="Times New Roman" w:hAnsi="Times New Roman" w:cs="Times New Roman" w:hint="eastAsia"/>
          <w:b/>
          <w:color w:val="000000" w:themeColor="text1"/>
          <w:sz w:val="24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Long-term cycling performance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of acid-treated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(1M HCl for 30 min)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entropy-driven Li = 7</w:t>
      </w:r>
      <w:r>
        <w:rPr>
          <w:rFonts w:ascii="Times New Roman" w:hAnsi="Times New Roman" w:cs="Times New Roman"/>
          <w:color w:val="000000" w:themeColor="text1"/>
          <w:sz w:val="24"/>
        </w:rPr>
        <w:t>.0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cubic</w:t>
      </w:r>
      <w:r>
        <w:rPr>
          <w:rFonts w:ascii="Times New Roman" w:hAnsi="Times New Roman" w:cs="Times New Roman"/>
          <w:color w:val="000000" w:themeColor="text1"/>
          <w:sz w:val="24"/>
        </w:rPr>
        <w:t>-phase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garnet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at high current density of 3.0 mA/cm</w:t>
      </w:r>
      <w:r w:rsidRPr="0090785B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after rate test.</w:t>
      </w:r>
    </w:p>
    <w:p w14:paraId="1B95D0D2" w14:textId="77777777" w:rsidR="00180E3B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D78BEFC" w14:textId="77777777" w:rsidR="00180E3B" w:rsidRPr="002718D1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lastRenderedPageBreak/>
        <w:drawing>
          <wp:inline distT="0" distB="0" distL="0" distR="0" wp14:anchorId="6C89F4E2" wp14:editId="03847173">
            <wp:extent cx="5731510" cy="2065655"/>
            <wp:effectExtent l="0" t="0" r="254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3BA50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EE1ECC">
        <w:rPr>
          <w:rFonts w:ascii="Times New Roman" w:hAnsi="Times New Roman" w:cs="Times New Roman"/>
          <w:b/>
          <w:color w:val="000000" w:themeColor="text1"/>
          <w:sz w:val="24"/>
        </w:rPr>
        <w:t>Figure S20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. Long-term cycling performance 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of acid-treated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(1M HCl for 10 min)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entropy-driven Li = 7</w:t>
      </w:r>
      <w:r>
        <w:rPr>
          <w:rFonts w:ascii="Times New Roman" w:hAnsi="Times New Roman" w:cs="Times New Roman"/>
          <w:color w:val="000000" w:themeColor="text1"/>
          <w:sz w:val="24"/>
        </w:rPr>
        <w:t>.0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cubic</w:t>
      </w:r>
      <w:r>
        <w:rPr>
          <w:rFonts w:ascii="Times New Roman" w:hAnsi="Times New Roman" w:cs="Times New Roman"/>
          <w:color w:val="000000" w:themeColor="text1"/>
          <w:sz w:val="24"/>
        </w:rPr>
        <w:t>-phase</w:t>
      </w:r>
      <w:r>
        <w:rPr>
          <w:rFonts w:ascii="Times New Roman" w:hAnsi="Times New Roman" w:cs="Times New Roman" w:hint="eastAsia"/>
          <w:color w:val="000000" w:themeColor="text1"/>
          <w:sz w:val="24"/>
        </w:rPr>
        <w:t xml:space="preserve"> garnet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at high current density of 3.0 mA/cm</w:t>
      </w:r>
      <w:r w:rsidRPr="0090785B">
        <w:rPr>
          <w:rFonts w:ascii="Times New Roman" w:hAnsi="Times New Roman" w:cs="Times New Roman"/>
          <w:color w:val="000000" w:themeColor="text1"/>
          <w:sz w:val="24"/>
          <w:vertAlign w:val="superscript"/>
        </w:rPr>
        <w:t>2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4D4F7710" w14:textId="77777777" w:rsidR="00180E3B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7C977F25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b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lastRenderedPageBreak/>
        <w:t>Table S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 xml:space="preserve">1. </w:t>
      </w:r>
      <w:r w:rsidRPr="00EE1ECC">
        <w:rPr>
          <w:rFonts w:ascii="Times New Roman" w:hAnsi="Times New Roman" w:cs="Times New Roman"/>
          <w:color w:val="000000" w:themeColor="text1"/>
          <w:sz w:val="24"/>
        </w:rPr>
        <w:t>C</w:t>
      </w:r>
      <w:r w:rsidRPr="00EE1ECC">
        <w:rPr>
          <w:rFonts w:ascii="Times New Roman" w:hAnsi="Times New Roman" w:cs="Times New Roman" w:hint="eastAsia"/>
          <w:color w:val="000000" w:themeColor="text1"/>
          <w:sz w:val="24"/>
        </w:rPr>
        <w:t xml:space="preserve">omposition of </w:t>
      </w:r>
      <w:r w:rsidRPr="00EE1ECC">
        <w:rPr>
          <w:rFonts w:ascii="Times New Roman" w:hAnsi="Times New Roman" w:cs="Times New Roman"/>
          <w:color w:val="000000" w:themeColor="text1"/>
          <w:sz w:val="24"/>
        </w:rPr>
        <w:t xml:space="preserve">atomic ratio in </w:t>
      </w:r>
      <w:r w:rsidRPr="00EE1ECC">
        <w:rPr>
          <w:rFonts w:ascii="Times New Roman" w:hAnsi="Times New Roman" w:cs="Times New Roman" w:hint="eastAsia"/>
          <w:color w:val="000000" w:themeColor="text1"/>
          <w:sz w:val="24"/>
        </w:rPr>
        <w:t xml:space="preserve">garnets confirmed by </w:t>
      </w:r>
      <w:r w:rsidRPr="00EE1ECC">
        <w:rPr>
          <w:rFonts w:ascii="Times New Roman" w:hAnsi="Times New Roman" w:cs="Times New Roman"/>
          <w:color w:val="000000" w:themeColor="text1"/>
          <w:sz w:val="24"/>
        </w:rPr>
        <w:t>ICP-AES measurements.</w:t>
      </w:r>
    </w:p>
    <w:tbl>
      <w:tblPr>
        <w:tblW w:w="900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50"/>
        <w:gridCol w:w="932"/>
        <w:gridCol w:w="932"/>
        <w:gridCol w:w="932"/>
        <w:gridCol w:w="932"/>
        <w:gridCol w:w="932"/>
        <w:gridCol w:w="932"/>
        <w:gridCol w:w="932"/>
        <w:gridCol w:w="932"/>
      </w:tblGrid>
      <w:tr w:rsidR="00180E3B" w:rsidRPr="0086561C" w14:paraId="4E82A4C5" w14:textId="77777777" w:rsidTr="00DD7598">
        <w:trPr>
          <w:trHeight w:val="341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AF5A29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Samples</w:t>
            </w:r>
          </w:p>
        </w:tc>
        <w:tc>
          <w:tcPr>
            <w:tcW w:w="7456" w:type="dxa"/>
            <w:gridSpan w:val="8"/>
            <w:tcBorders>
              <w:top w:val="single" w:sz="8" w:space="0" w:color="000000"/>
              <w:left w:val="single" w:sz="8" w:space="0" w:color="FFFFFF"/>
              <w:right w:val="single" w:sz="8" w:space="0" w:color="FFFFFF"/>
            </w:tcBorders>
          </w:tcPr>
          <w:p w14:paraId="1C6AF69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ICP-AES (atomic fraction)</w:t>
            </w:r>
          </w:p>
        </w:tc>
      </w:tr>
      <w:tr w:rsidR="00180E3B" w:rsidRPr="0086561C" w14:paraId="0DAF3097" w14:textId="77777777" w:rsidTr="00DD7598">
        <w:trPr>
          <w:trHeight w:val="341"/>
        </w:trPr>
        <w:tc>
          <w:tcPr>
            <w:tcW w:w="1550" w:type="dxa"/>
            <w:vMerge/>
            <w:tcBorders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4F7EFF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6BD746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Li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D276A9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La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C2FD34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Zr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21CA2BA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Hf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63F8A69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Sn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51BC64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Sc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5932A7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Ta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19D14E2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Nb</w:t>
            </w:r>
          </w:p>
        </w:tc>
      </w:tr>
      <w:tr w:rsidR="00180E3B" w:rsidRPr="0086561C" w14:paraId="02F7E514" w14:textId="77777777" w:rsidTr="00DD7598">
        <w:trPr>
          <w:trHeight w:val="745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E7DA3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8656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T</w:t>
            </w:r>
            <w:r w:rsidRPr="0086561C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bscript"/>
              </w:rPr>
              <w:t>Zr</w:t>
            </w:r>
            <w:proofErr w:type="spellEnd"/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bscript"/>
              </w:rPr>
              <w:t>Hf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bscript"/>
              </w:rPr>
              <w:t>Sn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DAB1CC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7.173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87C3CB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130F47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0.581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E1F72D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0.677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0785746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0.653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5CE71A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BEAC0E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7F812D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</w:tr>
      <w:tr w:rsidR="00180E3B" w:rsidRPr="0086561C" w14:paraId="7105B9D0" w14:textId="77777777" w:rsidTr="00DD7598">
        <w:trPr>
          <w:trHeight w:val="745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B1BE66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86561C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C</w:t>
            </w:r>
            <w:r w:rsidRPr="0086561C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bscript"/>
              </w:rPr>
              <w:t>Zr</w:t>
            </w:r>
            <w:proofErr w:type="spellEnd"/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bscript"/>
              </w:rPr>
              <w:t>Hf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bscript"/>
              </w:rPr>
              <w:t>Sc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/>
                <w:b/>
                <w:color w:val="000000" w:themeColor="text1"/>
                <w:sz w:val="24"/>
                <w:vertAlign w:val="subscript"/>
              </w:rPr>
              <w:t>Nb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78643D0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7.168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8869E3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F6FBDD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0.566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CD33E4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0.492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F09A4E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6007193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0.504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B5F25E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C3ED1D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0.516</w:t>
            </w:r>
          </w:p>
        </w:tc>
      </w:tr>
      <w:tr w:rsidR="00180E3B" w:rsidRPr="0086561C" w14:paraId="2E20DDAA" w14:textId="77777777" w:rsidTr="00DD7598">
        <w:trPr>
          <w:trHeight w:val="745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3B6590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</w:rPr>
              <w:t>C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Zr</w:t>
            </w:r>
            <w:proofErr w:type="spellEnd"/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Hf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Sn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Sc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Ta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582FE3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7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.247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D5EA00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22DFA8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0.420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8F183B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0.407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4568F1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0.407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27BC827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0.407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5E67EB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0.420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69786F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</w:tr>
      <w:tr w:rsidR="00180E3B" w:rsidRPr="0086561C" w14:paraId="0E60FDB2" w14:textId="77777777" w:rsidTr="00DD7598">
        <w:trPr>
          <w:trHeight w:val="745"/>
        </w:trPr>
        <w:tc>
          <w:tcPr>
            <w:tcW w:w="15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3DE47E0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proofErr w:type="spellStart"/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</w:rPr>
              <w:t>C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Zr</w:t>
            </w:r>
            <w:proofErr w:type="spellEnd"/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Hf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Sn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Sc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  <w:vertAlign w:val="subscript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Nb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01C3A00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7.609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48DEB29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3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2276FFD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0.396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4A428F0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0.421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7677211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0.409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33E609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24"/>
                <w:sz w:val="24"/>
                <w:szCs w:val="24"/>
              </w:rPr>
              <w:t>0.409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</w:tcPr>
          <w:p w14:paraId="1B0CD29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  <w:tc>
          <w:tcPr>
            <w:tcW w:w="93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55F7616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86561C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0.447</w:t>
            </w:r>
          </w:p>
        </w:tc>
      </w:tr>
    </w:tbl>
    <w:p w14:paraId="39F15581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b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br w:type="page"/>
      </w:r>
    </w:p>
    <w:p w14:paraId="7A6A0668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lastRenderedPageBreak/>
        <w:t>Table S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2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X-ray diffraction Rietveld refinement results 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of 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Li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7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3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Zr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Hf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Sn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Sc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Ta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O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12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 xml:space="preserve">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based on Li</w:t>
      </w:r>
      <w:r>
        <w:rPr>
          <w:rFonts w:ascii="Times New Roman" w:hAnsi="Times New Roman" w:cs="Times New Roman"/>
          <w:color w:val="000000" w:themeColor="text1"/>
          <w:sz w:val="24"/>
        </w:rPr>
        <w:t>-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site occupancy with Neutron diffraction Rietveld refinement result.</w:t>
      </w:r>
    </w:p>
    <w:tbl>
      <w:tblPr>
        <w:tblW w:w="908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4"/>
        <w:gridCol w:w="1472"/>
        <w:gridCol w:w="1134"/>
        <w:gridCol w:w="1134"/>
        <w:gridCol w:w="1134"/>
        <w:gridCol w:w="1418"/>
        <w:gridCol w:w="1842"/>
      </w:tblGrid>
      <w:tr w:rsidR="00180E3B" w:rsidRPr="0086561C" w14:paraId="52BCB601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084CE1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Site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1E37AE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Multiplicity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EEF10B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610EA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A7CE6A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z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4A96C6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B</w:t>
            </w: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position w:val="-6"/>
                <w:sz w:val="24"/>
                <w:szCs w:val="24"/>
                <w:vertAlign w:val="subscript"/>
              </w:rPr>
              <w:t>iso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2B0C68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Occupancy</w:t>
            </w:r>
          </w:p>
        </w:tc>
      </w:tr>
      <w:tr w:rsidR="00180E3B" w:rsidRPr="0086561C" w14:paraId="4C1C8EC6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C9F2E7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Li1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1C65D8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1FDE24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0.375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3DE6B1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6C0805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208820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0.83228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B70A95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0.468</w:t>
            </w:r>
          </w:p>
        </w:tc>
      </w:tr>
      <w:tr w:rsidR="00180E3B" w:rsidRPr="0086561C" w14:paraId="40980A4E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E9E268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Li2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3A139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30F5BF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0.69161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F478B6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0.59754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6BB367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0.11431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724995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5.08863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21A937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0.466</w:t>
            </w:r>
          </w:p>
        </w:tc>
      </w:tr>
      <w:tr w:rsidR="00180E3B" w:rsidRPr="0086561C" w14:paraId="3E77F1C8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3D0368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La1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5C83A2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D6C8A1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0.125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7FB7C7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5E2938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041B79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1.101(17)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42C319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180E3B" w:rsidRPr="0086561C" w14:paraId="617904A4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A8363C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Zr1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D97357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CE9DE5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3042CA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231527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936671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0.626(19)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71EBE5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42699DBB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AB3FD2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Hf1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60327B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216946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74925B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C38AA9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F4EC7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0.626(19)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31FB4D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7A93D28F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8D4F1E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Sn1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C5175D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C21F4F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DC0B03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34A58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2BE7EB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0.626(19)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10FEA1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5DEDE352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01BB3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Sc1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1785C8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182E40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57224A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6F5D5A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012CC4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0.626(19)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C337A7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33927439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A36B4B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Ta1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BF372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5B3C43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C7C0F6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E66F76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F2EB56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0.626(19)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DF177E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72F74759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81804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O1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72402C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B8A9ED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0.2823(2)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FFBD00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0.1027(2)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A68926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0.1964(3)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8C56EE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1.46(10)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93C8CE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</w:tbl>
    <w:p w14:paraId="137906B7" w14:textId="77777777" w:rsidR="00180E3B" w:rsidRPr="0086561C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250344D1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0973D175" w14:textId="77777777" w:rsidR="00180E3B" w:rsidRPr="0086561C" w:rsidRDefault="00180E3B" w:rsidP="00180E3B">
      <w:pPr>
        <w:outlineLvl w:val="2"/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lastRenderedPageBreak/>
        <w:t>Table S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3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Phase fraction in 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Li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7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3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Zr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Hf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Sn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Sc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Ta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O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 xml:space="preserve">12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based on Neutron diffraction Rietveld refinement results.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86"/>
        <w:gridCol w:w="1134"/>
        <w:gridCol w:w="1843"/>
        <w:gridCol w:w="1204"/>
        <w:gridCol w:w="1205"/>
      </w:tblGrid>
      <w:tr w:rsidR="00180E3B" w:rsidRPr="0086561C" w14:paraId="5A4BC4E2" w14:textId="77777777" w:rsidTr="00DD7598"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372C9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Sample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B5F0A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Phase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DDE3B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Phase fraction (wt.%)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752A3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R</w:t>
            </w: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position w:val="-6"/>
                <w:sz w:val="24"/>
                <w:szCs w:val="16"/>
                <w:vertAlign w:val="subscript"/>
              </w:rPr>
              <w:t>I</w:t>
            </w: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(%)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E2225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R</w:t>
            </w: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position w:val="-6"/>
                <w:sz w:val="24"/>
                <w:szCs w:val="16"/>
                <w:vertAlign w:val="subscript"/>
              </w:rPr>
              <w:t>F</w:t>
            </w: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(%)</w:t>
            </w:r>
          </w:p>
        </w:tc>
      </w:tr>
      <w:tr w:rsidR="00180E3B" w:rsidRPr="0086561C" w14:paraId="0ECAD9E1" w14:textId="77777777" w:rsidTr="00DD7598">
        <w:tc>
          <w:tcPr>
            <w:tcW w:w="36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CD002C" w14:textId="77777777" w:rsidR="00180E3B" w:rsidRPr="0086561C" w:rsidRDefault="00180E3B" w:rsidP="00DD7598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Li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7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La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3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Zr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0.4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Hf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0.4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Sn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0.4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Sc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0.4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Ta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0.4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O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12</w:t>
            </w:r>
          </w:p>
          <w:p w14:paraId="7E8C6B4D" w14:textId="77777777" w:rsidR="00180E3B" w:rsidRPr="0086561C" w:rsidRDefault="00180E3B" w:rsidP="00DD7598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R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-6"/>
                <w:sz w:val="24"/>
                <w:szCs w:val="16"/>
                <w:vertAlign w:val="subscript"/>
              </w:rPr>
              <w:t>P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: 3.58 %</w:t>
            </w:r>
          </w:p>
          <w:p w14:paraId="6BFD6893" w14:textId="77777777" w:rsidR="00180E3B" w:rsidRPr="0086561C" w:rsidRDefault="00180E3B" w:rsidP="00DD7598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R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-6"/>
                <w:sz w:val="24"/>
                <w:szCs w:val="16"/>
                <w:vertAlign w:val="subscript"/>
              </w:rPr>
              <w:t>wp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: 4.67 %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A1B62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Cubic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D4EB0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97.89 (1.19)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4939B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4.20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37267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3.26</w:t>
            </w:r>
          </w:p>
        </w:tc>
      </w:tr>
      <w:tr w:rsidR="00180E3B" w:rsidRPr="0086561C" w14:paraId="67865180" w14:textId="77777777" w:rsidTr="00DD7598">
        <w:trPr>
          <w:trHeight w:val="252"/>
        </w:trPr>
        <w:tc>
          <w:tcPr>
            <w:tcW w:w="36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1546F6" w14:textId="77777777" w:rsidR="00180E3B" w:rsidRPr="0086561C" w:rsidRDefault="00180E3B" w:rsidP="00DD75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50040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LiScO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B6CD3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0.99 (0.04)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EBA6E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6F93D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</w:tr>
      <w:tr w:rsidR="00180E3B" w:rsidRPr="0086561C" w14:paraId="4B70D6DB" w14:textId="77777777" w:rsidTr="00DD7598">
        <w:tc>
          <w:tcPr>
            <w:tcW w:w="36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F18B85" w14:textId="77777777" w:rsidR="00180E3B" w:rsidRPr="0086561C" w:rsidRDefault="00180E3B" w:rsidP="00DD75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82360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ZrO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5E58D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1.12 (0.15)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23A5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0420F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</w:tr>
    </w:tbl>
    <w:p w14:paraId="42EF5B76" w14:textId="77777777" w:rsidR="00180E3B" w:rsidRPr="0086561C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739497C7" w14:textId="77777777" w:rsidR="00180E3B" w:rsidRPr="0086561C" w:rsidRDefault="00180E3B" w:rsidP="00180E3B">
      <w:pPr>
        <w:outlineLvl w:val="2"/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Table S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4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Neutron diffraction Rietveld refinement results of 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Li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7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3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Zr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Hf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Sn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Sc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Ta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O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12.</w:t>
      </w:r>
    </w:p>
    <w:tbl>
      <w:tblPr>
        <w:tblW w:w="908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4"/>
        <w:gridCol w:w="1472"/>
        <w:gridCol w:w="1134"/>
        <w:gridCol w:w="1134"/>
        <w:gridCol w:w="1134"/>
        <w:gridCol w:w="1418"/>
        <w:gridCol w:w="1842"/>
      </w:tblGrid>
      <w:tr w:rsidR="00180E3B" w:rsidRPr="0086561C" w14:paraId="481F39F2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68FAC4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Site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0D1B4F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Multiplicity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817CA3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3B53DE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B13A66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z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BE4543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B</w:t>
            </w: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position w:val="-6"/>
                <w:sz w:val="24"/>
                <w:szCs w:val="24"/>
                <w:vertAlign w:val="subscript"/>
              </w:rPr>
              <w:t>iso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1800A7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Occupancy</w:t>
            </w:r>
          </w:p>
        </w:tc>
      </w:tr>
      <w:tr w:rsidR="00180E3B" w:rsidRPr="0086561C" w14:paraId="51A4CE8B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0FEDF4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Li1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CC8122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26E973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0.375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7AC532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8FFCDA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8812D2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6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EADEE8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0.41(2)</w:t>
            </w:r>
          </w:p>
        </w:tc>
      </w:tr>
      <w:tr w:rsidR="00180E3B" w:rsidRPr="0086561C" w14:paraId="3899173D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A947CF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Li2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D8BF59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D59691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0.6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90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(1)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A224D7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0.579(1)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103609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0.097(1)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99E6DA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1.2(3)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DE295C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0.48(</w:t>
            </w:r>
            <w:r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</w:tr>
      <w:tr w:rsidR="00180E3B" w:rsidRPr="0086561C" w14:paraId="00EE3CDE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41D431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La1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1A4CC6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A43A5C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0.125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03C7D6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BA34FF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33F095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0.56(5)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4558C2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180E3B" w:rsidRPr="0086561C" w14:paraId="207FF8B7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EA1B77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Zr1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D08072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8074DF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B45EA2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43568B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FFFCA7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1.3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(7)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3070CB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2E86AA8D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875405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Hf1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532753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BC6B0F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080D22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90BA9E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F825E3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1.3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(7)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765FC2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185C2477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F49A2E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Sn1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6FBAD9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04072A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37BF60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599E6D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C3AD6A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1.3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5(7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84A604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362F5E97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1EFA43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Sc1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17B107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934950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147076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CF43DD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0F4E36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1.3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(7)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DC5BEA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0E8D1091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24C90F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Ta1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E61F97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AD459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553A47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4DA72A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B6E4F2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1.3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(7)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1E08CF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002ED487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4C1319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O1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297459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054A6D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0.2815(1)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A92484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0.1007(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2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8EC678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0.1962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(2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04D3AD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1.0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7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DD6B01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</w:tbl>
    <w:p w14:paraId="1F9BF4EB" w14:textId="77777777" w:rsidR="00180E3B" w:rsidRPr="0086561C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3D0FA5DA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1C5A7331" w14:textId="77777777" w:rsidR="00180E3B" w:rsidRPr="0086561C" w:rsidRDefault="00180E3B" w:rsidP="00180E3B">
      <w:pPr>
        <w:outlineLvl w:val="2"/>
        <w:rPr>
          <w:rFonts w:ascii="Times New Roman" w:hAnsi="Times New Roman" w:cs="Times New Roman"/>
          <w:b/>
          <w:color w:val="000000" w:themeColor="text1"/>
          <w:sz w:val="24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lastRenderedPageBreak/>
        <w:t>Table S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5</w:t>
      </w: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. </w:t>
      </w:r>
      <w:bookmarkStart w:id="1" w:name="Formation_energy"/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>Formation energy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 differences </w:t>
      </w:r>
      <w:bookmarkEnd w:id="1"/>
      <w:r w:rsidRPr="0086561C">
        <w:rPr>
          <w:rFonts w:ascii="Times New Roman" w:hAnsi="Times New Roman" w:cs="Times New Roman"/>
          <w:color w:val="000000" w:themeColor="text1"/>
          <w:sz w:val="24"/>
        </w:rPr>
        <w:t>between cubic and tetragonal phases.</w:t>
      </w:r>
    </w:p>
    <w:tbl>
      <w:tblPr>
        <w:tblW w:w="906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75"/>
        <w:gridCol w:w="1559"/>
        <w:gridCol w:w="1418"/>
        <w:gridCol w:w="1984"/>
        <w:gridCol w:w="2126"/>
      </w:tblGrid>
      <w:tr w:rsidR="00180E3B" w:rsidRPr="0086561C" w14:paraId="2A285942" w14:textId="77777777" w:rsidTr="00DD7598">
        <w:trPr>
          <w:trHeight w:val="916"/>
        </w:trPr>
        <w:tc>
          <w:tcPr>
            <w:tcW w:w="197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501CDD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Energy (</w:t>
            </w:r>
            <w:proofErr w:type="spellStart"/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meV</w:t>
            </w:r>
            <w:proofErr w:type="spellEnd"/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/atom)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143271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Zr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83FAA1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Zr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86561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Hf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86561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</w:rPr>
              <w:t>Sn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D6C530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Zr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Hf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Sc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Nb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FB9E8E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Zr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Hf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Sn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Sc</w:t>
            </w:r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Ta</w:t>
            </w:r>
          </w:p>
        </w:tc>
      </w:tr>
      <w:tr w:rsidR="00180E3B" w:rsidRPr="0086561C" w14:paraId="66828EE4" w14:textId="77777777" w:rsidTr="00DD7598">
        <w:trPr>
          <w:trHeight w:val="745"/>
        </w:trPr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8F4F81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proofErr w:type="spellStart"/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</w:rPr>
              <w:t>H</w:t>
            </w:r>
            <w:r w:rsidRPr="0086561C">
              <w:rPr>
                <w:rFonts w:ascii="Times New Roman" w:hAnsi="Times New Roman" w:cs="Times New Roman" w:hint="eastAsia"/>
                <w:b/>
                <w:color w:val="000000" w:themeColor="text1"/>
                <w:sz w:val="24"/>
                <w:vertAlign w:val="subscript"/>
              </w:rPr>
              <w:t>Cubic</w:t>
            </w:r>
            <w:proofErr w:type="spellEnd"/>
            <w:r w:rsidRPr="00C83284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  <w:proofErr w:type="spellStart"/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</w:rPr>
              <w:t>H</w:t>
            </w:r>
            <w:r w:rsidRPr="0086561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4"/>
                <w:vertAlign w:val="subscript"/>
              </w:rPr>
              <w:t>Tetra</w:t>
            </w:r>
            <w:proofErr w:type="spellEnd"/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8DD7BC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3.70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3E1F50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4.38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E81094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5.48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74E6B9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4.54</w:t>
            </w:r>
          </w:p>
        </w:tc>
      </w:tr>
    </w:tbl>
    <w:p w14:paraId="39B0B784" w14:textId="77777777" w:rsidR="00180E3B" w:rsidRPr="0086561C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4B7D1201" w14:textId="77777777" w:rsidR="00180E3B" w:rsidRPr="0086561C" w:rsidRDefault="00180E3B" w:rsidP="00180E3B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18287C0B" w14:textId="77777777" w:rsidR="00180E3B" w:rsidRPr="0086561C" w:rsidRDefault="00180E3B" w:rsidP="00180E3B">
      <w:pPr>
        <w:outlineLvl w:val="2"/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lastRenderedPageBreak/>
        <w:t>Table S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6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Phase fraction in 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Li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6.6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3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Zr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Hf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Sn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Sc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0.2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Ta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0.6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O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 xml:space="preserve">12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based on </w:t>
      </w:r>
      <w:r>
        <w:rPr>
          <w:rFonts w:ascii="Times New Roman" w:hAnsi="Times New Roman" w:cs="Times New Roman"/>
          <w:color w:val="000000" w:themeColor="text1"/>
          <w:sz w:val="24"/>
        </w:rPr>
        <w:t>n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>eutron diffraction Rietveld refinement results.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86"/>
        <w:gridCol w:w="1134"/>
        <w:gridCol w:w="1843"/>
        <w:gridCol w:w="1204"/>
        <w:gridCol w:w="1205"/>
      </w:tblGrid>
      <w:tr w:rsidR="00180E3B" w:rsidRPr="0086561C" w14:paraId="450B5406" w14:textId="77777777" w:rsidTr="00DD7598"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B770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Sample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81465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Phase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75584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Phase fraction (wt.%)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C90E7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R</w:t>
            </w: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position w:val="-6"/>
                <w:sz w:val="24"/>
                <w:szCs w:val="16"/>
                <w:vertAlign w:val="subscript"/>
              </w:rPr>
              <w:t>I</w:t>
            </w: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(%)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3D91B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R</w:t>
            </w: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position w:val="-6"/>
                <w:sz w:val="24"/>
                <w:szCs w:val="16"/>
                <w:vertAlign w:val="subscript"/>
              </w:rPr>
              <w:t>F</w:t>
            </w:r>
            <w:r w:rsidRPr="0086561C">
              <w:rPr>
                <w:rFonts w:ascii="Times New Roman" w:eastAsia="굴림" w:hAnsi="Times New Roman" w:cs="Times New Roman"/>
                <w:b/>
                <w:color w:val="000000" w:themeColor="text1"/>
                <w:kern w:val="24"/>
                <w:sz w:val="24"/>
                <w:szCs w:val="16"/>
              </w:rPr>
              <w:t>(%)</w:t>
            </w:r>
          </w:p>
        </w:tc>
      </w:tr>
      <w:tr w:rsidR="00180E3B" w:rsidRPr="0086561C" w14:paraId="21E1ABD1" w14:textId="77777777" w:rsidTr="00DD7598">
        <w:tc>
          <w:tcPr>
            <w:tcW w:w="36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A33568" w14:textId="77777777" w:rsidR="00180E3B" w:rsidRPr="0086561C" w:rsidRDefault="00180E3B" w:rsidP="00DD7598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Li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6.6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La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3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Zr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0.4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Hf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0.4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Sn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0.4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Sc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0.2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Ta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0.6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O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12</w:t>
            </w:r>
          </w:p>
          <w:p w14:paraId="3644BEB5" w14:textId="77777777" w:rsidR="00180E3B" w:rsidRPr="0086561C" w:rsidRDefault="00180E3B" w:rsidP="00DD7598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R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-6"/>
                <w:sz w:val="24"/>
                <w:szCs w:val="16"/>
                <w:vertAlign w:val="subscript"/>
              </w:rPr>
              <w:t>P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: 3.03 %</w:t>
            </w:r>
          </w:p>
          <w:p w14:paraId="0654FD20" w14:textId="77777777" w:rsidR="00180E3B" w:rsidRPr="0086561C" w:rsidRDefault="00180E3B" w:rsidP="00DD7598">
            <w:pPr>
              <w:widowControl/>
              <w:autoSpaceDE/>
              <w:autoSpaceDN/>
              <w:spacing w:after="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R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position w:val="-6"/>
                <w:sz w:val="24"/>
                <w:szCs w:val="16"/>
                <w:vertAlign w:val="subscript"/>
              </w:rPr>
              <w:t>wp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: 3.89 %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7F602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Cubic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8CCD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98.96 (0.69)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F6A2E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2.4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D35E9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2.02</w:t>
            </w:r>
          </w:p>
        </w:tc>
      </w:tr>
      <w:tr w:rsidR="00180E3B" w:rsidRPr="0086561C" w14:paraId="51C54044" w14:textId="77777777" w:rsidTr="00DD7598">
        <w:trPr>
          <w:trHeight w:val="252"/>
        </w:trPr>
        <w:tc>
          <w:tcPr>
            <w:tcW w:w="36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9893149" w14:textId="77777777" w:rsidR="00180E3B" w:rsidRPr="0086561C" w:rsidRDefault="00180E3B" w:rsidP="00DD75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34BED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LiScO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8A51F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0.38 (0.02)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764C7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612B4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</w:tr>
      <w:tr w:rsidR="00180E3B" w:rsidRPr="0086561C" w14:paraId="087C6EB2" w14:textId="77777777" w:rsidTr="00DD7598">
        <w:tc>
          <w:tcPr>
            <w:tcW w:w="36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3F60E0" w14:textId="77777777" w:rsidR="00180E3B" w:rsidRPr="0086561C" w:rsidRDefault="00180E3B" w:rsidP="00DD759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7421A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ZrO</w:t>
            </w: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3AF66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 w:rsidRPr="0086561C"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16"/>
              </w:rPr>
              <w:t>0.66 (0.11)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CA4D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  <w:tc>
          <w:tcPr>
            <w:tcW w:w="12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1BAB0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16"/>
              </w:rPr>
            </w:pPr>
            <w:r>
              <w:rPr>
                <w:rFonts w:ascii="Times New Roman" w:eastAsia="굴림" w:hAnsi="Times New Roman" w:cs="Times New Roman"/>
                <w:color w:val="000000" w:themeColor="text1"/>
                <w:kern w:val="24"/>
                <w:sz w:val="24"/>
                <w:szCs w:val="24"/>
              </w:rPr>
              <w:t>–</w:t>
            </w:r>
          </w:p>
        </w:tc>
      </w:tr>
    </w:tbl>
    <w:p w14:paraId="28AF5A56" w14:textId="77777777" w:rsidR="00180E3B" w:rsidRPr="0086561C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6A296D81" w14:textId="77777777" w:rsidR="00180E3B" w:rsidRPr="0086561C" w:rsidRDefault="00180E3B" w:rsidP="00180E3B">
      <w:pPr>
        <w:outlineLvl w:val="2"/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</w:pPr>
      <w:r w:rsidRPr="0086561C">
        <w:rPr>
          <w:rFonts w:ascii="Times New Roman" w:hAnsi="Times New Roman" w:cs="Times New Roman" w:hint="eastAsia"/>
          <w:b/>
          <w:color w:val="000000" w:themeColor="text1"/>
          <w:sz w:val="24"/>
        </w:rPr>
        <w:t>Table S</w:t>
      </w:r>
      <w:r w:rsidRPr="0086561C">
        <w:rPr>
          <w:rFonts w:ascii="Times New Roman" w:hAnsi="Times New Roman" w:cs="Times New Roman"/>
          <w:b/>
          <w:color w:val="000000" w:themeColor="text1"/>
          <w:sz w:val="24"/>
        </w:rPr>
        <w:t>7</w:t>
      </w:r>
      <w:r w:rsidRPr="0086561C">
        <w:rPr>
          <w:rFonts w:ascii="Times New Roman" w:hAnsi="Times New Roman" w:cs="Times New Roman" w:hint="eastAsia"/>
          <w:color w:val="000000" w:themeColor="text1"/>
          <w:sz w:val="24"/>
        </w:rPr>
        <w:t xml:space="preserve">. </w:t>
      </w:r>
      <w:r w:rsidRPr="0086561C">
        <w:rPr>
          <w:rFonts w:ascii="Times New Roman" w:hAnsi="Times New Roman" w:cs="Times New Roman"/>
          <w:color w:val="000000" w:themeColor="text1"/>
          <w:sz w:val="24"/>
        </w:rPr>
        <w:t xml:space="preserve">Neutron diffraction Rietveld refinement results of 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Li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6.6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La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3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Zr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Hf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Sn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0.4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Sc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0.2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Ta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0.6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</w:rPr>
        <w:t>O</w:t>
      </w:r>
      <w:r w:rsidRPr="0086561C">
        <w:rPr>
          <w:rFonts w:ascii="Times New Roman" w:eastAsia="굴림" w:hAnsi="Times New Roman" w:cs="Times New Roman"/>
          <w:color w:val="000000" w:themeColor="text1"/>
          <w:kern w:val="24"/>
          <w:sz w:val="24"/>
          <w:szCs w:val="16"/>
          <w:vertAlign w:val="subscript"/>
        </w:rPr>
        <w:t>12.</w:t>
      </w:r>
    </w:p>
    <w:tbl>
      <w:tblPr>
        <w:tblW w:w="908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54"/>
        <w:gridCol w:w="1472"/>
        <w:gridCol w:w="1134"/>
        <w:gridCol w:w="1134"/>
        <w:gridCol w:w="1134"/>
        <w:gridCol w:w="1418"/>
        <w:gridCol w:w="1842"/>
      </w:tblGrid>
      <w:tr w:rsidR="00180E3B" w:rsidRPr="0086561C" w14:paraId="51817EE0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25AED0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Site</w:t>
            </w: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54395A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Multiplicity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CD13AC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1C7C71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y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82DBA6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z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D552E0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B</w:t>
            </w: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position w:val="-6"/>
                <w:sz w:val="24"/>
                <w:szCs w:val="24"/>
                <w:vertAlign w:val="subscript"/>
              </w:rPr>
              <w:t>iso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7D495B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b/>
                <w:bCs/>
                <w:color w:val="000000" w:themeColor="text1"/>
                <w:kern w:val="24"/>
                <w:sz w:val="24"/>
                <w:szCs w:val="24"/>
              </w:rPr>
              <w:t>Occupancy</w:t>
            </w:r>
          </w:p>
        </w:tc>
      </w:tr>
      <w:tr w:rsidR="00180E3B" w:rsidRPr="0086561C" w14:paraId="7904E60F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ED43F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Li1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C547C5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03234B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0.375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11D7C7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33BCFB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89CA96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3.8(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D1C7D6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0.5</w:t>
            </w:r>
            <w:r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3</w:t>
            </w: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</w:tr>
      <w:tr w:rsidR="00180E3B" w:rsidRPr="0086561C" w14:paraId="68218581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BFACC7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Li2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82537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5C9919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0.687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5(9)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0E41EA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0.580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5(8)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A78FF2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0.096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3(8)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EE1592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2.5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3)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625184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0.42(</w:t>
            </w:r>
            <w:r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</w:tr>
      <w:tr w:rsidR="00180E3B" w:rsidRPr="0086561C" w14:paraId="3396C288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90B8FA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La1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B93328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905CFE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0.125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F06157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771EDF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0.25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8C3DD8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70(3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D15422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180E3B" w:rsidRPr="0086561C" w14:paraId="2E816438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9B1AD7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Zr1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058110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D9159B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C2B68D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86101B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C8B1FD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0.8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4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050956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1C16C6EE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4EE883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Hf1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DECA65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AB5EA7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F18E8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0F6D2E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80692F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0.8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4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F40981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4F0C59C6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0DA4A9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Sn1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16C4A3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266EA47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13693A3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5CAB924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D2D8DB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0.8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4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7A1A38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0.2</w:t>
            </w:r>
          </w:p>
        </w:tc>
      </w:tr>
      <w:tr w:rsidR="00180E3B" w:rsidRPr="0086561C" w14:paraId="36DA6135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27DCDCF2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Sc1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F14E57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FB4C16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46B7F5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B00923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FF6BDAB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0.8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4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7D73A0A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0.1</w:t>
            </w:r>
          </w:p>
        </w:tc>
      </w:tr>
      <w:tr w:rsidR="00180E3B" w:rsidRPr="0086561C" w14:paraId="32707938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72D0045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Ta1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14398DC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94BF13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417079E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30281D8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623C01E6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0.8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4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321CADE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0.3</w:t>
            </w:r>
          </w:p>
        </w:tc>
      </w:tr>
      <w:tr w:rsidR="00180E3B" w:rsidRPr="0086561C" w14:paraId="2676F8A6" w14:textId="77777777" w:rsidTr="00DD7598">
        <w:trPr>
          <w:trHeight w:val="371"/>
        </w:trPr>
        <w:tc>
          <w:tcPr>
            <w:tcW w:w="95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FE739A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O1</w:t>
            </w:r>
          </w:p>
        </w:tc>
        <w:tc>
          <w:tcPr>
            <w:tcW w:w="147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49A98A1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9DE0260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0.28130(8)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150DE4F5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0.10165(8)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51155ACD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0.19725(9)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3B495579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0.9</w:t>
            </w:r>
            <w:r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9</w:t>
            </w:r>
            <w:r w:rsidRPr="0086561C">
              <w:rPr>
                <w:rFonts w:ascii="Times" w:eastAsia="굴림" w:hAnsi="Times" w:cs="Times"/>
                <w:color w:val="000000" w:themeColor="text1"/>
                <w:kern w:val="24"/>
                <w:sz w:val="24"/>
                <w:szCs w:val="24"/>
              </w:rPr>
              <w:t>(2)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6" w:type="dxa"/>
              <w:left w:w="16" w:type="dxa"/>
              <w:bottom w:w="0" w:type="dxa"/>
              <w:right w:w="16" w:type="dxa"/>
            </w:tcMar>
            <w:vAlign w:val="center"/>
            <w:hideMark/>
          </w:tcPr>
          <w:p w14:paraId="0760C51F" w14:textId="77777777" w:rsidR="00180E3B" w:rsidRPr="0086561C" w:rsidRDefault="00180E3B" w:rsidP="00DD7598">
            <w:pPr>
              <w:widowControl/>
              <w:autoSpaceDE/>
              <w:autoSpaceDN/>
              <w:spacing w:after="0" w:line="240" w:lineRule="auto"/>
              <w:jc w:val="center"/>
              <w:textAlignment w:val="center"/>
              <w:rPr>
                <w:rFonts w:ascii="Arial" w:eastAsia="굴림" w:hAnsi="Arial" w:cs="Arial"/>
                <w:color w:val="000000" w:themeColor="text1"/>
                <w:kern w:val="0"/>
                <w:sz w:val="36"/>
                <w:szCs w:val="36"/>
              </w:rPr>
            </w:pPr>
            <w:r w:rsidRPr="0086561C">
              <w:rPr>
                <w:rFonts w:ascii="Times" w:eastAsia="맑은 고딕" w:hAnsi="Times" w:cs="Times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</w:tbl>
    <w:p w14:paraId="3D2DCF99" w14:textId="77777777" w:rsidR="00180E3B" w:rsidRPr="0086561C" w:rsidRDefault="00180E3B" w:rsidP="00180E3B">
      <w:pPr>
        <w:rPr>
          <w:rFonts w:ascii="Times New Roman" w:hAnsi="Times New Roman" w:cs="Times New Roman"/>
          <w:color w:val="000000" w:themeColor="text1"/>
          <w:sz w:val="24"/>
        </w:rPr>
      </w:pPr>
      <w:r w:rsidRPr="0086561C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Pr="0086561C">
        <w:rPr>
          <w:rFonts w:ascii="Times New Roman" w:hAnsi="Times New Roman" w:cs="Times New Roman"/>
          <w:color w:val="000000" w:themeColor="text1"/>
          <w:sz w:val="24"/>
        </w:rPr>
        <w:instrText xml:space="preserve"> ADDIN </w:instrText>
      </w:r>
      <w:r w:rsidRPr="0086561C">
        <w:rPr>
          <w:rFonts w:ascii="Times New Roman" w:hAnsi="Times New Roman" w:cs="Times New Roman"/>
          <w:color w:val="000000" w:themeColor="text1"/>
          <w:sz w:val="24"/>
        </w:rPr>
        <w:fldChar w:fldCharType="end"/>
      </w:r>
    </w:p>
    <w:p w14:paraId="2181EB83" w14:textId="77777777" w:rsidR="007B64D6" w:rsidRDefault="007310EA"/>
    <w:sectPr w:rsidR="007B64D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0BCB2" w14:textId="77777777" w:rsidR="007310EA" w:rsidRDefault="007310EA" w:rsidP="00FD3770">
      <w:pPr>
        <w:spacing w:after="0" w:line="240" w:lineRule="auto"/>
      </w:pPr>
      <w:r>
        <w:separator/>
      </w:r>
    </w:p>
  </w:endnote>
  <w:endnote w:type="continuationSeparator" w:id="0">
    <w:p w14:paraId="4B9AFA6C" w14:textId="77777777" w:rsidR="007310EA" w:rsidRDefault="007310EA" w:rsidP="00FD3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00B44" w14:textId="77777777" w:rsidR="007310EA" w:rsidRDefault="007310EA" w:rsidP="00FD3770">
      <w:pPr>
        <w:spacing w:after="0" w:line="240" w:lineRule="auto"/>
      </w:pPr>
      <w:r>
        <w:separator/>
      </w:r>
    </w:p>
  </w:footnote>
  <w:footnote w:type="continuationSeparator" w:id="0">
    <w:p w14:paraId="240256D3" w14:textId="77777777" w:rsidR="007310EA" w:rsidRDefault="007310EA" w:rsidP="00FD3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B32E0"/>
    <w:multiLevelType w:val="hybridMultilevel"/>
    <w:tmpl w:val="6AC68730"/>
    <w:lvl w:ilvl="0" w:tplc="D6924C2A"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E3B"/>
    <w:rsid w:val="00180E3B"/>
    <w:rsid w:val="00217E73"/>
    <w:rsid w:val="003D320D"/>
    <w:rsid w:val="00443B4F"/>
    <w:rsid w:val="00485D6B"/>
    <w:rsid w:val="005C08A1"/>
    <w:rsid w:val="006474AD"/>
    <w:rsid w:val="007310EA"/>
    <w:rsid w:val="008867D1"/>
    <w:rsid w:val="009C5BEA"/>
    <w:rsid w:val="00B65B8A"/>
    <w:rsid w:val="00C86BC5"/>
    <w:rsid w:val="00EC5E76"/>
    <w:rsid w:val="00F47E14"/>
    <w:rsid w:val="00FD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ADC87"/>
  <w15:chartTrackingRefBased/>
  <w15:docId w15:val="{4A7F2CB5-5550-4BF3-AF0E-405CA760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E3B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0E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80E3B"/>
  </w:style>
  <w:style w:type="paragraph" w:styleId="a4">
    <w:name w:val="footer"/>
    <w:basedOn w:val="a"/>
    <w:link w:val="Char0"/>
    <w:uiPriority w:val="99"/>
    <w:unhideWhenUsed/>
    <w:rsid w:val="00180E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80E3B"/>
  </w:style>
  <w:style w:type="paragraph" w:styleId="a5">
    <w:name w:val="List Paragraph"/>
    <w:basedOn w:val="a"/>
    <w:uiPriority w:val="34"/>
    <w:qFormat/>
    <w:rsid w:val="00180E3B"/>
    <w:pPr>
      <w:ind w:leftChars="400" w:left="800"/>
    </w:pPr>
  </w:style>
  <w:style w:type="character" w:styleId="a6">
    <w:name w:val="Placeholder Text"/>
    <w:basedOn w:val="a0"/>
    <w:uiPriority w:val="99"/>
    <w:semiHidden/>
    <w:rsid w:val="00180E3B"/>
    <w:rPr>
      <w:color w:val="808080"/>
    </w:rPr>
  </w:style>
  <w:style w:type="paragraph" w:customStyle="1" w:styleId="Paragraph">
    <w:name w:val="Paragraph"/>
    <w:basedOn w:val="a"/>
    <w:rsid w:val="00180E3B"/>
    <w:pPr>
      <w:widowControl/>
      <w:wordWrap/>
      <w:autoSpaceDE/>
      <w:autoSpaceDN/>
      <w:spacing w:before="120" w:after="0" w:line="240" w:lineRule="auto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180E3B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80E3B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180E3B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180E3B"/>
    <w:rPr>
      <w:rFonts w:ascii="맑은 고딕" w:eastAsia="맑은 고딕" w:hAnsi="맑은 고딕"/>
      <w:noProof/>
    </w:rPr>
  </w:style>
  <w:style w:type="character" w:styleId="a7">
    <w:name w:val="Hyperlink"/>
    <w:basedOn w:val="a0"/>
    <w:uiPriority w:val="99"/>
    <w:unhideWhenUsed/>
    <w:rsid w:val="00180E3B"/>
    <w:rPr>
      <w:color w:val="0563C1" w:themeColor="hyperlink"/>
      <w:u w:val="single"/>
    </w:rPr>
  </w:style>
  <w:style w:type="table" w:styleId="a8">
    <w:name w:val="Table Grid"/>
    <w:basedOn w:val="a1"/>
    <w:uiPriority w:val="59"/>
    <w:rsid w:val="0018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4">
    <w:name w:val="Grid Table 1 Light Accent 4"/>
    <w:basedOn w:val="a1"/>
    <w:uiPriority w:val="46"/>
    <w:rsid w:val="00180E3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달력 1"/>
    <w:basedOn w:val="a1"/>
    <w:uiPriority w:val="99"/>
    <w:qFormat/>
    <w:rsid w:val="00180E3B"/>
    <w:pPr>
      <w:spacing w:after="0" w:line="240" w:lineRule="auto"/>
      <w:jc w:val="left"/>
    </w:pPr>
    <w:rPr>
      <w:kern w:val="0"/>
      <w:sz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a9">
    <w:name w:val="FollowedHyperlink"/>
    <w:basedOn w:val="a0"/>
    <w:uiPriority w:val="99"/>
    <w:semiHidden/>
    <w:unhideWhenUsed/>
    <w:rsid w:val="00180E3B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80E3B"/>
    <w:rPr>
      <w:sz w:val="18"/>
      <w:szCs w:val="18"/>
    </w:rPr>
  </w:style>
  <w:style w:type="paragraph" w:styleId="ab">
    <w:name w:val="annotation text"/>
    <w:basedOn w:val="a"/>
    <w:link w:val="Char1"/>
    <w:uiPriority w:val="99"/>
    <w:semiHidden/>
    <w:unhideWhenUsed/>
    <w:rsid w:val="00180E3B"/>
    <w:pPr>
      <w:jc w:val="left"/>
    </w:pPr>
  </w:style>
  <w:style w:type="character" w:customStyle="1" w:styleId="Char1">
    <w:name w:val="메모 텍스트 Char"/>
    <w:basedOn w:val="a0"/>
    <w:link w:val="ab"/>
    <w:uiPriority w:val="99"/>
    <w:semiHidden/>
    <w:rsid w:val="00180E3B"/>
  </w:style>
  <w:style w:type="paragraph" w:styleId="ac">
    <w:name w:val="annotation subject"/>
    <w:basedOn w:val="ab"/>
    <w:next w:val="ab"/>
    <w:link w:val="Char2"/>
    <w:uiPriority w:val="99"/>
    <w:semiHidden/>
    <w:unhideWhenUsed/>
    <w:rsid w:val="00180E3B"/>
    <w:rPr>
      <w:b/>
      <w:bCs/>
    </w:rPr>
  </w:style>
  <w:style w:type="character" w:customStyle="1" w:styleId="Char2">
    <w:name w:val="메모 주제 Char"/>
    <w:basedOn w:val="Char1"/>
    <w:link w:val="ac"/>
    <w:uiPriority w:val="99"/>
    <w:semiHidden/>
    <w:rsid w:val="00180E3B"/>
    <w:rPr>
      <w:b/>
      <w:bCs/>
    </w:rPr>
  </w:style>
  <w:style w:type="paragraph" w:styleId="ad">
    <w:name w:val="Balloon Text"/>
    <w:basedOn w:val="a"/>
    <w:link w:val="Char3"/>
    <w:uiPriority w:val="99"/>
    <w:semiHidden/>
    <w:unhideWhenUsed/>
    <w:rsid w:val="00180E3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d"/>
    <w:uiPriority w:val="99"/>
    <w:semiHidden/>
    <w:rsid w:val="00180E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정성균</dc:creator>
  <cp:keywords/>
  <dc:description/>
  <cp:lastModifiedBy>정성균</cp:lastModifiedBy>
  <cp:revision>9</cp:revision>
  <cp:lastPrinted>2022-03-16T09:18:00Z</cp:lastPrinted>
  <dcterms:created xsi:type="dcterms:W3CDTF">2022-03-16T06:42:00Z</dcterms:created>
  <dcterms:modified xsi:type="dcterms:W3CDTF">2022-03-18T00:49:00Z</dcterms:modified>
</cp:coreProperties>
</file>