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Pr>
          <w:rFonts w:ascii="Times New Roman" w:hAnsi="Times New Roman" w:cs="Times New Roman"/>
          <w:sz w:val="28"/>
          <w:szCs w:val="28"/>
        </w:rPr>
      </w:pPr>
      <w:r>
        <w:rPr>
          <w:rFonts w:ascii="Times New Roman" w:hAnsi="Times New Roman" w:cs="Times New Roman"/>
          <w:sz w:val="28"/>
          <w:szCs w:val="28"/>
        </w:rPr>
        <w:t>Supplemental Graphs and Tables</w:t>
      </w:r>
    </w:p>
    <w:p>
      <w:pPr>
        <w:jc w:val="center"/>
        <w:rPr>
          <w:rFonts w:ascii="Times New Roman" w:hAnsi="Times New Roman" w:cs="Times New Roman"/>
          <w:sz w:val="28"/>
          <w:szCs w:val="28"/>
        </w:rPr>
      </w:pPr>
    </w:p>
    <w:p>
      <w:pPr>
        <w:spacing w:line="36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460314" cy="2446577"/>
            <wp:effectExtent l="19050" t="0" r="6786" b="0"/>
            <wp:docPr id="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 cstate="print"/>
                    <a:stretch>
                      <a:fillRect/>
                    </a:stretch>
                  </pic:blipFill>
                  <pic:spPr bwMode="auto">
                    <a:xfrm>
                      <a:off x="0" y="0"/>
                      <a:ext cx="3460314" cy="2446577"/>
                    </a:xfrm>
                    <a:prstGeom prst="rect">
                      <a:avLst/>
                    </a:prstGeom>
                    <a:noFill/>
                    <a:ln w="9525">
                      <a:noFill/>
                      <a:miter lim="800000"/>
                      <a:headEnd/>
                      <a:tailEnd/>
                    </a:ln>
                  </pic:spPr>
                </pic:pic>
              </a:graphicData>
            </a:graphic>
          </wp:inline>
        </w:drawing>
      </w:r>
    </w:p>
    <w:p>
      <w:pPr>
        <w:spacing w:line="360" w:lineRule="auto"/>
        <w:rPr>
          <w:rFonts w:ascii="Times New Roman" w:hAnsi="Times New Roman" w:cs="Times New Roman"/>
          <w:sz w:val="24"/>
          <w:szCs w:val="24"/>
        </w:rPr>
      </w:pPr>
    </w:p>
    <w:p>
      <w:pPr>
        <w:spacing w:line="360" w:lineRule="auto"/>
        <w:rPr>
          <w:rFonts w:ascii="Times New Roman" w:hAnsi="Times New Roman" w:cs="Times New Roman"/>
          <w:sz w:val="24"/>
          <w:szCs w:val="24"/>
        </w:rPr>
      </w:pPr>
      <w:r>
        <w:rPr>
          <w:rFonts w:ascii="Times New Roman" w:hAnsi="Times New Roman" w:cs="Times New Roman"/>
          <w:b/>
          <w:sz w:val="24"/>
          <w:szCs w:val="24"/>
        </w:rPr>
        <w:t>Figure S</w:t>
      </w:r>
      <w:r>
        <w:rPr>
          <w:rFonts w:ascii="Times New Roman" w:hAnsi="Times New Roman" w:cs="Times New Roman"/>
          <w:sz w:val="24"/>
          <w:szCs w:val="24"/>
        </w:rPr>
        <w:t xml:space="preserve">1   Field site within the landscape of the Southern Judea Lowlands in Israel (34 </w:t>
      </w:r>
      <w:proofErr w:type="gramStart"/>
      <w:r>
        <w:rPr>
          <w:rFonts w:ascii="Times New Roman" w:hAnsi="Times New Roman" w:cs="Times New Roman"/>
          <w:sz w:val="24"/>
          <w:szCs w:val="24"/>
        </w:rPr>
        <w:t>ͦ  4'16</w:t>
      </w:r>
      <w:proofErr w:type="gramEnd"/>
      <w:r>
        <w:rPr>
          <w:rFonts w:ascii="Times New Roman" w:hAnsi="Times New Roman" w:cs="Times New Roman"/>
          <w:sz w:val="24"/>
          <w:szCs w:val="24"/>
        </w:rPr>
        <w:t>ʹʹ-34 ͦ 53ʹ 14ʹʹ E and 31 ͦ 24ʹ 48ʹʹ-31 ͦ 41ʹ 19ʹʹ N). Panels (a) and (b) show example of how NDVI values change within each patch (outlined fragments) and in the agricultural matrix surrounding the patches across the (a) Growing season and (b) Post-harvest season.</w:t>
      </w:r>
    </w:p>
    <w:p>
      <w:pPr>
        <w:rPr>
          <w:rFonts w:ascii="Times New Roman" w:hAnsi="Times New Roman" w:cs="Times New Roman"/>
          <w:b/>
          <w:sz w:val="24"/>
          <w:szCs w:val="24"/>
        </w:rPr>
      </w:pPr>
    </w:p>
    <w:p>
      <w:pPr>
        <w:rPr>
          <w:rFonts w:ascii="Times New Roman" w:hAnsi="Times New Roman" w:cs="Times New Roman"/>
          <w:b/>
          <w:sz w:val="24"/>
          <w:szCs w:val="24"/>
        </w:rPr>
      </w:pPr>
    </w:p>
    <w:p>
      <w:pPr>
        <w:rPr>
          <w:rFonts w:ascii="Times New Roman" w:hAnsi="Times New Roman" w:cs="Times New Roman"/>
          <w:b/>
          <w:sz w:val="24"/>
          <w:szCs w:val="24"/>
        </w:rPr>
      </w:pPr>
    </w:p>
    <w:p>
      <w:pPr>
        <w:rPr>
          <w:rFonts w:ascii="Times New Roman" w:hAnsi="Times New Roman" w:cs="Times New Roman"/>
          <w:b/>
          <w:sz w:val="24"/>
          <w:szCs w:val="24"/>
        </w:rPr>
      </w:pPr>
    </w:p>
    <w:p>
      <w:pPr>
        <w:rPr>
          <w:rFonts w:ascii="Times New Roman" w:hAnsi="Times New Roman" w:cs="Times New Roman"/>
          <w:b/>
          <w:sz w:val="24"/>
          <w:szCs w:val="24"/>
        </w:rPr>
      </w:pPr>
    </w:p>
    <w:p>
      <w:pPr>
        <w:rPr>
          <w:rFonts w:ascii="Times New Roman" w:hAnsi="Times New Roman" w:cs="Times New Roman"/>
          <w:b/>
          <w:sz w:val="24"/>
          <w:szCs w:val="24"/>
        </w:rPr>
      </w:pPr>
    </w:p>
    <w:p>
      <w:pPr>
        <w:spacing w:line="360" w:lineRule="auto"/>
        <w:rPr>
          <w:rFonts w:ascii="Times New Roman" w:hAnsi="Times New Roman" w:cs="Times New Roman"/>
          <w:b/>
          <w:sz w:val="24"/>
          <w:szCs w:val="24"/>
        </w:rPr>
      </w:pPr>
    </w:p>
    <w:p>
      <w:pPr>
        <w:spacing w:line="360" w:lineRule="auto"/>
        <w:rPr>
          <w:rFonts w:ascii="Times New Roman" w:hAnsi="Times New Roman" w:cs="Times New Roman"/>
          <w:b/>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738397" cy="2873345"/>
            <wp:effectExtent l="1905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3779339" cy="2904814"/>
                    </a:xfrm>
                    <a:prstGeom prst="rect">
                      <a:avLst/>
                    </a:prstGeom>
                    <a:noFill/>
                    <a:ln w="9525">
                      <a:noFill/>
                      <a:miter lim="800000"/>
                      <a:headEnd/>
                      <a:tailEnd/>
                    </a:ln>
                  </pic:spPr>
                </pic:pic>
              </a:graphicData>
            </a:graphic>
          </wp:inline>
        </w:drawing>
      </w:r>
    </w:p>
    <w:p>
      <w:pPr>
        <w:rPr>
          <w:rFonts w:ascii="Times New Roman" w:hAnsi="Times New Roman" w:cs="Times New Roman"/>
          <w:b/>
          <w:sz w:val="24"/>
          <w:szCs w:val="24"/>
        </w:rPr>
      </w:pPr>
    </w:p>
    <w:p>
      <w:pPr>
        <w:rPr>
          <w:rFonts w:ascii="Times New Roman" w:hAnsi="Times New Roman" w:cs="Times New Roman"/>
          <w:sz w:val="24"/>
          <w:szCs w:val="24"/>
        </w:rPr>
      </w:pPr>
      <w:r>
        <w:rPr>
          <w:rFonts w:ascii="Times New Roman" w:hAnsi="Times New Roman" w:cs="Times New Roman"/>
          <w:b/>
          <w:sz w:val="24"/>
          <w:szCs w:val="24"/>
        </w:rPr>
        <w:t xml:space="preserve">Figure S2 </w:t>
      </w:r>
      <w:r>
        <w:rPr>
          <w:rFonts w:ascii="Times New Roman" w:hAnsi="Times New Roman" w:cs="Times New Roman"/>
          <w:sz w:val="24"/>
          <w:szCs w:val="24"/>
        </w:rPr>
        <w:t xml:space="preserve">Number of beetles collected in pitfall traps across the year. Only showing months when beetles are active. </w:t>
      </w:r>
    </w:p>
    <w:p>
      <w:pPr>
        <w:spacing w:line="360" w:lineRule="auto"/>
        <w:rPr>
          <w:rFonts w:ascii="Times New Roman" w:hAnsi="Times New Roman" w:cs="Times New Roman"/>
          <w:b/>
          <w:sz w:val="24"/>
          <w:szCs w:val="24"/>
        </w:rPr>
      </w:pPr>
    </w:p>
    <w:p>
      <w:pPr>
        <w:spacing w:line="360" w:lineRule="auto"/>
        <w:rPr>
          <w:rFonts w:ascii="Times New Roman" w:hAnsi="Times New Roman" w:cs="Times New Roman"/>
          <w:b/>
          <w:sz w:val="24"/>
          <w:szCs w:val="24"/>
        </w:rPr>
      </w:pPr>
    </w:p>
    <w:p>
      <w:pPr>
        <w:spacing w:line="360" w:lineRule="auto"/>
        <w:rPr>
          <w:rFonts w:ascii="Times New Roman" w:hAnsi="Times New Roman" w:cs="Times New Roman"/>
          <w:b/>
          <w:sz w:val="24"/>
          <w:szCs w:val="24"/>
        </w:rPr>
      </w:pPr>
    </w:p>
    <w:p>
      <w:pPr>
        <w:spacing w:line="360" w:lineRule="auto"/>
        <w:rPr>
          <w:rFonts w:ascii="Times New Roman" w:hAnsi="Times New Roman" w:cs="Times New Roman"/>
          <w:b/>
          <w:sz w:val="24"/>
          <w:szCs w:val="24"/>
        </w:rPr>
      </w:pPr>
    </w:p>
    <w:p>
      <w:pPr>
        <w:spacing w:line="360" w:lineRule="auto"/>
        <w:rPr>
          <w:rFonts w:ascii="Times New Roman" w:hAnsi="Times New Roman" w:cs="Times New Roman"/>
          <w:b/>
          <w:sz w:val="24"/>
          <w:szCs w:val="24"/>
        </w:rPr>
      </w:pPr>
    </w:p>
    <w:p>
      <w:pPr>
        <w:spacing w:line="360" w:lineRule="auto"/>
        <w:rPr>
          <w:rFonts w:ascii="Times New Roman" w:hAnsi="Times New Roman" w:cs="Times New Roman"/>
          <w:b/>
          <w:sz w:val="24"/>
          <w:szCs w:val="24"/>
        </w:rPr>
      </w:pPr>
    </w:p>
    <w:p>
      <w:pPr>
        <w:spacing w:line="360" w:lineRule="auto"/>
        <w:rPr>
          <w:rFonts w:ascii="Times New Roman" w:hAnsi="Times New Roman" w:cs="Times New Roman"/>
          <w:b/>
          <w:sz w:val="24"/>
          <w:szCs w:val="24"/>
        </w:rPr>
      </w:pPr>
    </w:p>
    <w:p>
      <w:pPr>
        <w:rPr>
          <w:rFonts w:ascii="Times New Roman" w:hAnsi="Times New Roman" w:cs="Times New Roman"/>
          <w:b/>
          <w:sz w:val="24"/>
          <w:szCs w:val="24"/>
        </w:rPr>
      </w:pPr>
    </w:p>
    <w:p>
      <w:pPr>
        <w:rPr>
          <w:rFonts w:ascii="Times New Roman" w:hAnsi="Times New Roman" w:cs="Times New Roman"/>
          <w:color w:val="FF0000"/>
          <w:sz w:val="24"/>
          <w:szCs w:val="24"/>
        </w:rPr>
      </w:pPr>
      <w:r>
        <w:rPr>
          <w:rFonts w:ascii="Times New Roman" w:hAnsi="Times New Roman" w:cs="Times New Roman"/>
          <w:b/>
          <w:sz w:val="24"/>
          <w:szCs w:val="24"/>
        </w:rPr>
        <w:t>Table S1:</w:t>
      </w:r>
      <w:r>
        <w:rPr>
          <w:rFonts w:ascii="Times New Roman" w:hAnsi="Times New Roman" w:cs="Times New Roman"/>
          <w:sz w:val="24"/>
          <w:szCs w:val="24"/>
        </w:rPr>
        <w:t xml:space="preserve"> Results</w:t>
      </w:r>
      <w:r>
        <w:rPr>
          <w:rFonts w:ascii="Times New Roman" w:hAnsi="Times New Roman" w:cs="Times New Roman"/>
          <w:color w:val="000000"/>
          <w:sz w:val="24"/>
          <w:szCs w:val="24"/>
        </w:rPr>
        <w:t xml:space="preserve"> of Moran’s Autocorrelation Coefficient test for </w:t>
      </w:r>
      <w:r>
        <w:rPr>
          <w:rFonts w:ascii="Times New Roman" w:hAnsi="Times New Roman" w:cs="Times New Roman"/>
          <w:sz w:val="24"/>
          <w:szCs w:val="24"/>
        </w:rPr>
        <w:t>predictor variables included in path analyses.  Euclidean distance was measured at 1000m.</w:t>
      </w:r>
    </w:p>
    <w:p>
      <w:pPr>
        <w:rPr>
          <w:rFonts w:ascii="Times New Roman" w:hAnsi="Times New Roman" w:cs="Times New Roman"/>
          <w:sz w:val="24"/>
          <w:szCs w:val="24"/>
        </w:rPr>
      </w:pPr>
    </w:p>
    <w:tbl>
      <w:tblPr>
        <w:tblW w:w="6480" w:type="dxa"/>
        <w:tblInd w:w="96" w:type="dxa"/>
        <w:tblLook w:val="04A0"/>
      </w:tblPr>
      <w:tblGrid>
        <w:gridCol w:w="960"/>
        <w:gridCol w:w="2300"/>
        <w:gridCol w:w="1300"/>
        <w:gridCol w:w="960"/>
        <w:gridCol w:w="960"/>
      </w:tblGrid>
      <w:tr>
        <w:trPr>
          <w:trHeight w:val="300"/>
        </w:trPr>
        <w:tc>
          <w:tcPr>
            <w:tcW w:w="960" w:type="dxa"/>
            <w:tcBorders>
              <w:top w:val="nil"/>
              <w:left w:val="nil"/>
              <w:bottom w:val="single" w:sz="4" w:space="0" w:color="auto"/>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2300" w:type="dxa"/>
            <w:tcBorders>
              <w:top w:val="nil"/>
              <w:left w:val="nil"/>
              <w:bottom w:val="single" w:sz="4" w:space="0" w:color="auto"/>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Variables</w:t>
            </w:r>
          </w:p>
        </w:tc>
        <w:tc>
          <w:tcPr>
            <w:tcW w:w="1300" w:type="dxa"/>
            <w:tcBorders>
              <w:top w:val="nil"/>
              <w:left w:val="nil"/>
              <w:bottom w:val="single" w:sz="4" w:space="0" w:color="auto"/>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Moran's I</w:t>
            </w:r>
          </w:p>
        </w:tc>
        <w:tc>
          <w:tcPr>
            <w:tcW w:w="960" w:type="dxa"/>
            <w:tcBorders>
              <w:top w:val="nil"/>
              <w:left w:val="nil"/>
              <w:bottom w:val="single" w:sz="4" w:space="0" w:color="auto"/>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 score</w:t>
            </w:r>
          </w:p>
        </w:tc>
        <w:tc>
          <w:tcPr>
            <w:tcW w:w="960" w:type="dxa"/>
            <w:tcBorders>
              <w:top w:val="nil"/>
              <w:left w:val="nil"/>
              <w:bottom w:val="single" w:sz="4" w:space="0" w:color="auto"/>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 value</w:t>
            </w:r>
          </w:p>
        </w:tc>
      </w:tr>
      <w:tr>
        <w:trPr>
          <w:trHeight w:val="300"/>
        </w:trPr>
        <w:tc>
          <w:tcPr>
            <w:tcW w:w="6480" w:type="dxa"/>
            <w:gridSpan w:val="5"/>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Growing season </w:t>
            </w:r>
          </w:p>
        </w:tc>
      </w:tr>
      <w:tr>
        <w:trPr>
          <w:trHeight w:val="300"/>
        </w:trPr>
        <w:tc>
          <w:tcPr>
            <w:tcW w:w="96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p>
        </w:tc>
        <w:tc>
          <w:tcPr>
            <w:tcW w:w="230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Temperature</w:t>
            </w:r>
          </w:p>
        </w:tc>
        <w:tc>
          <w:tcPr>
            <w:tcW w:w="130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0.12</w:t>
            </w:r>
          </w:p>
        </w:tc>
        <w:tc>
          <w:tcPr>
            <w:tcW w:w="9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1.73</w:t>
            </w:r>
          </w:p>
        </w:tc>
        <w:tc>
          <w:tcPr>
            <w:tcW w:w="9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0.08</w:t>
            </w:r>
          </w:p>
        </w:tc>
      </w:tr>
      <w:tr>
        <w:trPr>
          <w:trHeight w:val="300"/>
        </w:trPr>
        <w:tc>
          <w:tcPr>
            <w:tcW w:w="96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p>
        </w:tc>
        <w:tc>
          <w:tcPr>
            <w:tcW w:w="230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NDVI-in</w:t>
            </w:r>
          </w:p>
        </w:tc>
        <w:tc>
          <w:tcPr>
            <w:tcW w:w="130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0.12</w:t>
            </w:r>
          </w:p>
        </w:tc>
        <w:tc>
          <w:tcPr>
            <w:tcW w:w="9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1.81</w:t>
            </w:r>
          </w:p>
        </w:tc>
        <w:tc>
          <w:tcPr>
            <w:tcW w:w="9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0.07</w:t>
            </w:r>
          </w:p>
        </w:tc>
      </w:tr>
      <w:tr>
        <w:trPr>
          <w:trHeight w:val="300"/>
        </w:trPr>
        <w:tc>
          <w:tcPr>
            <w:tcW w:w="96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p>
        </w:tc>
        <w:tc>
          <w:tcPr>
            <w:tcW w:w="230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NDVI-out</w:t>
            </w:r>
          </w:p>
        </w:tc>
        <w:tc>
          <w:tcPr>
            <w:tcW w:w="130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0.12</w:t>
            </w:r>
          </w:p>
        </w:tc>
        <w:tc>
          <w:tcPr>
            <w:tcW w:w="9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1.79</w:t>
            </w:r>
          </w:p>
        </w:tc>
        <w:tc>
          <w:tcPr>
            <w:tcW w:w="9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0.07</w:t>
            </w:r>
          </w:p>
        </w:tc>
      </w:tr>
      <w:tr>
        <w:trPr>
          <w:trHeight w:val="300"/>
        </w:trPr>
        <w:tc>
          <w:tcPr>
            <w:tcW w:w="6480" w:type="dxa"/>
            <w:gridSpan w:val="5"/>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Post-harvest season</w:t>
            </w:r>
          </w:p>
        </w:tc>
      </w:tr>
      <w:tr>
        <w:trPr>
          <w:trHeight w:val="300"/>
        </w:trPr>
        <w:tc>
          <w:tcPr>
            <w:tcW w:w="96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p>
        </w:tc>
        <w:tc>
          <w:tcPr>
            <w:tcW w:w="230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Temperature</w:t>
            </w:r>
          </w:p>
        </w:tc>
        <w:tc>
          <w:tcPr>
            <w:tcW w:w="130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w:t>
            </w:r>
          </w:p>
        </w:tc>
        <w:tc>
          <w:tcPr>
            <w:tcW w:w="9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-1.58</w:t>
            </w:r>
          </w:p>
        </w:tc>
        <w:tc>
          <w:tcPr>
            <w:tcW w:w="9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0.11</w:t>
            </w:r>
          </w:p>
        </w:tc>
      </w:tr>
      <w:tr>
        <w:trPr>
          <w:trHeight w:val="300"/>
        </w:trPr>
        <w:tc>
          <w:tcPr>
            <w:tcW w:w="96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p>
        </w:tc>
        <w:tc>
          <w:tcPr>
            <w:tcW w:w="230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NDVI-in</w:t>
            </w:r>
          </w:p>
        </w:tc>
        <w:tc>
          <w:tcPr>
            <w:tcW w:w="130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-0.19</w:t>
            </w:r>
          </w:p>
        </w:tc>
        <w:tc>
          <w:tcPr>
            <w:tcW w:w="9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-1.46</w:t>
            </w:r>
          </w:p>
        </w:tc>
        <w:tc>
          <w:tcPr>
            <w:tcW w:w="9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0.14</w:t>
            </w:r>
          </w:p>
        </w:tc>
      </w:tr>
      <w:tr>
        <w:trPr>
          <w:trHeight w:val="300"/>
        </w:trPr>
        <w:tc>
          <w:tcPr>
            <w:tcW w:w="96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p>
        </w:tc>
        <w:tc>
          <w:tcPr>
            <w:tcW w:w="230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NDVI-out</w:t>
            </w:r>
          </w:p>
        </w:tc>
        <w:tc>
          <w:tcPr>
            <w:tcW w:w="130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-0.21</w:t>
            </w:r>
          </w:p>
        </w:tc>
        <w:tc>
          <w:tcPr>
            <w:tcW w:w="9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9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0.08</w:t>
            </w:r>
          </w:p>
        </w:tc>
      </w:tr>
      <w:tr>
        <w:trPr>
          <w:trHeight w:val="300"/>
        </w:trPr>
        <w:tc>
          <w:tcPr>
            <w:tcW w:w="6480" w:type="dxa"/>
            <w:gridSpan w:val="5"/>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Both seasons</w:t>
            </w:r>
          </w:p>
        </w:tc>
      </w:tr>
      <w:tr>
        <w:trPr>
          <w:trHeight w:val="300"/>
        </w:trPr>
        <w:tc>
          <w:tcPr>
            <w:tcW w:w="96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p>
        </w:tc>
        <w:tc>
          <w:tcPr>
            <w:tcW w:w="230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ED</w:t>
            </w:r>
          </w:p>
        </w:tc>
        <w:tc>
          <w:tcPr>
            <w:tcW w:w="130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-0.02</w:t>
            </w:r>
          </w:p>
        </w:tc>
        <w:tc>
          <w:tcPr>
            <w:tcW w:w="9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-0.18</w:t>
            </w:r>
          </w:p>
        </w:tc>
        <w:tc>
          <w:tcPr>
            <w:tcW w:w="9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0.85</w:t>
            </w:r>
          </w:p>
        </w:tc>
      </w:tr>
      <w:tr>
        <w:trPr>
          <w:trHeight w:val="300"/>
        </w:trPr>
        <w:tc>
          <w:tcPr>
            <w:tcW w:w="96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p>
        </w:tc>
        <w:tc>
          <w:tcPr>
            <w:tcW w:w="230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w:t>
            </w:r>
          </w:p>
        </w:tc>
        <w:tc>
          <w:tcPr>
            <w:tcW w:w="130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-0.02</w:t>
            </w:r>
          </w:p>
        </w:tc>
        <w:tc>
          <w:tcPr>
            <w:tcW w:w="9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-0.11</w:t>
            </w:r>
          </w:p>
        </w:tc>
        <w:tc>
          <w:tcPr>
            <w:tcW w:w="9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0.91</w:t>
            </w:r>
          </w:p>
        </w:tc>
      </w:tr>
      <w:tr>
        <w:trPr>
          <w:trHeight w:val="300"/>
        </w:trPr>
        <w:tc>
          <w:tcPr>
            <w:tcW w:w="96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p>
        </w:tc>
        <w:tc>
          <w:tcPr>
            <w:tcW w:w="230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PROX</w:t>
            </w:r>
          </w:p>
        </w:tc>
        <w:tc>
          <w:tcPr>
            <w:tcW w:w="130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-0.13</w:t>
            </w:r>
          </w:p>
        </w:tc>
        <w:tc>
          <w:tcPr>
            <w:tcW w:w="9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9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0.31</w:t>
            </w:r>
          </w:p>
        </w:tc>
      </w:tr>
    </w:tbl>
    <w:p>
      <w:pPr>
        <w:rPr>
          <w:rFonts w:ascii="Times New Roman" w:hAnsi="Times New Roman" w:cs="Times New Roman"/>
          <w:sz w:val="24"/>
          <w:szCs w:val="24"/>
        </w:rPr>
      </w:pPr>
    </w:p>
    <w:p>
      <w:pPr>
        <w:rPr>
          <w:rFonts w:ascii="Times New Roman" w:hAnsi="Times New Roman" w:cs="Times New Roman"/>
          <w:sz w:val="24"/>
          <w:szCs w:val="24"/>
        </w:rPr>
      </w:pPr>
    </w:p>
    <w:p>
      <w:pPr>
        <w:spacing w:line="360" w:lineRule="auto"/>
        <w:rPr>
          <w:rFonts w:ascii="Times New Roman" w:hAnsi="Times New Roman" w:cs="Times New Roman"/>
          <w:b/>
          <w:sz w:val="24"/>
          <w:szCs w:val="24"/>
        </w:rPr>
      </w:pPr>
    </w:p>
    <w:p>
      <w:pPr>
        <w:spacing w:line="360" w:lineRule="auto"/>
        <w:rPr>
          <w:rFonts w:ascii="Times New Roman" w:hAnsi="Times New Roman" w:cs="Times New Roman"/>
          <w:b/>
          <w:sz w:val="24"/>
          <w:szCs w:val="24"/>
        </w:rPr>
      </w:pPr>
    </w:p>
    <w:p>
      <w:pPr>
        <w:spacing w:line="360" w:lineRule="auto"/>
        <w:rPr>
          <w:rFonts w:ascii="Times New Roman" w:hAnsi="Times New Roman" w:cs="Times New Roman"/>
          <w:b/>
          <w:sz w:val="24"/>
          <w:szCs w:val="24"/>
        </w:rPr>
      </w:pPr>
    </w:p>
    <w:p>
      <w:pPr>
        <w:spacing w:line="360" w:lineRule="auto"/>
        <w:rPr>
          <w:rFonts w:ascii="Times New Roman" w:hAnsi="Times New Roman" w:cs="Times New Roman"/>
          <w:b/>
          <w:sz w:val="24"/>
          <w:szCs w:val="24"/>
          <w:highlight w:val="yellow"/>
        </w:rPr>
      </w:pPr>
    </w:p>
    <w:p>
      <w:pPr>
        <w:spacing w:line="360" w:lineRule="auto"/>
        <w:rPr>
          <w:rFonts w:ascii="Times New Roman" w:hAnsi="Times New Roman" w:cs="Times New Roman"/>
          <w:b/>
          <w:sz w:val="24"/>
          <w:szCs w:val="24"/>
          <w:highlight w:val="yellow"/>
        </w:rPr>
      </w:pPr>
    </w:p>
    <w:p>
      <w:pPr>
        <w:spacing w:line="360" w:lineRule="auto"/>
        <w:rPr>
          <w:rFonts w:ascii="Times New Roman" w:hAnsi="Times New Roman" w:cs="Times New Roman"/>
          <w:b/>
          <w:sz w:val="24"/>
          <w:szCs w:val="24"/>
          <w:highlight w:val="yellow"/>
        </w:rPr>
      </w:pPr>
    </w:p>
    <w:p>
      <w:pPr>
        <w:spacing w:line="360" w:lineRule="auto"/>
        <w:rPr>
          <w:rFonts w:ascii="Times New Roman" w:hAnsi="Times New Roman" w:cs="Times New Roman"/>
          <w:b/>
          <w:sz w:val="24"/>
          <w:szCs w:val="24"/>
          <w:highlight w:val="yellow"/>
        </w:rPr>
      </w:pPr>
    </w:p>
    <w:p>
      <w:pPr>
        <w:spacing w:line="360" w:lineRule="auto"/>
        <w:rPr>
          <w:rFonts w:ascii="Times New Roman" w:hAnsi="Times New Roman" w:cs="Times New Roman"/>
          <w:b/>
          <w:sz w:val="24"/>
          <w:szCs w:val="24"/>
          <w:highlight w:val="yellow"/>
        </w:rPr>
      </w:pPr>
    </w:p>
    <w:p>
      <w:pPr>
        <w:spacing w:line="360" w:lineRule="auto"/>
        <w:rPr>
          <w:rFonts w:ascii="Times New Roman" w:hAnsi="Times New Roman" w:cs="Times New Roman"/>
          <w:b/>
          <w:sz w:val="24"/>
          <w:szCs w:val="24"/>
          <w:highlight w:val="yellow"/>
        </w:rPr>
      </w:pPr>
    </w:p>
    <w:p>
      <w:pPr>
        <w:spacing w:line="360" w:lineRule="auto"/>
        <w:rPr>
          <w:rFonts w:ascii="Times New Roman" w:hAnsi="Times New Roman" w:cs="Times New Roman"/>
          <w:b/>
          <w:sz w:val="24"/>
          <w:szCs w:val="24"/>
          <w:highlight w:val="yellow"/>
        </w:rPr>
      </w:pPr>
    </w:p>
    <w:p>
      <w:pPr>
        <w:spacing w:line="360" w:lineRule="auto"/>
        <w:rPr>
          <w:rFonts w:ascii="Times New Roman" w:hAnsi="Times New Roman" w:cs="Times New Roman"/>
          <w:sz w:val="24"/>
          <w:szCs w:val="24"/>
        </w:rPr>
      </w:pPr>
      <w:r>
        <w:rPr>
          <w:rFonts w:ascii="Times New Roman" w:hAnsi="Times New Roman" w:cs="Times New Roman"/>
          <w:b/>
          <w:sz w:val="24"/>
          <w:szCs w:val="24"/>
        </w:rPr>
        <w:t>Table S2.</w:t>
      </w:r>
      <w:r>
        <w:rPr>
          <w:rFonts w:ascii="Times New Roman" w:hAnsi="Times New Roman" w:cs="Times New Roman"/>
          <w:sz w:val="24"/>
          <w:szCs w:val="24"/>
        </w:rPr>
        <w:t xml:space="preserve"> Mixed model test for the effects of fragmentation (CA, ED, PROX) and vegetation cover (NDVI-in and NDVI-out)</w:t>
      </w:r>
      <w:r>
        <w:rPr>
          <w:rFonts w:ascii="Arial" w:eastAsia="Times New Roman" w:hAnsi="Arial" w:cs="Arial"/>
          <w:color w:val="000000"/>
          <w:sz w:val="18"/>
          <w:szCs w:val="18"/>
        </w:rPr>
        <w:t xml:space="preserve"> </w:t>
      </w:r>
      <w:r>
        <w:rPr>
          <w:rFonts w:ascii="Times New Roman" w:hAnsi="Times New Roman" w:cs="Times New Roman"/>
          <w:sz w:val="24"/>
          <w:szCs w:val="24"/>
        </w:rPr>
        <w:t xml:space="preserve">on patch microclimate (ºC) across two agricultural seasons (the </w:t>
      </w:r>
      <w:r>
        <w:rPr>
          <w:rFonts w:ascii="Times New Roman" w:hAnsi="Times New Roman" w:cs="Times New Roman"/>
          <w:i/>
          <w:sz w:val="24"/>
          <w:szCs w:val="24"/>
        </w:rPr>
        <w:t>Growing</w:t>
      </w:r>
      <w:r>
        <w:rPr>
          <w:rFonts w:ascii="Times New Roman" w:hAnsi="Times New Roman" w:cs="Times New Roman"/>
          <w:sz w:val="24"/>
          <w:szCs w:val="24"/>
        </w:rPr>
        <w:t xml:space="preserve"> and post </w:t>
      </w:r>
      <w:r>
        <w:rPr>
          <w:rFonts w:ascii="Times New Roman" w:hAnsi="Times New Roman" w:cs="Times New Roman"/>
          <w:i/>
          <w:sz w:val="24"/>
          <w:szCs w:val="24"/>
        </w:rPr>
        <w:t>Harvest</w:t>
      </w:r>
      <w:r>
        <w:rPr>
          <w:rFonts w:ascii="Times New Roman" w:hAnsi="Times New Roman" w:cs="Times New Roman"/>
          <w:sz w:val="24"/>
          <w:szCs w:val="24"/>
        </w:rPr>
        <w:t xml:space="preserve"> seasons). </w:t>
      </w:r>
    </w:p>
    <w:tbl>
      <w:tblPr>
        <w:tblW w:w="7491" w:type="dxa"/>
        <w:tblInd w:w="97" w:type="dxa"/>
        <w:tblLook w:val="04A0"/>
      </w:tblPr>
      <w:tblGrid>
        <w:gridCol w:w="2801"/>
        <w:gridCol w:w="1440"/>
        <w:gridCol w:w="396"/>
        <w:gridCol w:w="876"/>
        <w:gridCol w:w="1272"/>
        <w:gridCol w:w="688"/>
        <w:gridCol w:w="30"/>
      </w:tblGrid>
      <w:tr>
        <w:trPr>
          <w:gridAfter w:val="1"/>
          <w:wAfter w:w="30" w:type="dxa"/>
          <w:trHeight w:val="315"/>
        </w:trPr>
        <w:tc>
          <w:tcPr>
            <w:tcW w:w="2801" w:type="dxa"/>
            <w:tcBorders>
              <w:top w:val="single" w:sz="4" w:space="0" w:color="auto"/>
              <w:left w:val="nil"/>
              <w:bottom w:val="single" w:sz="4" w:space="0" w:color="auto"/>
              <w:right w:val="nil"/>
            </w:tcBorders>
            <w:shd w:val="clear" w:color="auto" w:fill="auto"/>
            <w:noWrap/>
            <w:vAlign w:val="bottom"/>
            <w:hideMark/>
          </w:tcPr>
          <w:p>
            <w:pPr>
              <w:spacing w:before="0" w:after="0" w:line="240" w:lineRule="auto"/>
              <w:rPr>
                <w:rFonts w:ascii="Times New Roman" w:eastAsia="Times New Roman" w:hAnsi="Times New Roman" w:cs="Times New Roman"/>
                <w:b/>
                <w:bCs/>
                <w:i/>
                <w:color w:val="000000"/>
                <w:sz w:val="24"/>
                <w:szCs w:val="24"/>
              </w:rPr>
            </w:pPr>
            <w:r>
              <w:rPr>
                <w:rFonts w:ascii="Times New Roman" w:eastAsia="Times New Roman" w:hAnsi="Times New Roman" w:cs="Times New Roman"/>
                <w:b/>
                <w:bCs/>
                <w:i/>
                <w:color w:val="000000"/>
                <w:sz w:val="24"/>
                <w:szCs w:val="24"/>
              </w:rPr>
              <w:t>Variable</w:t>
            </w:r>
          </w:p>
        </w:tc>
        <w:tc>
          <w:tcPr>
            <w:tcW w:w="1440" w:type="dxa"/>
            <w:tcBorders>
              <w:top w:val="single" w:sz="4" w:space="0" w:color="auto"/>
              <w:left w:val="nil"/>
              <w:bottom w:val="single" w:sz="4" w:space="0" w:color="auto"/>
              <w:right w:val="nil"/>
            </w:tcBorders>
            <w:shd w:val="clear" w:color="auto" w:fill="auto"/>
            <w:noWrap/>
            <w:vAlign w:val="bottom"/>
            <w:hideMark/>
          </w:tcPr>
          <w:p>
            <w:pPr>
              <w:spacing w:before="0" w:after="0" w:line="240" w:lineRule="auto"/>
              <w:rPr>
                <w:rFonts w:ascii="Times New Roman" w:eastAsia="Times New Roman" w:hAnsi="Times New Roman" w:cs="Times New Roman"/>
                <w:b/>
                <w:bCs/>
                <w:i/>
                <w:color w:val="000000"/>
                <w:sz w:val="24"/>
                <w:szCs w:val="24"/>
              </w:rPr>
            </w:pPr>
            <w:r>
              <w:rPr>
                <w:rFonts w:ascii="Times New Roman" w:eastAsia="Times New Roman" w:hAnsi="Times New Roman" w:cs="Times New Roman"/>
                <w:b/>
                <w:bCs/>
                <w:i/>
                <w:color w:val="000000"/>
                <w:sz w:val="24"/>
                <w:szCs w:val="24"/>
              </w:rPr>
              <w:t>F-value</w:t>
            </w:r>
          </w:p>
        </w:tc>
        <w:tc>
          <w:tcPr>
            <w:tcW w:w="1260" w:type="dxa"/>
            <w:gridSpan w:val="2"/>
            <w:tcBorders>
              <w:top w:val="single" w:sz="4" w:space="0" w:color="auto"/>
              <w:left w:val="nil"/>
              <w:bottom w:val="single" w:sz="4" w:space="0" w:color="auto"/>
              <w:right w:val="nil"/>
            </w:tcBorders>
            <w:shd w:val="clear" w:color="auto" w:fill="auto"/>
            <w:noWrap/>
            <w:vAlign w:val="bottom"/>
            <w:hideMark/>
          </w:tcPr>
          <w:p>
            <w:pPr>
              <w:spacing w:before="0" w:after="0" w:line="240" w:lineRule="auto"/>
              <w:jc w:val="center"/>
              <w:rPr>
                <w:rFonts w:ascii="Times New Roman" w:eastAsia="Times New Roman" w:hAnsi="Times New Roman" w:cs="Times New Roman"/>
                <w:b/>
                <w:bCs/>
                <w:i/>
                <w:color w:val="000000"/>
                <w:sz w:val="24"/>
                <w:szCs w:val="24"/>
              </w:rPr>
            </w:pPr>
            <w:proofErr w:type="spellStart"/>
            <w:r>
              <w:rPr>
                <w:rFonts w:ascii="Times New Roman" w:eastAsia="Times New Roman" w:hAnsi="Times New Roman" w:cs="Times New Roman"/>
                <w:b/>
                <w:bCs/>
                <w:i/>
                <w:color w:val="000000"/>
                <w:sz w:val="24"/>
                <w:szCs w:val="24"/>
              </w:rPr>
              <w:t>df</w:t>
            </w:r>
            <w:proofErr w:type="spellEnd"/>
          </w:p>
        </w:tc>
        <w:tc>
          <w:tcPr>
            <w:tcW w:w="1272" w:type="dxa"/>
            <w:tcBorders>
              <w:top w:val="single" w:sz="4" w:space="0" w:color="auto"/>
              <w:left w:val="nil"/>
              <w:bottom w:val="single" w:sz="4" w:space="0" w:color="auto"/>
              <w:right w:val="nil"/>
            </w:tcBorders>
            <w:shd w:val="clear" w:color="auto" w:fill="auto"/>
            <w:vAlign w:val="bottom"/>
            <w:hideMark/>
          </w:tcPr>
          <w:p>
            <w:pPr>
              <w:spacing w:before="0" w:after="0" w:line="240" w:lineRule="auto"/>
              <w:jc w:val="center"/>
              <w:rPr>
                <w:rFonts w:ascii="Times New Roman" w:eastAsia="Times New Roman" w:hAnsi="Times New Roman" w:cs="Times New Roman"/>
                <w:b/>
                <w:bCs/>
                <w:i/>
                <w:color w:val="000000"/>
                <w:sz w:val="24"/>
                <w:szCs w:val="24"/>
              </w:rPr>
            </w:pPr>
            <w:r>
              <w:rPr>
                <w:rFonts w:ascii="Times New Roman" w:eastAsia="Times New Roman" w:hAnsi="Times New Roman" w:cs="Times New Roman"/>
                <w:b/>
                <w:bCs/>
                <w:i/>
                <w:color w:val="000000"/>
                <w:sz w:val="24"/>
                <w:szCs w:val="24"/>
              </w:rPr>
              <w:t>P-value</w:t>
            </w:r>
          </w:p>
        </w:tc>
        <w:tc>
          <w:tcPr>
            <w:tcW w:w="688"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sz w:val="24"/>
                <w:szCs w:val="24"/>
              </w:rPr>
            </w:pPr>
          </w:p>
        </w:tc>
      </w:tr>
      <w:tr>
        <w:trPr>
          <w:trHeight w:val="300"/>
        </w:trPr>
        <w:tc>
          <w:tcPr>
            <w:tcW w:w="2801" w:type="dxa"/>
            <w:tcBorders>
              <w:top w:val="nil"/>
              <w:left w:val="nil"/>
              <w:bottom w:val="nil"/>
              <w:right w:val="nil"/>
            </w:tcBorders>
            <w:shd w:val="clear" w:color="auto" w:fill="auto"/>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Intercept</w:t>
            </w:r>
          </w:p>
        </w:tc>
        <w:tc>
          <w:tcPr>
            <w:tcW w:w="1440" w:type="dxa"/>
            <w:tcBorders>
              <w:top w:val="nil"/>
              <w:left w:val="nil"/>
              <w:bottom w:val="nil"/>
              <w:right w:val="nil"/>
            </w:tcBorders>
            <w:shd w:val="clear" w:color="auto" w:fill="auto"/>
            <w:noWrap/>
            <w:vAlign w:val="center"/>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1.686</w:t>
            </w:r>
          </w:p>
        </w:tc>
        <w:tc>
          <w:tcPr>
            <w:tcW w:w="396" w:type="dxa"/>
            <w:tcBorders>
              <w:top w:val="nil"/>
              <w:left w:val="nil"/>
              <w:bottom w:val="nil"/>
              <w:right w:val="nil"/>
            </w:tcBorders>
            <w:shd w:val="clear" w:color="auto" w:fill="auto"/>
            <w:noWrap/>
            <w:vAlign w:val="center"/>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64" w:type="dxa"/>
            <w:tcBorders>
              <w:top w:val="nil"/>
              <w:left w:val="nil"/>
              <w:bottom w:val="nil"/>
              <w:right w:val="nil"/>
            </w:tcBorders>
            <w:shd w:val="clear" w:color="auto" w:fill="auto"/>
            <w:noWrap/>
            <w:vAlign w:val="center"/>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61.391</w:t>
            </w:r>
          </w:p>
        </w:tc>
        <w:tc>
          <w:tcPr>
            <w:tcW w:w="1272" w:type="dxa"/>
            <w:tcBorders>
              <w:top w:val="nil"/>
              <w:left w:val="nil"/>
              <w:bottom w:val="nil"/>
              <w:right w:val="nil"/>
            </w:tcBorders>
            <w:shd w:val="clear" w:color="auto" w:fill="auto"/>
            <w:noWrap/>
            <w:vAlign w:val="center"/>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0.199</w:t>
            </w:r>
          </w:p>
        </w:tc>
        <w:tc>
          <w:tcPr>
            <w:tcW w:w="718" w:type="dxa"/>
            <w:gridSpan w:val="2"/>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sz w:val="24"/>
                <w:szCs w:val="24"/>
              </w:rPr>
            </w:pPr>
          </w:p>
        </w:tc>
      </w:tr>
      <w:tr>
        <w:trPr>
          <w:trHeight w:val="300"/>
        </w:trPr>
        <w:tc>
          <w:tcPr>
            <w:tcW w:w="2801" w:type="dxa"/>
            <w:tcBorders>
              <w:top w:val="nil"/>
              <w:left w:val="nil"/>
              <w:bottom w:val="nil"/>
              <w:right w:val="nil"/>
            </w:tcBorders>
            <w:shd w:val="clear" w:color="auto" w:fill="auto"/>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Season</w:t>
            </w:r>
          </w:p>
        </w:tc>
        <w:tc>
          <w:tcPr>
            <w:tcW w:w="1440" w:type="dxa"/>
            <w:tcBorders>
              <w:top w:val="nil"/>
              <w:left w:val="nil"/>
              <w:bottom w:val="nil"/>
              <w:right w:val="nil"/>
            </w:tcBorders>
            <w:shd w:val="clear" w:color="auto" w:fill="auto"/>
            <w:noWrap/>
            <w:vAlign w:val="center"/>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9.513</w:t>
            </w:r>
          </w:p>
        </w:tc>
        <w:tc>
          <w:tcPr>
            <w:tcW w:w="396" w:type="dxa"/>
            <w:tcBorders>
              <w:top w:val="nil"/>
              <w:left w:val="nil"/>
              <w:bottom w:val="nil"/>
              <w:right w:val="nil"/>
            </w:tcBorders>
            <w:shd w:val="clear" w:color="auto" w:fill="auto"/>
            <w:noWrap/>
            <w:vAlign w:val="center"/>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64" w:type="dxa"/>
            <w:tcBorders>
              <w:top w:val="nil"/>
              <w:left w:val="nil"/>
              <w:bottom w:val="nil"/>
              <w:right w:val="nil"/>
            </w:tcBorders>
            <w:shd w:val="clear" w:color="auto" w:fill="auto"/>
            <w:noWrap/>
            <w:vAlign w:val="center"/>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70.029</w:t>
            </w:r>
          </w:p>
        </w:tc>
        <w:tc>
          <w:tcPr>
            <w:tcW w:w="1272" w:type="dxa"/>
            <w:tcBorders>
              <w:top w:val="nil"/>
              <w:left w:val="nil"/>
              <w:bottom w:val="nil"/>
              <w:right w:val="nil"/>
            </w:tcBorders>
            <w:shd w:val="clear" w:color="auto" w:fill="auto"/>
            <w:noWrap/>
            <w:vAlign w:val="center"/>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0.003</w:t>
            </w:r>
          </w:p>
        </w:tc>
        <w:tc>
          <w:tcPr>
            <w:tcW w:w="718" w:type="dxa"/>
            <w:gridSpan w:val="2"/>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sz w:val="24"/>
                <w:szCs w:val="24"/>
              </w:rPr>
            </w:pPr>
          </w:p>
        </w:tc>
      </w:tr>
      <w:tr>
        <w:trPr>
          <w:trHeight w:val="300"/>
        </w:trPr>
        <w:tc>
          <w:tcPr>
            <w:tcW w:w="2801" w:type="dxa"/>
            <w:tcBorders>
              <w:top w:val="nil"/>
              <w:left w:val="nil"/>
              <w:bottom w:val="nil"/>
              <w:right w:val="nil"/>
            </w:tcBorders>
            <w:shd w:val="clear" w:color="auto" w:fill="auto"/>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Elevation</w:t>
            </w:r>
          </w:p>
        </w:tc>
        <w:tc>
          <w:tcPr>
            <w:tcW w:w="1440" w:type="dxa"/>
            <w:tcBorders>
              <w:top w:val="nil"/>
              <w:left w:val="nil"/>
              <w:bottom w:val="nil"/>
              <w:right w:val="nil"/>
            </w:tcBorders>
            <w:shd w:val="clear" w:color="auto" w:fill="auto"/>
            <w:noWrap/>
            <w:vAlign w:val="center"/>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0.789</w:t>
            </w:r>
          </w:p>
        </w:tc>
        <w:tc>
          <w:tcPr>
            <w:tcW w:w="396" w:type="dxa"/>
            <w:tcBorders>
              <w:top w:val="nil"/>
              <w:left w:val="nil"/>
              <w:bottom w:val="nil"/>
              <w:right w:val="nil"/>
            </w:tcBorders>
            <w:shd w:val="clear" w:color="auto" w:fill="auto"/>
            <w:noWrap/>
            <w:vAlign w:val="center"/>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64" w:type="dxa"/>
            <w:tcBorders>
              <w:top w:val="nil"/>
              <w:left w:val="nil"/>
              <w:bottom w:val="nil"/>
              <w:right w:val="nil"/>
            </w:tcBorders>
            <w:shd w:val="clear" w:color="auto" w:fill="auto"/>
            <w:noWrap/>
            <w:vAlign w:val="center"/>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37.711</w:t>
            </w:r>
          </w:p>
        </w:tc>
        <w:tc>
          <w:tcPr>
            <w:tcW w:w="1272" w:type="dxa"/>
            <w:tcBorders>
              <w:top w:val="nil"/>
              <w:left w:val="nil"/>
              <w:bottom w:val="nil"/>
              <w:right w:val="nil"/>
            </w:tcBorders>
            <w:shd w:val="clear" w:color="auto" w:fill="auto"/>
            <w:noWrap/>
            <w:vAlign w:val="center"/>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0.380</w:t>
            </w:r>
          </w:p>
        </w:tc>
        <w:tc>
          <w:tcPr>
            <w:tcW w:w="718" w:type="dxa"/>
            <w:gridSpan w:val="2"/>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sz w:val="24"/>
                <w:szCs w:val="24"/>
              </w:rPr>
            </w:pPr>
          </w:p>
        </w:tc>
      </w:tr>
      <w:tr>
        <w:trPr>
          <w:trHeight w:val="300"/>
        </w:trPr>
        <w:tc>
          <w:tcPr>
            <w:tcW w:w="2801" w:type="dxa"/>
            <w:tcBorders>
              <w:top w:val="nil"/>
              <w:left w:val="nil"/>
              <w:bottom w:val="nil"/>
              <w:right w:val="nil"/>
            </w:tcBorders>
            <w:shd w:val="clear" w:color="auto" w:fill="auto"/>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PROX</w:t>
            </w:r>
          </w:p>
        </w:tc>
        <w:tc>
          <w:tcPr>
            <w:tcW w:w="1440" w:type="dxa"/>
            <w:tcBorders>
              <w:top w:val="nil"/>
              <w:left w:val="nil"/>
              <w:bottom w:val="nil"/>
              <w:right w:val="nil"/>
            </w:tcBorders>
            <w:shd w:val="clear" w:color="auto" w:fill="auto"/>
            <w:noWrap/>
            <w:vAlign w:val="center"/>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0.005</w:t>
            </w:r>
          </w:p>
        </w:tc>
        <w:tc>
          <w:tcPr>
            <w:tcW w:w="396" w:type="dxa"/>
            <w:tcBorders>
              <w:top w:val="nil"/>
              <w:left w:val="nil"/>
              <w:bottom w:val="nil"/>
              <w:right w:val="nil"/>
            </w:tcBorders>
            <w:shd w:val="clear" w:color="auto" w:fill="auto"/>
            <w:noWrap/>
            <w:vAlign w:val="center"/>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64" w:type="dxa"/>
            <w:tcBorders>
              <w:top w:val="nil"/>
              <w:left w:val="nil"/>
              <w:bottom w:val="nil"/>
              <w:right w:val="nil"/>
            </w:tcBorders>
            <w:shd w:val="clear" w:color="auto" w:fill="auto"/>
            <w:noWrap/>
            <w:vAlign w:val="center"/>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33.605</w:t>
            </w:r>
          </w:p>
        </w:tc>
        <w:tc>
          <w:tcPr>
            <w:tcW w:w="1272" w:type="dxa"/>
            <w:tcBorders>
              <w:top w:val="nil"/>
              <w:left w:val="nil"/>
              <w:bottom w:val="nil"/>
              <w:right w:val="nil"/>
            </w:tcBorders>
            <w:shd w:val="clear" w:color="auto" w:fill="auto"/>
            <w:noWrap/>
            <w:vAlign w:val="center"/>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0.943</w:t>
            </w:r>
          </w:p>
        </w:tc>
        <w:tc>
          <w:tcPr>
            <w:tcW w:w="718" w:type="dxa"/>
            <w:gridSpan w:val="2"/>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sz w:val="24"/>
                <w:szCs w:val="24"/>
              </w:rPr>
            </w:pPr>
          </w:p>
        </w:tc>
      </w:tr>
      <w:tr>
        <w:trPr>
          <w:trHeight w:val="300"/>
        </w:trPr>
        <w:tc>
          <w:tcPr>
            <w:tcW w:w="2801" w:type="dxa"/>
            <w:tcBorders>
              <w:top w:val="nil"/>
              <w:left w:val="nil"/>
              <w:bottom w:val="nil"/>
              <w:right w:val="nil"/>
            </w:tcBorders>
            <w:shd w:val="clear" w:color="auto" w:fill="auto"/>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w:t>
            </w:r>
          </w:p>
        </w:tc>
        <w:tc>
          <w:tcPr>
            <w:tcW w:w="1440" w:type="dxa"/>
            <w:tcBorders>
              <w:top w:val="nil"/>
              <w:left w:val="nil"/>
              <w:bottom w:val="nil"/>
              <w:right w:val="nil"/>
            </w:tcBorders>
            <w:shd w:val="clear" w:color="auto" w:fill="auto"/>
            <w:noWrap/>
            <w:vAlign w:val="center"/>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4.924</w:t>
            </w:r>
          </w:p>
        </w:tc>
        <w:tc>
          <w:tcPr>
            <w:tcW w:w="396" w:type="dxa"/>
            <w:tcBorders>
              <w:top w:val="nil"/>
              <w:left w:val="nil"/>
              <w:bottom w:val="nil"/>
              <w:right w:val="nil"/>
            </w:tcBorders>
            <w:shd w:val="clear" w:color="auto" w:fill="auto"/>
            <w:noWrap/>
            <w:vAlign w:val="center"/>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64" w:type="dxa"/>
            <w:tcBorders>
              <w:top w:val="nil"/>
              <w:left w:val="nil"/>
              <w:bottom w:val="nil"/>
              <w:right w:val="nil"/>
            </w:tcBorders>
            <w:shd w:val="clear" w:color="auto" w:fill="auto"/>
            <w:noWrap/>
            <w:vAlign w:val="center"/>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40.908</w:t>
            </w:r>
          </w:p>
        </w:tc>
        <w:tc>
          <w:tcPr>
            <w:tcW w:w="1272" w:type="dxa"/>
            <w:tcBorders>
              <w:top w:val="nil"/>
              <w:left w:val="nil"/>
              <w:bottom w:val="nil"/>
              <w:right w:val="nil"/>
            </w:tcBorders>
            <w:shd w:val="clear" w:color="auto" w:fill="auto"/>
            <w:noWrap/>
            <w:vAlign w:val="center"/>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0.032</w:t>
            </w:r>
          </w:p>
        </w:tc>
        <w:tc>
          <w:tcPr>
            <w:tcW w:w="718" w:type="dxa"/>
            <w:gridSpan w:val="2"/>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sz w:val="24"/>
                <w:szCs w:val="24"/>
              </w:rPr>
            </w:pPr>
          </w:p>
        </w:tc>
      </w:tr>
      <w:tr>
        <w:trPr>
          <w:trHeight w:val="300"/>
        </w:trPr>
        <w:tc>
          <w:tcPr>
            <w:tcW w:w="2801" w:type="dxa"/>
            <w:tcBorders>
              <w:top w:val="nil"/>
              <w:left w:val="nil"/>
              <w:bottom w:val="nil"/>
              <w:right w:val="nil"/>
            </w:tcBorders>
            <w:shd w:val="clear" w:color="auto" w:fill="auto"/>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ED</w:t>
            </w:r>
          </w:p>
        </w:tc>
        <w:tc>
          <w:tcPr>
            <w:tcW w:w="1440" w:type="dxa"/>
            <w:tcBorders>
              <w:top w:val="nil"/>
              <w:left w:val="nil"/>
              <w:bottom w:val="nil"/>
              <w:right w:val="nil"/>
            </w:tcBorders>
            <w:shd w:val="clear" w:color="auto" w:fill="auto"/>
            <w:noWrap/>
            <w:vAlign w:val="center"/>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13.443</w:t>
            </w:r>
          </w:p>
        </w:tc>
        <w:tc>
          <w:tcPr>
            <w:tcW w:w="396" w:type="dxa"/>
            <w:tcBorders>
              <w:top w:val="nil"/>
              <w:left w:val="nil"/>
              <w:bottom w:val="nil"/>
              <w:right w:val="nil"/>
            </w:tcBorders>
            <w:shd w:val="clear" w:color="auto" w:fill="auto"/>
            <w:noWrap/>
            <w:vAlign w:val="center"/>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64" w:type="dxa"/>
            <w:tcBorders>
              <w:top w:val="nil"/>
              <w:left w:val="nil"/>
              <w:bottom w:val="nil"/>
              <w:right w:val="nil"/>
            </w:tcBorders>
            <w:shd w:val="clear" w:color="auto" w:fill="auto"/>
            <w:noWrap/>
            <w:vAlign w:val="center"/>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51.093</w:t>
            </w:r>
          </w:p>
        </w:tc>
        <w:tc>
          <w:tcPr>
            <w:tcW w:w="1272" w:type="dxa"/>
            <w:tcBorders>
              <w:top w:val="nil"/>
              <w:left w:val="nil"/>
              <w:bottom w:val="nil"/>
              <w:right w:val="nil"/>
            </w:tcBorders>
            <w:shd w:val="clear" w:color="auto" w:fill="auto"/>
            <w:noWrap/>
            <w:vAlign w:val="center"/>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0.001</w:t>
            </w:r>
          </w:p>
        </w:tc>
        <w:tc>
          <w:tcPr>
            <w:tcW w:w="718" w:type="dxa"/>
            <w:gridSpan w:val="2"/>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sz w:val="24"/>
                <w:szCs w:val="24"/>
              </w:rPr>
            </w:pPr>
          </w:p>
        </w:tc>
      </w:tr>
      <w:tr>
        <w:trPr>
          <w:trHeight w:val="300"/>
        </w:trPr>
        <w:tc>
          <w:tcPr>
            <w:tcW w:w="2801" w:type="dxa"/>
            <w:tcBorders>
              <w:top w:val="nil"/>
              <w:left w:val="nil"/>
              <w:bottom w:val="nil"/>
              <w:right w:val="nil"/>
            </w:tcBorders>
            <w:shd w:val="clear" w:color="auto" w:fill="auto"/>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NDVI-in</w:t>
            </w:r>
          </w:p>
        </w:tc>
        <w:tc>
          <w:tcPr>
            <w:tcW w:w="1440" w:type="dxa"/>
            <w:tcBorders>
              <w:top w:val="nil"/>
              <w:left w:val="nil"/>
              <w:bottom w:val="nil"/>
              <w:right w:val="nil"/>
            </w:tcBorders>
            <w:shd w:val="clear" w:color="auto" w:fill="auto"/>
            <w:noWrap/>
            <w:vAlign w:val="center"/>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3.229</w:t>
            </w:r>
          </w:p>
        </w:tc>
        <w:tc>
          <w:tcPr>
            <w:tcW w:w="396" w:type="dxa"/>
            <w:tcBorders>
              <w:top w:val="nil"/>
              <w:left w:val="nil"/>
              <w:bottom w:val="nil"/>
              <w:right w:val="nil"/>
            </w:tcBorders>
            <w:shd w:val="clear" w:color="auto" w:fill="auto"/>
            <w:noWrap/>
            <w:vAlign w:val="center"/>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64" w:type="dxa"/>
            <w:tcBorders>
              <w:top w:val="nil"/>
              <w:left w:val="nil"/>
              <w:bottom w:val="nil"/>
              <w:right w:val="nil"/>
            </w:tcBorders>
            <w:shd w:val="clear" w:color="auto" w:fill="auto"/>
            <w:noWrap/>
            <w:vAlign w:val="center"/>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66.462</w:t>
            </w:r>
          </w:p>
        </w:tc>
        <w:tc>
          <w:tcPr>
            <w:tcW w:w="1272" w:type="dxa"/>
            <w:tcBorders>
              <w:top w:val="nil"/>
              <w:left w:val="nil"/>
              <w:bottom w:val="nil"/>
              <w:right w:val="nil"/>
            </w:tcBorders>
            <w:shd w:val="clear" w:color="auto" w:fill="auto"/>
            <w:noWrap/>
            <w:vAlign w:val="center"/>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0.077</w:t>
            </w:r>
          </w:p>
        </w:tc>
        <w:tc>
          <w:tcPr>
            <w:tcW w:w="718" w:type="dxa"/>
            <w:gridSpan w:val="2"/>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sz w:val="24"/>
                <w:szCs w:val="24"/>
              </w:rPr>
            </w:pPr>
          </w:p>
        </w:tc>
      </w:tr>
      <w:tr>
        <w:trPr>
          <w:trHeight w:val="300"/>
        </w:trPr>
        <w:tc>
          <w:tcPr>
            <w:tcW w:w="2801" w:type="dxa"/>
            <w:tcBorders>
              <w:top w:val="nil"/>
              <w:left w:val="nil"/>
              <w:bottom w:val="nil"/>
              <w:right w:val="nil"/>
            </w:tcBorders>
            <w:shd w:val="clear" w:color="auto" w:fill="auto"/>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NDVI-out</w:t>
            </w:r>
          </w:p>
        </w:tc>
        <w:tc>
          <w:tcPr>
            <w:tcW w:w="1440" w:type="dxa"/>
            <w:tcBorders>
              <w:top w:val="nil"/>
              <w:left w:val="nil"/>
              <w:bottom w:val="nil"/>
              <w:right w:val="nil"/>
            </w:tcBorders>
            <w:shd w:val="clear" w:color="auto" w:fill="auto"/>
            <w:noWrap/>
            <w:vAlign w:val="center"/>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6.171</w:t>
            </w:r>
          </w:p>
        </w:tc>
        <w:tc>
          <w:tcPr>
            <w:tcW w:w="396" w:type="dxa"/>
            <w:tcBorders>
              <w:top w:val="nil"/>
              <w:left w:val="nil"/>
              <w:bottom w:val="nil"/>
              <w:right w:val="nil"/>
            </w:tcBorders>
            <w:shd w:val="clear" w:color="auto" w:fill="auto"/>
            <w:noWrap/>
            <w:vAlign w:val="center"/>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64" w:type="dxa"/>
            <w:tcBorders>
              <w:top w:val="nil"/>
              <w:left w:val="nil"/>
              <w:bottom w:val="nil"/>
              <w:right w:val="nil"/>
            </w:tcBorders>
            <w:shd w:val="clear" w:color="auto" w:fill="auto"/>
            <w:noWrap/>
            <w:vAlign w:val="center"/>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67.901</w:t>
            </w:r>
          </w:p>
        </w:tc>
        <w:tc>
          <w:tcPr>
            <w:tcW w:w="1272" w:type="dxa"/>
            <w:tcBorders>
              <w:top w:val="nil"/>
              <w:left w:val="nil"/>
              <w:bottom w:val="nil"/>
              <w:right w:val="nil"/>
            </w:tcBorders>
            <w:shd w:val="clear" w:color="auto" w:fill="auto"/>
            <w:noWrap/>
            <w:vAlign w:val="center"/>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0.015</w:t>
            </w:r>
          </w:p>
        </w:tc>
        <w:tc>
          <w:tcPr>
            <w:tcW w:w="718" w:type="dxa"/>
            <w:gridSpan w:val="2"/>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sz w:val="24"/>
                <w:szCs w:val="24"/>
              </w:rPr>
            </w:pPr>
          </w:p>
        </w:tc>
      </w:tr>
      <w:tr>
        <w:trPr>
          <w:trHeight w:val="300"/>
        </w:trPr>
        <w:tc>
          <w:tcPr>
            <w:tcW w:w="2801" w:type="dxa"/>
            <w:tcBorders>
              <w:top w:val="nil"/>
              <w:left w:val="nil"/>
              <w:bottom w:val="nil"/>
              <w:right w:val="nil"/>
            </w:tcBorders>
            <w:shd w:val="clear" w:color="auto" w:fill="auto"/>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NDVI-in x NDVI-out</w:t>
            </w:r>
          </w:p>
        </w:tc>
        <w:tc>
          <w:tcPr>
            <w:tcW w:w="1440" w:type="dxa"/>
            <w:tcBorders>
              <w:top w:val="nil"/>
              <w:left w:val="nil"/>
              <w:bottom w:val="nil"/>
              <w:right w:val="nil"/>
            </w:tcBorders>
            <w:shd w:val="clear" w:color="auto" w:fill="auto"/>
            <w:noWrap/>
            <w:vAlign w:val="center"/>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6.600</w:t>
            </w:r>
          </w:p>
        </w:tc>
        <w:tc>
          <w:tcPr>
            <w:tcW w:w="396" w:type="dxa"/>
            <w:tcBorders>
              <w:top w:val="nil"/>
              <w:left w:val="nil"/>
              <w:bottom w:val="nil"/>
              <w:right w:val="nil"/>
            </w:tcBorders>
            <w:shd w:val="clear" w:color="auto" w:fill="auto"/>
            <w:noWrap/>
            <w:vAlign w:val="center"/>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64" w:type="dxa"/>
            <w:tcBorders>
              <w:top w:val="nil"/>
              <w:left w:val="nil"/>
              <w:bottom w:val="nil"/>
              <w:right w:val="nil"/>
            </w:tcBorders>
            <w:shd w:val="clear" w:color="auto" w:fill="auto"/>
            <w:noWrap/>
            <w:vAlign w:val="center"/>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70.628</w:t>
            </w:r>
          </w:p>
        </w:tc>
        <w:tc>
          <w:tcPr>
            <w:tcW w:w="1272" w:type="dxa"/>
            <w:tcBorders>
              <w:top w:val="nil"/>
              <w:left w:val="nil"/>
              <w:bottom w:val="nil"/>
              <w:right w:val="nil"/>
            </w:tcBorders>
            <w:shd w:val="clear" w:color="auto" w:fill="auto"/>
            <w:noWrap/>
            <w:vAlign w:val="center"/>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0.012</w:t>
            </w:r>
          </w:p>
        </w:tc>
        <w:tc>
          <w:tcPr>
            <w:tcW w:w="718" w:type="dxa"/>
            <w:gridSpan w:val="2"/>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sz w:val="24"/>
                <w:szCs w:val="24"/>
              </w:rPr>
            </w:pPr>
          </w:p>
        </w:tc>
      </w:tr>
      <w:tr>
        <w:trPr>
          <w:trHeight w:val="300"/>
        </w:trPr>
        <w:tc>
          <w:tcPr>
            <w:tcW w:w="2801" w:type="dxa"/>
            <w:tcBorders>
              <w:top w:val="nil"/>
              <w:left w:val="nil"/>
              <w:bottom w:val="nil"/>
              <w:right w:val="nil"/>
            </w:tcBorders>
            <w:shd w:val="clear" w:color="auto" w:fill="auto"/>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NDVI-in x Season</w:t>
            </w:r>
          </w:p>
        </w:tc>
        <w:tc>
          <w:tcPr>
            <w:tcW w:w="1440" w:type="dxa"/>
            <w:tcBorders>
              <w:top w:val="nil"/>
              <w:left w:val="nil"/>
              <w:bottom w:val="nil"/>
              <w:right w:val="nil"/>
            </w:tcBorders>
            <w:shd w:val="clear" w:color="auto" w:fill="auto"/>
            <w:noWrap/>
            <w:vAlign w:val="center"/>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11.971</w:t>
            </w:r>
          </w:p>
        </w:tc>
        <w:tc>
          <w:tcPr>
            <w:tcW w:w="396" w:type="dxa"/>
            <w:tcBorders>
              <w:top w:val="nil"/>
              <w:left w:val="nil"/>
              <w:bottom w:val="nil"/>
              <w:right w:val="nil"/>
            </w:tcBorders>
            <w:shd w:val="clear" w:color="auto" w:fill="auto"/>
            <w:noWrap/>
            <w:vAlign w:val="center"/>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64" w:type="dxa"/>
            <w:tcBorders>
              <w:top w:val="nil"/>
              <w:left w:val="nil"/>
              <w:bottom w:val="nil"/>
              <w:right w:val="nil"/>
            </w:tcBorders>
            <w:shd w:val="clear" w:color="auto" w:fill="auto"/>
            <w:noWrap/>
            <w:vAlign w:val="center"/>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73.626</w:t>
            </w:r>
          </w:p>
        </w:tc>
        <w:tc>
          <w:tcPr>
            <w:tcW w:w="1272" w:type="dxa"/>
            <w:tcBorders>
              <w:top w:val="nil"/>
              <w:left w:val="nil"/>
              <w:bottom w:val="nil"/>
              <w:right w:val="nil"/>
            </w:tcBorders>
            <w:shd w:val="clear" w:color="auto" w:fill="auto"/>
            <w:noWrap/>
            <w:vAlign w:val="center"/>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0.001</w:t>
            </w:r>
          </w:p>
        </w:tc>
        <w:tc>
          <w:tcPr>
            <w:tcW w:w="718" w:type="dxa"/>
            <w:gridSpan w:val="2"/>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sz w:val="24"/>
                <w:szCs w:val="24"/>
              </w:rPr>
            </w:pPr>
          </w:p>
        </w:tc>
      </w:tr>
      <w:tr>
        <w:trPr>
          <w:trHeight w:val="300"/>
        </w:trPr>
        <w:tc>
          <w:tcPr>
            <w:tcW w:w="2801" w:type="dxa"/>
            <w:tcBorders>
              <w:top w:val="nil"/>
              <w:left w:val="nil"/>
              <w:bottom w:val="nil"/>
              <w:right w:val="nil"/>
            </w:tcBorders>
            <w:shd w:val="clear" w:color="auto" w:fill="auto"/>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NDVI-out x Season</w:t>
            </w:r>
          </w:p>
        </w:tc>
        <w:tc>
          <w:tcPr>
            <w:tcW w:w="1440" w:type="dxa"/>
            <w:tcBorders>
              <w:top w:val="nil"/>
              <w:left w:val="nil"/>
              <w:bottom w:val="nil"/>
              <w:right w:val="nil"/>
            </w:tcBorders>
            <w:shd w:val="clear" w:color="auto" w:fill="auto"/>
            <w:noWrap/>
            <w:vAlign w:val="center"/>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13.269</w:t>
            </w:r>
          </w:p>
        </w:tc>
        <w:tc>
          <w:tcPr>
            <w:tcW w:w="396" w:type="dxa"/>
            <w:tcBorders>
              <w:top w:val="nil"/>
              <w:left w:val="nil"/>
              <w:bottom w:val="nil"/>
              <w:right w:val="nil"/>
            </w:tcBorders>
            <w:shd w:val="clear" w:color="auto" w:fill="auto"/>
            <w:noWrap/>
            <w:vAlign w:val="center"/>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64" w:type="dxa"/>
            <w:tcBorders>
              <w:top w:val="nil"/>
              <w:left w:val="nil"/>
              <w:bottom w:val="nil"/>
              <w:right w:val="nil"/>
            </w:tcBorders>
            <w:shd w:val="clear" w:color="auto" w:fill="auto"/>
            <w:noWrap/>
            <w:vAlign w:val="center"/>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71.315</w:t>
            </w:r>
          </w:p>
        </w:tc>
        <w:tc>
          <w:tcPr>
            <w:tcW w:w="1272" w:type="dxa"/>
            <w:tcBorders>
              <w:top w:val="nil"/>
              <w:left w:val="nil"/>
              <w:bottom w:val="nil"/>
              <w:right w:val="nil"/>
            </w:tcBorders>
            <w:shd w:val="clear" w:color="auto" w:fill="auto"/>
            <w:noWrap/>
            <w:vAlign w:val="center"/>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0.001</w:t>
            </w:r>
          </w:p>
        </w:tc>
        <w:tc>
          <w:tcPr>
            <w:tcW w:w="718" w:type="dxa"/>
            <w:gridSpan w:val="2"/>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sz w:val="24"/>
                <w:szCs w:val="24"/>
              </w:rPr>
            </w:pPr>
          </w:p>
        </w:tc>
      </w:tr>
      <w:tr>
        <w:trPr>
          <w:trHeight w:val="315"/>
        </w:trPr>
        <w:tc>
          <w:tcPr>
            <w:tcW w:w="2801" w:type="dxa"/>
            <w:tcBorders>
              <w:top w:val="nil"/>
              <w:left w:val="nil"/>
              <w:bottom w:val="single" w:sz="4" w:space="0" w:color="auto"/>
              <w:right w:val="nil"/>
            </w:tcBorders>
            <w:shd w:val="clear" w:color="auto" w:fill="auto"/>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NDVI-in x NDVI-out x Season</w:t>
            </w:r>
          </w:p>
        </w:tc>
        <w:tc>
          <w:tcPr>
            <w:tcW w:w="1440" w:type="dxa"/>
            <w:tcBorders>
              <w:top w:val="nil"/>
              <w:left w:val="nil"/>
              <w:bottom w:val="single" w:sz="4" w:space="0" w:color="auto"/>
              <w:right w:val="nil"/>
            </w:tcBorders>
            <w:shd w:val="clear" w:color="auto" w:fill="auto"/>
            <w:noWrap/>
            <w:vAlign w:val="center"/>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13.583</w:t>
            </w:r>
          </w:p>
        </w:tc>
        <w:tc>
          <w:tcPr>
            <w:tcW w:w="396" w:type="dxa"/>
            <w:tcBorders>
              <w:top w:val="nil"/>
              <w:left w:val="nil"/>
              <w:bottom w:val="single" w:sz="4" w:space="0" w:color="auto"/>
              <w:right w:val="nil"/>
            </w:tcBorders>
            <w:shd w:val="clear" w:color="auto" w:fill="auto"/>
            <w:noWrap/>
            <w:vAlign w:val="center"/>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64" w:type="dxa"/>
            <w:tcBorders>
              <w:top w:val="nil"/>
              <w:left w:val="nil"/>
              <w:bottom w:val="single" w:sz="4" w:space="0" w:color="auto"/>
              <w:right w:val="nil"/>
            </w:tcBorders>
            <w:shd w:val="clear" w:color="auto" w:fill="auto"/>
            <w:noWrap/>
            <w:vAlign w:val="center"/>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74.951</w:t>
            </w:r>
          </w:p>
        </w:tc>
        <w:tc>
          <w:tcPr>
            <w:tcW w:w="1272" w:type="dxa"/>
            <w:tcBorders>
              <w:top w:val="nil"/>
              <w:left w:val="nil"/>
              <w:bottom w:val="single" w:sz="4" w:space="0" w:color="auto"/>
              <w:right w:val="nil"/>
            </w:tcBorders>
            <w:shd w:val="clear" w:color="auto" w:fill="auto"/>
            <w:noWrap/>
            <w:vAlign w:val="center"/>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&lt;0.001</w:t>
            </w:r>
          </w:p>
        </w:tc>
        <w:tc>
          <w:tcPr>
            <w:tcW w:w="718" w:type="dxa"/>
            <w:gridSpan w:val="2"/>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sz w:val="24"/>
                <w:szCs w:val="24"/>
              </w:rPr>
            </w:pPr>
          </w:p>
        </w:tc>
      </w:tr>
      <w:tr>
        <w:trPr>
          <w:trHeight w:val="300"/>
        </w:trPr>
        <w:tc>
          <w:tcPr>
            <w:tcW w:w="2801" w:type="dxa"/>
            <w:tcBorders>
              <w:top w:val="nil"/>
              <w:left w:val="nil"/>
              <w:bottom w:val="nil"/>
              <w:right w:val="nil"/>
            </w:tcBorders>
            <w:shd w:val="clear" w:color="auto" w:fill="auto"/>
            <w:hideMark/>
          </w:tcPr>
          <w:p>
            <w:pPr>
              <w:spacing w:before="0" w:after="0" w:line="240" w:lineRule="auto"/>
              <w:rPr>
                <w:rFonts w:ascii="Times New Roman" w:eastAsia="Times New Roman" w:hAnsi="Times New Roman" w:cs="Times New Roman"/>
                <w:color w:val="000000"/>
                <w:sz w:val="24"/>
                <w:szCs w:val="24"/>
              </w:rPr>
            </w:pPr>
          </w:p>
        </w:tc>
        <w:tc>
          <w:tcPr>
            <w:tcW w:w="1440" w:type="dxa"/>
            <w:tcBorders>
              <w:top w:val="nil"/>
              <w:left w:val="nil"/>
              <w:bottom w:val="nil"/>
              <w:right w:val="nil"/>
            </w:tcBorders>
            <w:shd w:val="clear" w:color="auto" w:fill="auto"/>
            <w:hideMark/>
          </w:tcPr>
          <w:p>
            <w:pPr>
              <w:spacing w:before="0" w:after="0" w:line="240" w:lineRule="auto"/>
              <w:rPr>
                <w:rFonts w:ascii="Times New Roman" w:eastAsia="Times New Roman" w:hAnsi="Times New Roman" w:cs="Times New Roman"/>
                <w:color w:val="000000"/>
                <w:sz w:val="24"/>
                <w:szCs w:val="24"/>
              </w:rPr>
            </w:pPr>
          </w:p>
        </w:tc>
        <w:tc>
          <w:tcPr>
            <w:tcW w:w="396" w:type="dxa"/>
            <w:tcBorders>
              <w:top w:val="nil"/>
              <w:left w:val="nil"/>
              <w:bottom w:val="nil"/>
              <w:right w:val="nil"/>
            </w:tcBorders>
            <w:shd w:val="clear" w:color="auto" w:fill="auto"/>
            <w:hideMark/>
          </w:tcPr>
          <w:p>
            <w:pPr>
              <w:spacing w:before="0" w:after="0" w:line="240" w:lineRule="auto"/>
              <w:rPr>
                <w:rFonts w:ascii="Times New Roman" w:eastAsia="Times New Roman" w:hAnsi="Times New Roman" w:cs="Times New Roman"/>
                <w:color w:val="000000"/>
                <w:sz w:val="24"/>
                <w:szCs w:val="24"/>
              </w:rPr>
            </w:pPr>
          </w:p>
        </w:tc>
        <w:tc>
          <w:tcPr>
            <w:tcW w:w="864" w:type="dxa"/>
            <w:tcBorders>
              <w:top w:val="nil"/>
              <w:left w:val="nil"/>
              <w:bottom w:val="nil"/>
              <w:right w:val="nil"/>
            </w:tcBorders>
            <w:shd w:val="clear" w:color="auto" w:fill="auto"/>
            <w:hideMark/>
          </w:tcPr>
          <w:p>
            <w:pPr>
              <w:spacing w:before="0" w:after="0" w:line="240" w:lineRule="auto"/>
              <w:rPr>
                <w:rFonts w:ascii="Times New Roman" w:eastAsia="Times New Roman" w:hAnsi="Times New Roman" w:cs="Times New Roman"/>
                <w:color w:val="000000"/>
                <w:sz w:val="24"/>
                <w:szCs w:val="24"/>
              </w:rPr>
            </w:pPr>
          </w:p>
        </w:tc>
        <w:tc>
          <w:tcPr>
            <w:tcW w:w="1272" w:type="dxa"/>
            <w:tcBorders>
              <w:top w:val="nil"/>
              <w:left w:val="nil"/>
              <w:bottom w:val="nil"/>
              <w:right w:val="nil"/>
            </w:tcBorders>
            <w:shd w:val="clear" w:color="auto" w:fill="auto"/>
            <w:hideMark/>
          </w:tcPr>
          <w:p>
            <w:pPr>
              <w:spacing w:before="0" w:after="0" w:line="240" w:lineRule="auto"/>
              <w:rPr>
                <w:rFonts w:ascii="Times New Roman" w:eastAsia="Times New Roman" w:hAnsi="Times New Roman" w:cs="Times New Roman"/>
                <w:color w:val="000000"/>
                <w:sz w:val="24"/>
                <w:szCs w:val="24"/>
              </w:rPr>
            </w:pPr>
          </w:p>
        </w:tc>
        <w:tc>
          <w:tcPr>
            <w:tcW w:w="718" w:type="dxa"/>
            <w:gridSpan w:val="2"/>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p>
        </w:tc>
      </w:tr>
    </w:tbl>
    <w:p>
      <w:pPr>
        <w:rPr>
          <w:rFonts w:ascii="Times New Roman" w:hAnsi="Times New Roman" w:cs="Times New Roman"/>
          <w:sz w:val="24"/>
          <w:szCs w:val="24"/>
        </w:rPr>
      </w:pPr>
    </w:p>
    <w:p>
      <w:pPr>
        <w:spacing w:line="360" w:lineRule="auto"/>
        <w:rPr>
          <w:rFonts w:ascii="Times New Roman" w:hAnsi="Times New Roman" w:cs="Times New Roman"/>
          <w:b/>
          <w:sz w:val="24"/>
          <w:szCs w:val="24"/>
          <w:highlight w:val="yellow"/>
        </w:rPr>
      </w:pPr>
    </w:p>
    <w:p>
      <w:pPr>
        <w:spacing w:line="360" w:lineRule="auto"/>
        <w:rPr>
          <w:rFonts w:ascii="Times New Roman" w:hAnsi="Times New Roman" w:cs="Times New Roman"/>
          <w:b/>
          <w:sz w:val="24"/>
          <w:szCs w:val="24"/>
          <w:highlight w:val="yellow"/>
        </w:rPr>
      </w:pPr>
    </w:p>
    <w:p>
      <w:pPr>
        <w:spacing w:line="360" w:lineRule="auto"/>
        <w:rPr>
          <w:rFonts w:ascii="Times New Roman" w:hAnsi="Times New Roman" w:cs="Times New Roman"/>
          <w:b/>
          <w:sz w:val="24"/>
          <w:szCs w:val="24"/>
          <w:highlight w:val="yellow"/>
        </w:rPr>
      </w:pPr>
    </w:p>
    <w:p>
      <w:pPr>
        <w:spacing w:line="360" w:lineRule="auto"/>
        <w:rPr>
          <w:rFonts w:ascii="Times New Roman" w:hAnsi="Times New Roman" w:cs="Times New Roman"/>
          <w:b/>
          <w:sz w:val="24"/>
          <w:szCs w:val="24"/>
          <w:highlight w:val="yellow"/>
        </w:rPr>
      </w:pPr>
    </w:p>
    <w:p>
      <w:pPr>
        <w:spacing w:line="360" w:lineRule="auto"/>
        <w:rPr>
          <w:rFonts w:ascii="Times New Roman" w:hAnsi="Times New Roman" w:cs="Times New Roman"/>
          <w:b/>
          <w:sz w:val="24"/>
          <w:szCs w:val="24"/>
          <w:highlight w:val="yellow"/>
        </w:rPr>
      </w:pPr>
    </w:p>
    <w:p>
      <w:pPr>
        <w:spacing w:line="360" w:lineRule="auto"/>
        <w:rPr>
          <w:rFonts w:ascii="Times New Roman" w:hAnsi="Times New Roman" w:cs="Times New Roman"/>
          <w:b/>
          <w:sz w:val="24"/>
          <w:szCs w:val="24"/>
          <w:highlight w:val="yellow"/>
        </w:rPr>
      </w:pPr>
    </w:p>
    <w:p>
      <w:pPr>
        <w:spacing w:line="360" w:lineRule="auto"/>
        <w:rPr>
          <w:rFonts w:ascii="Times New Roman" w:hAnsi="Times New Roman" w:cs="Times New Roman"/>
          <w:b/>
          <w:sz w:val="24"/>
          <w:szCs w:val="24"/>
          <w:highlight w:val="yellow"/>
        </w:rPr>
      </w:pPr>
    </w:p>
    <w:p>
      <w:pPr>
        <w:spacing w:line="360" w:lineRule="auto"/>
        <w:rPr>
          <w:rFonts w:ascii="Times New Roman" w:hAnsi="Times New Roman" w:cs="Times New Roman"/>
          <w:b/>
          <w:sz w:val="24"/>
          <w:szCs w:val="24"/>
          <w:highlight w:val="yellow"/>
        </w:rPr>
      </w:pPr>
    </w:p>
    <w:p>
      <w:pPr>
        <w:spacing w:line="360" w:lineRule="auto"/>
        <w:rPr>
          <w:rFonts w:ascii="Times New Roman" w:hAnsi="Times New Roman" w:cs="Times New Roman"/>
          <w:b/>
          <w:sz w:val="24"/>
          <w:szCs w:val="24"/>
          <w:highlight w:val="yellow"/>
        </w:rPr>
      </w:pPr>
    </w:p>
    <w:p>
      <w:pPr>
        <w:spacing w:line="360" w:lineRule="auto"/>
        <w:rPr>
          <w:rFonts w:ascii="Times New Roman" w:hAnsi="Times New Roman" w:cs="Times New Roman"/>
          <w:color w:val="0070C0"/>
          <w:sz w:val="24"/>
          <w:szCs w:val="24"/>
        </w:rPr>
      </w:pPr>
      <w:r>
        <w:rPr>
          <w:rFonts w:ascii="Times New Roman" w:hAnsi="Times New Roman" w:cs="Times New Roman"/>
          <w:b/>
          <w:sz w:val="24"/>
          <w:szCs w:val="24"/>
        </w:rPr>
        <w:t xml:space="preserve">Table S3 </w:t>
      </w:r>
      <w:r>
        <w:rPr>
          <w:rFonts w:ascii="Times New Roman" w:hAnsi="Times New Roman" w:cs="Times New Roman"/>
          <w:sz w:val="24"/>
          <w:szCs w:val="24"/>
        </w:rPr>
        <w:t xml:space="preserve">Model selection table for path analysis of fragmentation effects on </w:t>
      </w:r>
      <w:proofErr w:type="spellStart"/>
      <w:r>
        <w:rPr>
          <w:rFonts w:ascii="Times New Roman" w:hAnsi="Times New Roman" w:cs="Times New Roman"/>
          <w:sz w:val="24"/>
          <w:szCs w:val="24"/>
        </w:rPr>
        <w:t>locomotor</w:t>
      </w:r>
      <w:proofErr w:type="spellEnd"/>
      <w:r>
        <w:rPr>
          <w:rFonts w:ascii="Times New Roman" w:hAnsi="Times New Roman" w:cs="Times New Roman"/>
          <w:sz w:val="24"/>
          <w:szCs w:val="24"/>
        </w:rPr>
        <w:t xml:space="preserve"> behavior of </w:t>
      </w:r>
      <w:r>
        <w:rPr>
          <w:rFonts w:ascii="Times New Roman" w:hAnsi="Times New Roman" w:cs="Times New Roman"/>
          <w:i/>
          <w:iCs/>
          <w:sz w:val="24"/>
          <w:szCs w:val="24"/>
        </w:rPr>
        <w:t xml:space="preserve">Z. </w:t>
      </w:r>
      <w:proofErr w:type="spellStart"/>
      <w:r>
        <w:rPr>
          <w:rFonts w:ascii="Times New Roman" w:hAnsi="Times New Roman" w:cs="Times New Roman"/>
          <w:i/>
          <w:iCs/>
          <w:sz w:val="24"/>
          <w:szCs w:val="24"/>
        </w:rPr>
        <w:t>punctata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Cs/>
          <w:sz w:val="24"/>
          <w:szCs w:val="24"/>
        </w:rPr>
        <w:t>punctata</w:t>
      </w:r>
      <w:proofErr w:type="spellEnd"/>
      <w:r>
        <w:rPr>
          <w:rFonts w:ascii="Times New Roman" w:hAnsi="Times New Roman" w:cs="Times New Roman"/>
          <w:iCs/>
          <w:sz w:val="24"/>
          <w:szCs w:val="24"/>
        </w:rPr>
        <w:t xml:space="preserve"> beetles, </w:t>
      </w:r>
      <w:r>
        <w:rPr>
          <w:rFonts w:ascii="Times New Roman" w:hAnsi="Times New Roman" w:cs="Times New Roman"/>
          <w:sz w:val="24"/>
          <w:szCs w:val="24"/>
        </w:rPr>
        <w:t xml:space="preserve">during the </w:t>
      </w:r>
      <w:r>
        <w:rPr>
          <w:rFonts w:ascii="Times New Roman" w:hAnsi="Times New Roman" w:cs="Times New Roman"/>
          <w:i/>
          <w:sz w:val="24"/>
          <w:szCs w:val="24"/>
        </w:rPr>
        <w:t>Growing</w:t>
      </w:r>
      <w:r>
        <w:rPr>
          <w:rFonts w:ascii="Times New Roman" w:hAnsi="Times New Roman" w:cs="Times New Roman"/>
          <w:sz w:val="24"/>
          <w:szCs w:val="24"/>
        </w:rPr>
        <w:t xml:space="preserve"> and </w:t>
      </w:r>
      <w:r>
        <w:rPr>
          <w:rFonts w:ascii="Times New Roman" w:hAnsi="Times New Roman" w:cs="Times New Roman"/>
          <w:i/>
          <w:sz w:val="24"/>
          <w:szCs w:val="24"/>
        </w:rPr>
        <w:t>Post-harvest</w:t>
      </w:r>
      <w:r>
        <w:rPr>
          <w:rFonts w:ascii="Times New Roman" w:hAnsi="Times New Roman" w:cs="Times New Roman"/>
          <w:sz w:val="24"/>
          <w:szCs w:val="24"/>
        </w:rPr>
        <w:t xml:space="preserve"> seasons. For each model, the Fisher's C statistic, degrees of freedom (2</w:t>
      </w:r>
      <w:r>
        <w:rPr>
          <w:rFonts w:ascii="Times New Roman" w:hAnsi="Times New Roman" w:cs="Times New Roman"/>
          <w:i/>
          <w:iCs/>
          <w:sz w:val="24"/>
          <w:szCs w:val="24"/>
        </w:rPr>
        <w:t>k</w:t>
      </w:r>
      <w:r>
        <w:rPr>
          <w:rFonts w:ascii="Times New Roman" w:hAnsi="Times New Roman" w:cs="Times New Roman"/>
          <w:sz w:val="24"/>
          <w:szCs w:val="24"/>
        </w:rPr>
        <w:t xml:space="preserve">), the resulting </w:t>
      </w:r>
      <w:r>
        <w:rPr>
          <w:rFonts w:ascii="Times New Roman" w:hAnsi="Times New Roman" w:cs="Times New Roman"/>
          <w:i/>
          <w:iCs/>
          <w:sz w:val="24"/>
          <w:szCs w:val="24"/>
        </w:rPr>
        <w:t>p</w:t>
      </w:r>
      <w:r>
        <w:rPr>
          <w:rFonts w:ascii="Times New Roman" w:hAnsi="Times New Roman" w:cs="Times New Roman"/>
          <w:sz w:val="24"/>
          <w:szCs w:val="24"/>
        </w:rPr>
        <w:t xml:space="preserve">-value, and the associated </w:t>
      </w:r>
      <w:proofErr w:type="spellStart"/>
      <w:r>
        <w:rPr>
          <w:rFonts w:ascii="Times New Roman" w:hAnsi="Times New Roman" w:cs="Times New Roman"/>
          <w:sz w:val="24"/>
          <w:szCs w:val="24"/>
        </w:rPr>
        <w:t>AICc</w:t>
      </w:r>
      <w:proofErr w:type="spellEnd"/>
      <w:r>
        <w:rPr>
          <w:rFonts w:ascii="Times New Roman" w:hAnsi="Times New Roman" w:cs="Times New Roman"/>
          <w:sz w:val="24"/>
          <w:szCs w:val="24"/>
        </w:rPr>
        <w:t xml:space="preserve"> is shown. Causal models with </w:t>
      </w:r>
      <w:r>
        <w:rPr>
          <w:rFonts w:ascii="Times New Roman" w:hAnsi="Times New Roman" w:cs="Times New Roman"/>
          <w:i/>
          <w:iCs/>
          <w:sz w:val="24"/>
          <w:szCs w:val="24"/>
        </w:rPr>
        <w:t>p</w:t>
      </w:r>
      <w:r>
        <w:rPr>
          <w:rFonts w:ascii="Times New Roman" w:hAnsi="Times New Roman" w:cs="Times New Roman"/>
          <w:sz w:val="24"/>
          <w:szCs w:val="24"/>
        </w:rPr>
        <w:t>-value &lt; 0.05 are rejected. The best candidate model for each season is shown in bold.</w:t>
      </w:r>
    </w:p>
    <w:p/>
    <w:p>
      <w:r>
        <w:rPr>
          <w:noProof/>
        </w:rPr>
        <w:drawing>
          <wp:inline distT="0" distB="0" distL="0" distR="0">
            <wp:extent cx="6606129" cy="1082650"/>
            <wp:effectExtent l="19050" t="0" r="4221"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6613931" cy="1083929"/>
                    </a:xfrm>
                    <a:prstGeom prst="rect">
                      <a:avLst/>
                    </a:prstGeom>
                    <a:noFill/>
                    <a:ln w="9525">
                      <a:noFill/>
                      <a:miter lim="800000"/>
                      <a:headEnd/>
                      <a:tailEnd/>
                    </a:ln>
                  </pic:spPr>
                </pic:pic>
              </a:graphicData>
            </a:graphic>
          </wp:inline>
        </w:drawing>
      </w:r>
    </w:p>
    <w:p/>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b/>
          <w:sz w:val="24"/>
          <w:szCs w:val="24"/>
        </w:rPr>
      </w:pPr>
    </w:p>
    <w:p>
      <w:pPr>
        <w:rPr>
          <w:rFonts w:ascii="Times New Roman" w:hAnsi="Times New Roman" w:cs="Times New Roman"/>
          <w:b/>
          <w:sz w:val="24"/>
          <w:szCs w:val="24"/>
        </w:rPr>
      </w:pPr>
    </w:p>
    <w:p>
      <w:pPr>
        <w:rPr>
          <w:rFonts w:ascii="Times New Roman" w:hAnsi="Times New Roman" w:cs="Times New Roman"/>
          <w:b/>
          <w:sz w:val="24"/>
          <w:szCs w:val="24"/>
        </w:rPr>
      </w:pPr>
    </w:p>
    <w:p>
      <w:pPr>
        <w:rPr>
          <w:rFonts w:ascii="Times New Roman" w:hAnsi="Times New Roman" w:cs="Times New Roman"/>
          <w:b/>
          <w:sz w:val="24"/>
          <w:szCs w:val="24"/>
        </w:rPr>
      </w:pPr>
    </w:p>
    <w:p>
      <w:pPr>
        <w:rPr>
          <w:rFonts w:ascii="Times New Roman" w:hAnsi="Times New Roman" w:cs="Times New Roman"/>
          <w:b/>
          <w:sz w:val="24"/>
          <w:szCs w:val="24"/>
        </w:rPr>
      </w:pPr>
    </w:p>
    <w:p>
      <w:pPr>
        <w:rPr>
          <w:rFonts w:ascii="Times New Roman" w:hAnsi="Times New Roman" w:cs="Times New Roman"/>
          <w:b/>
          <w:sz w:val="24"/>
          <w:szCs w:val="24"/>
        </w:rPr>
      </w:pPr>
    </w:p>
    <w:p>
      <w:pPr>
        <w:spacing w:line="360" w:lineRule="auto"/>
        <w:rPr>
          <w:rFonts w:ascii="Times New Roman" w:hAnsi="Times New Roman" w:cs="Times New Roman"/>
          <w:b/>
          <w:sz w:val="24"/>
          <w:szCs w:val="24"/>
        </w:rPr>
      </w:pPr>
    </w:p>
    <w:p>
      <w:pPr>
        <w:spacing w:line="360" w:lineRule="auto"/>
        <w:rPr>
          <w:rFonts w:ascii="Times New Roman" w:hAnsi="Times New Roman" w:cs="Times New Roman"/>
          <w:b/>
          <w:sz w:val="24"/>
          <w:szCs w:val="24"/>
        </w:rPr>
      </w:pPr>
    </w:p>
    <w:p>
      <w:pPr>
        <w:spacing w:line="360" w:lineRule="auto"/>
        <w:rPr>
          <w:rFonts w:ascii="Times New Roman" w:hAnsi="Times New Roman" w:cs="Times New Roman"/>
          <w:b/>
          <w:sz w:val="24"/>
          <w:szCs w:val="24"/>
        </w:rPr>
      </w:pPr>
    </w:p>
    <w:p>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TABLE S4: </w:t>
      </w:r>
      <w:r>
        <w:rPr>
          <w:rFonts w:ascii="Times New Roman" w:hAnsi="Times New Roman" w:cs="Times New Roman"/>
          <w:sz w:val="24"/>
          <w:szCs w:val="24"/>
        </w:rPr>
        <w:t xml:space="preserve">Coefficients of causal paths that contributed to the best causal for both, the Growing and the Post-harvest seasons, shown in </w:t>
      </w:r>
      <w:r>
        <w:rPr>
          <w:rFonts w:ascii="Times New Roman" w:hAnsi="Times New Roman" w:cs="Times New Roman"/>
          <w:b/>
          <w:sz w:val="24"/>
          <w:szCs w:val="24"/>
        </w:rPr>
        <w:t>Fig. 4</w:t>
      </w:r>
      <w:r>
        <w:rPr>
          <w:rFonts w:ascii="Times New Roman" w:hAnsi="Times New Roman" w:cs="Times New Roman"/>
          <w:sz w:val="24"/>
          <w:szCs w:val="24"/>
        </w:rPr>
        <w:t>. Slope estimates are given along with their respective standard error (</w:t>
      </w:r>
      <w:proofErr w:type="spellStart"/>
      <w:proofErr w:type="gramStart"/>
      <w:r>
        <w:rPr>
          <w:rFonts w:ascii="Times New Roman" w:hAnsi="Times New Roman" w:cs="Times New Roman"/>
          <w:sz w:val="24"/>
          <w:szCs w:val="24"/>
        </w:rPr>
        <w:t>s.e</w:t>
      </w:r>
      <w:proofErr w:type="spellEnd"/>
      <w:proofErr w:type="gramEnd"/>
      <w:r>
        <w:rPr>
          <w:rFonts w:ascii="Times New Roman" w:hAnsi="Times New Roman" w:cs="Times New Roman"/>
          <w:sz w:val="24"/>
          <w:szCs w:val="24"/>
        </w:rPr>
        <w:t>.), standardized estimate (</w:t>
      </w:r>
      <w:proofErr w:type="spellStart"/>
      <w:r>
        <w:rPr>
          <w:rFonts w:ascii="Times New Roman" w:hAnsi="Times New Roman" w:cs="Times New Roman"/>
          <w:sz w:val="24"/>
          <w:szCs w:val="24"/>
        </w:rPr>
        <w:t>Std.Estimate</w:t>
      </w:r>
      <w:proofErr w:type="spellEnd"/>
      <w:r>
        <w:rPr>
          <w:rFonts w:ascii="Times New Roman" w:hAnsi="Times New Roman" w:cs="Times New Roman"/>
          <w:sz w:val="24"/>
          <w:szCs w:val="24"/>
        </w:rPr>
        <w:t xml:space="preserve">), and p-values.  </w:t>
      </w:r>
    </w:p>
    <w:tbl>
      <w:tblPr>
        <w:tblW w:w="9500" w:type="dxa"/>
        <w:tblInd w:w="93" w:type="dxa"/>
        <w:tblLook w:val="04A0"/>
      </w:tblPr>
      <w:tblGrid>
        <w:gridCol w:w="960"/>
        <w:gridCol w:w="1177"/>
        <w:gridCol w:w="2440"/>
        <w:gridCol w:w="1360"/>
        <w:gridCol w:w="960"/>
        <w:gridCol w:w="1340"/>
        <w:gridCol w:w="1300"/>
      </w:tblGrid>
      <w:tr>
        <w:trPr>
          <w:trHeight w:val="315"/>
        </w:trPr>
        <w:tc>
          <w:tcPr>
            <w:tcW w:w="960" w:type="dxa"/>
            <w:tcBorders>
              <w:top w:val="single" w:sz="4" w:space="0" w:color="auto"/>
              <w:left w:val="nil"/>
              <w:bottom w:val="single" w:sz="4" w:space="0" w:color="auto"/>
              <w:right w:val="nil"/>
            </w:tcBorders>
            <w:shd w:val="clear" w:color="auto" w:fill="auto"/>
            <w:noWrap/>
            <w:vAlign w:val="bottom"/>
            <w:hideMark/>
          </w:tcPr>
          <w:p>
            <w:pP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w:t>
            </w:r>
          </w:p>
        </w:tc>
        <w:tc>
          <w:tcPr>
            <w:tcW w:w="1140" w:type="dxa"/>
            <w:tcBorders>
              <w:top w:val="single" w:sz="4" w:space="0" w:color="auto"/>
              <w:left w:val="nil"/>
              <w:bottom w:val="single" w:sz="4" w:space="0" w:color="auto"/>
              <w:right w:val="nil"/>
            </w:tcBorders>
            <w:shd w:val="clear" w:color="auto" w:fill="auto"/>
            <w:noWrap/>
            <w:vAlign w:val="bottom"/>
            <w:hideMark/>
          </w:tcPr>
          <w:p>
            <w:pP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Response</w:t>
            </w:r>
          </w:p>
        </w:tc>
        <w:tc>
          <w:tcPr>
            <w:tcW w:w="2440" w:type="dxa"/>
            <w:tcBorders>
              <w:top w:val="single" w:sz="4" w:space="0" w:color="auto"/>
              <w:left w:val="nil"/>
              <w:bottom w:val="single" w:sz="4" w:space="0" w:color="auto"/>
              <w:right w:val="nil"/>
            </w:tcBorders>
            <w:shd w:val="clear" w:color="auto" w:fill="auto"/>
            <w:noWrap/>
            <w:vAlign w:val="bottom"/>
            <w:hideMark/>
          </w:tcPr>
          <w:p>
            <w:pP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Predictor</w:t>
            </w:r>
          </w:p>
        </w:tc>
        <w:tc>
          <w:tcPr>
            <w:tcW w:w="1360" w:type="dxa"/>
            <w:tcBorders>
              <w:top w:val="single" w:sz="4" w:space="0" w:color="auto"/>
              <w:left w:val="nil"/>
              <w:bottom w:val="single" w:sz="4" w:space="0" w:color="auto"/>
              <w:right w:val="nil"/>
            </w:tcBorders>
            <w:shd w:val="clear" w:color="auto" w:fill="auto"/>
            <w:noWrap/>
            <w:vAlign w:val="bottom"/>
            <w:hideMark/>
          </w:tcPr>
          <w:p>
            <w:pP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Estimate</w:t>
            </w:r>
          </w:p>
        </w:tc>
        <w:tc>
          <w:tcPr>
            <w:tcW w:w="960" w:type="dxa"/>
            <w:tcBorders>
              <w:top w:val="single" w:sz="4" w:space="0" w:color="auto"/>
              <w:left w:val="nil"/>
              <w:bottom w:val="single" w:sz="4" w:space="0" w:color="auto"/>
              <w:right w:val="nil"/>
            </w:tcBorders>
            <w:shd w:val="clear" w:color="auto" w:fill="auto"/>
            <w:noWrap/>
            <w:vAlign w:val="bottom"/>
            <w:hideMark/>
          </w:tcPr>
          <w:p>
            <w:pPr>
              <w:spacing w:before="0" w:after="0" w:line="240" w:lineRule="auto"/>
              <w:rPr>
                <w:rFonts w:ascii="Times New Roman" w:eastAsia="Times New Roman" w:hAnsi="Times New Roman" w:cs="Times New Roman"/>
                <w:b/>
                <w:bCs/>
                <w:color w:val="000000"/>
                <w:sz w:val="24"/>
                <w:szCs w:val="24"/>
              </w:rPr>
            </w:pPr>
            <w:proofErr w:type="spellStart"/>
            <w:r>
              <w:rPr>
                <w:rFonts w:ascii="Times New Roman" w:eastAsia="Times New Roman" w:hAnsi="Times New Roman" w:cs="Times New Roman"/>
                <w:b/>
                <w:bCs/>
                <w:color w:val="000000"/>
                <w:sz w:val="24"/>
                <w:szCs w:val="24"/>
              </w:rPr>
              <w:t>s.e</w:t>
            </w:r>
            <w:proofErr w:type="spellEnd"/>
            <w:r>
              <w:rPr>
                <w:rFonts w:ascii="Times New Roman" w:eastAsia="Times New Roman" w:hAnsi="Times New Roman" w:cs="Times New Roman"/>
                <w:b/>
                <w:bCs/>
                <w:color w:val="000000"/>
                <w:sz w:val="24"/>
                <w:szCs w:val="24"/>
              </w:rPr>
              <w:t>.</w:t>
            </w:r>
          </w:p>
        </w:tc>
        <w:tc>
          <w:tcPr>
            <w:tcW w:w="1340" w:type="dxa"/>
            <w:tcBorders>
              <w:top w:val="single" w:sz="4" w:space="0" w:color="auto"/>
              <w:left w:val="nil"/>
              <w:bottom w:val="single" w:sz="4" w:space="0" w:color="auto"/>
              <w:right w:val="nil"/>
            </w:tcBorders>
            <w:shd w:val="clear" w:color="auto" w:fill="auto"/>
            <w:noWrap/>
            <w:vAlign w:val="bottom"/>
            <w:hideMark/>
          </w:tcPr>
          <w:p>
            <w:pPr>
              <w:spacing w:before="0" w:after="0" w:line="240" w:lineRule="auto"/>
              <w:rPr>
                <w:rFonts w:ascii="Times New Roman" w:eastAsia="Times New Roman" w:hAnsi="Times New Roman" w:cs="Times New Roman"/>
                <w:b/>
                <w:bCs/>
                <w:color w:val="000000"/>
                <w:sz w:val="24"/>
                <w:szCs w:val="24"/>
              </w:rPr>
            </w:pPr>
            <w:proofErr w:type="spellStart"/>
            <w:r>
              <w:rPr>
                <w:rFonts w:ascii="Times New Roman" w:eastAsia="Times New Roman" w:hAnsi="Times New Roman" w:cs="Times New Roman"/>
                <w:b/>
                <w:bCs/>
                <w:color w:val="000000"/>
                <w:sz w:val="24"/>
                <w:szCs w:val="24"/>
              </w:rPr>
              <w:t>Std.Est</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pP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P-value</w:t>
            </w:r>
          </w:p>
        </w:tc>
      </w:tr>
      <w:tr>
        <w:trPr>
          <w:trHeight w:val="375"/>
        </w:trPr>
        <w:tc>
          <w:tcPr>
            <w:tcW w:w="9500" w:type="dxa"/>
            <w:gridSpan w:val="7"/>
            <w:tcBorders>
              <w:top w:val="single" w:sz="4" w:space="0" w:color="auto"/>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Growing season</w:t>
            </w:r>
          </w:p>
        </w:tc>
      </w:tr>
      <w:tr>
        <w:trPr>
          <w:trHeight w:val="315"/>
        </w:trPr>
        <w:tc>
          <w:tcPr>
            <w:tcW w:w="96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p>
        </w:tc>
        <w:tc>
          <w:tcPr>
            <w:tcW w:w="1140" w:type="dxa"/>
            <w:vMerge w:val="restart"/>
            <w:tcBorders>
              <w:top w:val="nil"/>
              <w:left w:val="nil"/>
              <w:bottom w:val="nil"/>
              <w:right w:val="nil"/>
            </w:tcBorders>
            <w:shd w:val="clear" w:color="auto" w:fill="auto"/>
            <w:noWrap/>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Temp</w:t>
            </w:r>
          </w:p>
        </w:tc>
        <w:tc>
          <w:tcPr>
            <w:tcW w:w="244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ED</w:t>
            </w:r>
          </w:p>
        </w:tc>
        <w:tc>
          <w:tcPr>
            <w:tcW w:w="13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-0.22</w:t>
            </w:r>
          </w:p>
        </w:tc>
        <w:tc>
          <w:tcPr>
            <w:tcW w:w="9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0.52</w:t>
            </w:r>
          </w:p>
        </w:tc>
        <w:tc>
          <w:tcPr>
            <w:tcW w:w="134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-0.17</w:t>
            </w:r>
          </w:p>
        </w:tc>
        <w:tc>
          <w:tcPr>
            <w:tcW w:w="130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0.68</w:t>
            </w:r>
          </w:p>
        </w:tc>
      </w:tr>
      <w:tr>
        <w:trPr>
          <w:trHeight w:val="315"/>
        </w:trPr>
        <w:tc>
          <w:tcPr>
            <w:tcW w:w="96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p>
        </w:tc>
        <w:tc>
          <w:tcPr>
            <w:tcW w:w="1140" w:type="dxa"/>
            <w:vMerge/>
            <w:tcBorders>
              <w:top w:val="nil"/>
              <w:left w:val="nil"/>
              <w:bottom w:val="nil"/>
              <w:right w:val="nil"/>
            </w:tcBorders>
            <w:vAlign w:val="center"/>
            <w:hideMark/>
          </w:tcPr>
          <w:p>
            <w:pPr>
              <w:spacing w:before="0" w:after="0" w:line="240" w:lineRule="auto"/>
              <w:rPr>
                <w:rFonts w:ascii="Times New Roman" w:eastAsia="Times New Roman" w:hAnsi="Times New Roman" w:cs="Times New Roman"/>
                <w:color w:val="000000"/>
                <w:sz w:val="24"/>
                <w:szCs w:val="24"/>
              </w:rPr>
            </w:pPr>
          </w:p>
        </w:tc>
        <w:tc>
          <w:tcPr>
            <w:tcW w:w="244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w:t>
            </w:r>
          </w:p>
        </w:tc>
        <w:tc>
          <w:tcPr>
            <w:tcW w:w="13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9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0.64</w:t>
            </w:r>
          </w:p>
        </w:tc>
        <w:tc>
          <w:tcPr>
            <w:tcW w:w="134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30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r>
      <w:tr>
        <w:trPr>
          <w:trHeight w:val="315"/>
        </w:trPr>
        <w:tc>
          <w:tcPr>
            <w:tcW w:w="96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p>
        </w:tc>
        <w:tc>
          <w:tcPr>
            <w:tcW w:w="1140" w:type="dxa"/>
            <w:vMerge/>
            <w:tcBorders>
              <w:top w:val="nil"/>
              <w:left w:val="nil"/>
              <w:bottom w:val="nil"/>
              <w:right w:val="nil"/>
            </w:tcBorders>
            <w:vAlign w:val="center"/>
            <w:hideMark/>
          </w:tcPr>
          <w:p>
            <w:pPr>
              <w:spacing w:before="0" w:after="0" w:line="240" w:lineRule="auto"/>
              <w:rPr>
                <w:rFonts w:ascii="Times New Roman" w:eastAsia="Times New Roman" w:hAnsi="Times New Roman" w:cs="Times New Roman"/>
                <w:color w:val="000000"/>
                <w:sz w:val="24"/>
                <w:szCs w:val="24"/>
              </w:rPr>
            </w:pPr>
          </w:p>
        </w:tc>
        <w:tc>
          <w:tcPr>
            <w:tcW w:w="244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PROX</w:t>
            </w:r>
          </w:p>
        </w:tc>
        <w:tc>
          <w:tcPr>
            <w:tcW w:w="13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-0.19</w:t>
            </w:r>
          </w:p>
        </w:tc>
        <w:tc>
          <w:tcPr>
            <w:tcW w:w="9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0.55</w:t>
            </w:r>
          </w:p>
        </w:tc>
        <w:tc>
          <w:tcPr>
            <w:tcW w:w="134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-0.15</w:t>
            </w:r>
          </w:p>
        </w:tc>
        <w:tc>
          <w:tcPr>
            <w:tcW w:w="130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0.73</w:t>
            </w:r>
          </w:p>
        </w:tc>
      </w:tr>
      <w:tr>
        <w:trPr>
          <w:trHeight w:val="315"/>
        </w:trPr>
        <w:tc>
          <w:tcPr>
            <w:tcW w:w="96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p>
        </w:tc>
        <w:tc>
          <w:tcPr>
            <w:tcW w:w="1140" w:type="dxa"/>
            <w:vMerge/>
            <w:tcBorders>
              <w:top w:val="nil"/>
              <w:left w:val="nil"/>
              <w:bottom w:val="nil"/>
              <w:right w:val="nil"/>
            </w:tcBorders>
            <w:vAlign w:val="center"/>
            <w:hideMark/>
          </w:tcPr>
          <w:p>
            <w:pPr>
              <w:spacing w:before="0" w:after="0" w:line="240" w:lineRule="auto"/>
              <w:rPr>
                <w:rFonts w:ascii="Times New Roman" w:eastAsia="Times New Roman" w:hAnsi="Times New Roman" w:cs="Times New Roman"/>
                <w:color w:val="000000"/>
                <w:sz w:val="24"/>
                <w:szCs w:val="24"/>
              </w:rPr>
            </w:pPr>
          </w:p>
        </w:tc>
        <w:tc>
          <w:tcPr>
            <w:tcW w:w="244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NDVI-in</w:t>
            </w:r>
          </w:p>
        </w:tc>
        <w:tc>
          <w:tcPr>
            <w:tcW w:w="13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0.10</w:t>
            </w:r>
          </w:p>
        </w:tc>
        <w:tc>
          <w:tcPr>
            <w:tcW w:w="9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0.56</w:t>
            </w:r>
          </w:p>
        </w:tc>
        <w:tc>
          <w:tcPr>
            <w:tcW w:w="134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0.08</w:t>
            </w:r>
          </w:p>
        </w:tc>
        <w:tc>
          <w:tcPr>
            <w:tcW w:w="130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0.86</w:t>
            </w:r>
          </w:p>
        </w:tc>
      </w:tr>
      <w:tr>
        <w:trPr>
          <w:trHeight w:val="315"/>
        </w:trPr>
        <w:tc>
          <w:tcPr>
            <w:tcW w:w="96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p>
        </w:tc>
        <w:tc>
          <w:tcPr>
            <w:tcW w:w="1140" w:type="dxa"/>
            <w:vMerge/>
            <w:tcBorders>
              <w:top w:val="nil"/>
              <w:left w:val="nil"/>
              <w:bottom w:val="nil"/>
              <w:right w:val="nil"/>
            </w:tcBorders>
            <w:vAlign w:val="center"/>
            <w:hideMark/>
          </w:tcPr>
          <w:p>
            <w:pPr>
              <w:spacing w:before="0" w:after="0" w:line="240" w:lineRule="auto"/>
              <w:rPr>
                <w:rFonts w:ascii="Times New Roman" w:eastAsia="Times New Roman" w:hAnsi="Times New Roman" w:cs="Times New Roman"/>
                <w:color w:val="000000"/>
                <w:sz w:val="24"/>
                <w:szCs w:val="24"/>
              </w:rPr>
            </w:pPr>
          </w:p>
        </w:tc>
        <w:tc>
          <w:tcPr>
            <w:tcW w:w="244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NDVI-out</w:t>
            </w:r>
          </w:p>
        </w:tc>
        <w:tc>
          <w:tcPr>
            <w:tcW w:w="13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-0.90</w:t>
            </w:r>
          </w:p>
        </w:tc>
        <w:tc>
          <w:tcPr>
            <w:tcW w:w="9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0.60</w:t>
            </w:r>
          </w:p>
        </w:tc>
        <w:tc>
          <w:tcPr>
            <w:tcW w:w="134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-0.70</w:t>
            </w:r>
          </w:p>
        </w:tc>
        <w:tc>
          <w:tcPr>
            <w:tcW w:w="130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0.15</w:t>
            </w:r>
          </w:p>
        </w:tc>
      </w:tr>
      <w:tr>
        <w:trPr>
          <w:trHeight w:val="315"/>
        </w:trPr>
        <w:tc>
          <w:tcPr>
            <w:tcW w:w="96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p>
        </w:tc>
        <w:tc>
          <w:tcPr>
            <w:tcW w:w="1140" w:type="dxa"/>
            <w:vMerge/>
            <w:tcBorders>
              <w:top w:val="nil"/>
              <w:left w:val="nil"/>
              <w:bottom w:val="nil"/>
              <w:right w:val="nil"/>
            </w:tcBorders>
            <w:vAlign w:val="center"/>
            <w:hideMark/>
          </w:tcPr>
          <w:p>
            <w:pPr>
              <w:spacing w:before="0" w:after="0" w:line="240" w:lineRule="auto"/>
              <w:rPr>
                <w:rFonts w:ascii="Times New Roman" w:eastAsia="Times New Roman" w:hAnsi="Times New Roman" w:cs="Times New Roman"/>
                <w:color w:val="000000"/>
                <w:sz w:val="24"/>
                <w:szCs w:val="24"/>
              </w:rPr>
            </w:pPr>
          </w:p>
        </w:tc>
        <w:tc>
          <w:tcPr>
            <w:tcW w:w="244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NDVI-</w:t>
            </w:r>
            <w:proofErr w:type="spellStart"/>
            <w:r>
              <w:rPr>
                <w:rFonts w:ascii="Times New Roman" w:eastAsia="Times New Roman" w:hAnsi="Times New Roman" w:cs="Times New Roman"/>
                <w:color w:val="000000"/>
                <w:sz w:val="24"/>
                <w:szCs w:val="24"/>
              </w:rPr>
              <w:t>in:NDVI</w:t>
            </w:r>
            <w:proofErr w:type="spellEnd"/>
            <w:r>
              <w:rPr>
                <w:rFonts w:ascii="Times New Roman" w:eastAsia="Times New Roman" w:hAnsi="Times New Roman" w:cs="Times New Roman"/>
                <w:color w:val="000000"/>
                <w:sz w:val="24"/>
                <w:szCs w:val="24"/>
              </w:rPr>
              <w:t>-out</w:t>
            </w:r>
          </w:p>
        </w:tc>
        <w:tc>
          <w:tcPr>
            <w:tcW w:w="13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0.59</w:t>
            </w:r>
          </w:p>
        </w:tc>
        <w:tc>
          <w:tcPr>
            <w:tcW w:w="9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0.33</w:t>
            </w:r>
          </w:p>
        </w:tc>
        <w:tc>
          <w:tcPr>
            <w:tcW w:w="134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0.54</w:t>
            </w:r>
          </w:p>
        </w:tc>
        <w:tc>
          <w:tcPr>
            <w:tcW w:w="130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0.09</w:t>
            </w:r>
          </w:p>
        </w:tc>
      </w:tr>
      <w:tr>
        <w:trPr>
          <w:trHeight w:val="315"/>
        </w:trPr>
        <w:tc>
          <w:tcPr>
            <w:tcW w:w="96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p>
        </w:tc>
        <w:tc>
          <w:tcPr>
            <w:tcW w:w="1140" w:type="dxa"/>
            <w:vMerge w:val="restart"/>
            <w:tcBorders>
              <w:top w:val="nil"/>
              <w:left w:val="nil"/>
              <w:bottom w:val="nil"/>
              <w:right w:val="nil"/>
            </w:tcBorders>
            <w:shd w:val="clear" w:color="auto" w:fill="auto"/>
            <w:noWrap/>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Stops</w:t>
            </w:r>
          </w:p>
        </w:tc>
        <w:tc>
          <w:tcPr>
            <w:tcW w:w="244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Temp</w:t>
            </w:r>
          </w:p>
        </w:tc>
        <w:tc>
          <w:tcPr>
            <w:tcW w:w="13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0.09</w:t>
            </w:r>
          </w:p>
        </w:tc>
        <w:tc>
          <w:tcPr>
            <w:tcW w:w="9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0.04</w:t>
            </w:r>
          </w:p>
        </w:tc>
        <w:tc>
          <w:tcPr>
            <w:tcW w:w="134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0.30</w:t>
            </w:r>
          </w:p>
        </w:tc>
        <w:tc>
          <w:tcPr>
            <w:tcW w:w="130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0.03</w:t>
            </w:r>
          </w:p>
        </w:tc>
      </w:tr>
      <w:tr>
        <w:trPr>
          <w:trHeight w:val="315"/>
        </w:trPr>
        <w:tc>
          <w:tcPr>
            <w:tcW w:w="96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p>
        </w:tc>
        <w:tc>
          <w:tcPr>
            <w:tcW w:w="1140" w:type="dxa"/>
            <w:vMerge/>
            <w:tcBorders>
              <w:top w:val="nil"/>
              <w:left w:val="nil"/>
              <w:bottom w:val="nil"/>
              <w:right w:val="nil"/>
            </w:tcBorders>
            <w:vAlign w:val="center"/>
            <w:hideMark/>
          </w:tcPr>
          <w:p>
            <w:pPr>
              <w:spacing w:before="0" w:after="0" w:line="240" w:lineRule="auto"/>
              <w:rPr>
                <w:rFonts w:ascii="Times New Roman" w:eastAsia="Times New Roman" w:hAnsi="Times New Roman" w:cs="Times New Roman"/>
                <w:color w:val="000000"/>
                <w:sz w:val="24"/>
                <w:szCs w:val="24"/>
              </w:rPr>
            </w:pPr>
          </w:p>
        </w:tc>
        <w:tc>
          <w:tcPr>
            <w:tcW w:w="244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ED</w:t>
            </w:r>
          </w:p>
        </w:tc>
        <w:tc>
          <w:tcPr>
            <w:tcW w:w="13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-0.07</w:t>
            </w:r>
          </w:p>
        </w:tc>
        <w:tc>
          <w:tcPr>
            <w:tcW w:w="9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0.07</w:t>
            </w:r>
          </w:p>
        </w:tc>
        <w:tc>
          <w:tcPr>
            <w:tcW w:w="134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-0.17</w:t>
            </w:r>
          </w:p>
        </w:tc>
        <w:tc>
          <w:tcPr>
            <w:tcW w:w="130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0.37</w:t>
            </w:r>
          </w:p>
        </w:tc>
      </w:tr>
      <w:tr>
        <w:trPr>
          <w:trHeight w:val="315"/>
        </w:trPr>
        <w:tc>
          <w:tcPr>
            <w:tcW w:w="96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p>
        </w:tc>
        <w:tc>
          <w:tcPr>
            <w:tcW w:w="1140" w:type="dxa"/>
            <w:vMerge/>
            <w:tcBorders>
              <w:top w:val="nil"/>
              <w:left w:val="nil"/>
              <w:bottom w:val="nil"/>
              <w:right w:val="nil"/>
            </w:tcBorders>
            <w:vAlign w:val="center"/>
            <w:hideMark/>
          </w:tcPr>
          <w:p>
            <w:pPr>
              <w:spacing w:before="0" w:after="0" w:line="240" w:lineRule="auto"/>
              <w:rPr>
                <w:rFonts w:ascii="Times New Roman" w:eastAsia="Times New Roman" w:hAnsi="Times New Roman" w:cs="Times New Roman"/>
                <w:color w:val="000000"/>
                <w:sz w:val="24"/>
                <w:szCs w:val="24"/>
              </w:rPr>
            </w:pPr>
          </w:p>
        </w:tc>
        <w:tc>
          <w:tcPr>
            <w:tcW w:w="244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w:t>
            </w:r>
          </w:p>
        </w:tc>
        <w:tc>
          <w:tcPr>
            <w:tcW w:w="13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-0.27</w:t>
            </w:r>
          </w:p>
        </w:tc>
        <w:tc>
          <w:tcPr>
            <w:tcW w:w="9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0.11</w:t>
            </w:r>
          </w:p>
        </w:tc>
        <w:tc>
          <w:tcPr>
            <w:tcW w:w="134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-0.70</w:t>
            </w:r>
          </w:p>
        </w:tc>
        <w:tc>
          <w:tcPr>
            <w:tcW w:w="130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0.02</w:t>
            </w:r>
          </w:p>
        </w:tc>
      </w:tr>
      <w:tr>
        <w:trPr>
          <w:trHeight w:val="315"/>
        </w:trPr>
        <w:tc>
          <w:tcPr>
            <w:tcW w:w="96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p>
        </w:tc>
        <w:tc>
          <w:tcPr>
            <w:tcW w:w="1140" w:type="dxa"/>
            <w:vMerge/>
            <w:tcBorders>
              <w:top w:val="nil"/>
              <w:left w:val="nil"/>
              <w:bottom w:val="nil"/>
              <w:right w:val="nil"/>
            </w:tcBorders>
            <w:vAlign w:val="center"/>
            <w:hideMark/>
          </w:tcPr>
          <w:p>
            <w:pPr>
              <w:spacing w:before="0" w:after="0" w:line="240" w:lineRule="auto"/>
              <w:rPr>
                <w:rFonts w:ascii="Times New Roman" w:eastAsia="Times New Roman" w:hAnsi="Times New Roman" w:cs="Times New Roman"/>
                <w:color w:val="000000"/>
                <w:sz w:val="24"/>
                <w:szCs w:val="24"/>
              </w:rPr>
            </w:pPr>
          </w:p>
        </w:tc>
        <w:tc>
          <w:tcPr>
            <w:tcW w:w="244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PROX</w:t>
            </w:r>
          </w:p>
        </w:tc>
        <w:tc>
          <w:tcPr>
            <w:tcW w:w="13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0.28</w:t>
            </w:r>
          </w:p>
        </w:tc>
        <w:tc>
          <w:tcPr>
            <w:tcW w:w="9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0.09</w:t>
            </w:r>
          </w:p>
        </w:tc>
        <w:tc>
          <w:tcPr>
            <w:tcW w:w="134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0.71</w:t>
            </w:r>
          </w:p>
        </w:tc>
        <w:tc>
          <w:tcPr>
            <w:tcW w:w="130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0.01</w:t>
            </w:r>
          </w:p>
        </w:tc>
      </w:tr>
      <w:tr>
        <w:trPr>
          <w:trHeight w:val="315"/>
        </w:trPr>
        <w:tc>
          <w:tcPr>
            <w:tcW w:w="96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Speed</w:t>
            </w:r>
          </w:p>
        </w:tc>
        <w:tc>
          <w:tcPr>
            <w:tcW w:w="244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Stops</w:t>
            </w:r>
          </w:p>
        </w:tc>
        <w:tc>
          <w:tcPr>
            <w:tcW w:w="13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-4.92</w:t>
            </w:r>
          </w:p>
        </w:tc>
        <w:tc>
          <w:tcPr>
            <w:tcW w:w="9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3.26</w:t>
            </w:r>
          </w:p>
        </w:tc>
        <w:tc>
          <w:tcPr>
            <w:tcW w:w="134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-0.21</w:t>
            </w:r>
          </w:p>
        </w:tc>
        <w:tc>
          <w:tcPr>
            <w:tcW w:w="130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0.14</w:t>
            </w:r>
          </w:p>
        </w:tc>
      </w:tr>
      <w:tr>
        <w:trPr>
          <w:trHeight w:val="315"/>
        </w:trPr>
        <w:tc>
          <w:tcPr>
            <w:tcW w:w="96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p>
        </w:tc>
        <w:tc>
          <w:tcPr>
            <w:tcW w:w="1140" w:type="dxa"/>
            <w:vMerge w:val="restart"/>
            <w:tcBorders>
              <w:top w:val="nil"/>
              <w:left w:val="nil"/>
              <w:bottom w:val="nil"/>
              <w:right w:val="nil"/>
            </w:tcBorders>
            <w:shd w:val="clear" w:color="auto" w:fill="auto"/>
            <w:noWrap/>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Distance</w:t>
            </w:r>
          </w:p>
        </w:tc>
        <w:tc>
          <w:tcPr>
            <w:tcW w:w="244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Stops</w:t>
            </w:r>
          </w:p>
        </w:tc>
        <w:tc>
          <w:tcPr>
            <w:tcW w:w="13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-3.58</w:t>
            </w:r>
          </w:p>
        </w:tc>
        <w:tc>
          <w:tcPr>
            <w:tcW w:w="9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3.39</w:t>
            </w:r>
          </w:p>
        </w:tc>
        <w:tc>
          <w:tcPr>
            <w:tcW w:w="134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-0.05</w:t>
            </w:r>
          </w:p>
        </w:tc>
        <w:tc>
          <w:tcPr>
            <w:tcW w:w="130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0.30</w:t>
            </w:r>
          </w:p>
        </w:tc>
      </w:tr>
      <w:tr>
        <w:trPr>
          <w:trHeight w:val="315"/>
        </w:trPr>
        <w:tc>
          <w:tcPr>
            <w:tcW w:w="96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p>
        </w:tc>
        <w:tc>
          <w:tcPr>
            <w:tcW w:w="1140" w:type="dxa"/>
            <w:vMerge/>
            <w:tcBorders>
              <w:top w:val="nil"/>
              <w:left w:val="nil"/>
              <w:bottom w:val="nil"/>
              <w:right w:val="nil"/>
            </w:tcBorders>
            <w:vAlign w:val="center"/>
            <w:hideMark/>
          </w:tcPr>
          <w:p>
            <w:pPr>
              <w:spacing w:before="0" w:after="0" w:line="240" w:lineRule="auto"/>
              <w:rPr>
                <w:rFonts w:ascii="Times New Roman" w:eastAsia="Times New Roman" w:hAnsi="Times New Roman" w:cs="Times New Roman"/>
                <w:color w:val="000000"/>
                <w:sz w:val="24"/>
                <w:szCs w:val="24"/>
              </w:rPr>
            </w:pPr>
          </w:p>
        </w:tc>
        <w:tc>
          <w:tcPr>
            <w:tcW w:w="244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Speed</w:t>
            </w:r>
          </w:p>
        </w:tc>
        <w:tc>
          <w:tcPr>
            <w:tcW w:w="13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2.83</w:t>
            </w:r>
          </w:p>
        </w:tc>
        <w:tc>
          <w:tcPr>
            <w:tcW w:w="9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0.15</w:t>
            </w:r>
          </w:p>
        </w:tc>
        <w:tc>
          <w:tcPr>
            <w:tcW w:w="134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0.93</w:t>
            </w:r>
          </w:p>
        </w:tc>
        <w:tc>
          <w:tcPr>
            <w:tcW w:w="130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&lt;0.005</w:t>
            </w:r>
          </w:p>
        </w:tc>
      </w:tr>
      <w:tr>
        <w:trPr>
          <w:trHeight w:val="315"/>
        </w:trPr>
        <w:tc>
          <w:tcPr>
            <w:tcW w:w="96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b/>
                <w:bCs/>
                <w:color w:val="000000"/>
                <w:sz w:val="24"/>
                <w:szCs w:val="24"/>
              </w:rPr>
            </w:pPr>
          </w:p>
        </w:tc>
        <w:tc>
          <w:tcPr>
            <w:tcW w:w="3580" w:type="dxa"/>
            <w:gridSpan w:val="2"/>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Correlated predictors</w:t>
            </w:r>
          </w:p>
        </w:tc>
        <w:tc>
          <w:tcPr>
            <w:tcW w:w="136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b/>
                <w:bCs/>
                <w:color w:val="000000"/>
                <w:sz w:val="24"/>
                <w:szCs w:val="24"/>
              </w:rPr>
            </w:pPr>
          </w:p>
        </w:tc>
        <w:tc>
          <w:tcPr>
            <w:tcW w:w="96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b/>
                <w:bCs/>
                <w:color w:val="000000"/>
                <w:sz w:val="24"/>
                <w:szCs w:val="24"/>
              </w:rPr>
            </w:pPr>
          </w:p>
        </w:tc>
        <w:tc>
          <w:tcPr>
            <w:tcW w:w="134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b/>
                <w:bCs/>
                <w:color w:val="000000"/>
                <w:sz w:val="24"/>
                <w:szCs w:val="24"/>
              </w:rPr>
            </w:pPr>
          </w:p>
        </w:tc>
        <w:tc>
          <w:tcPr>
            <w:tcW w:w="130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b/>
                <w:bCs/>
                <w:color w:val="000000"/>
                <w:sz w:val="24"/>
                <w:szCs w:val="24"/>
              </w:rPr>
            </w:pPr>
          </w:p>
        </w:tc>
      </w:tr>
      <w:tr>
        <w:trPr>
          <w:trHeight w:val="315"/>
        </w:trPr>
        <w:tc>
          <w:tcPr>
            <w:tcW w:w="96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ED</w:t>
            </w:r>
          </w:p>
        </w:tc>
        <w:tc>
          <w:tcPr>
            <w:tcW w:w="244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PROX</w:t>
            </w:r>
          </w:p>
        </w:tc>
        <w:tc>
          <w:tcPr>
            <w:tcW w:w="13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0.57</w:t>
            </w:r>
          </w:p>
        </w:tc>
        <w:tc>
          <w:tcPr>
            <w:tcW w:w="96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34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0.57</w:t>
            </w:r>
          </w:p>
        </w:tc>
        <w:tc>
          <w:tcPr>
            <w:tcW w:w="130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&lt;0.005</w:t>
            </w:r>
          </w:p>
        </w:tc>
      </w:tr>
      <w:tr>
        <w:trPr>
          <w:trHeight w:val="315"/>
        </w:trPr>
        <w:tc>
          <w:tcPr>
            <w:tcW w:w="96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w:t>
            </w:r>
          </w:p>
        </w:tc>
        <w:tc>
          <w:tcPr>
            <w:tcW w:w="244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PROX</w:t>
            </w:r>
          </w:p>
        </w:tc>
        <w:tc>
          <w:tcPr>
            <w:tcW w:w="13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0.83</w:t>
            </w:r>
          </w:p>
        </w:tc>
        <w:tc>
          <w:tcPr>
            <w:tcW w:w="96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34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0.83</w:t>
            </w:r>
          </w:p>
        </w:tc>
        <w:tc>
          <w:tcPr>
            <w:tcW w:w="130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&lt;0.005</w:t>
            </w:r>
          </w:p>
        </w:tc>
      </w:tr>
      <w:tr>
        <w:trPr>
          <w:trHeight w:val="315"/>
        </w:trPr>
        <w:tc>
          <w:tcPr>
            <w:tcW w:w="96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NDVI-in</w:t>
            </w:r>
          </w:p>
        </w:tc>
        <w:tc>
          <w:tcPr>
            <w:tcW w:w="244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NDVI-out</w:t>
            </w:r>
          </w:p>
        </w:tc>
        <w:tc>
          <w:tcPr>
            <w:tcW w:w="13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0.78</w:t>
            </w:r>
          </w:p>
        </w:tc>
        <w:tc>
          <w:tcPr>
            <w:tcW w:w="96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34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0.78</w:t>
            </w:r>
          </w:p>
        </w:tc>
        <w:tc>
          <w:tcPr>
            <w:tcW w:w="130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&lt;0.005</w:t>
            </w:r>
          </w:p>
        </w:tc>
      </w:tr>
      <w:tr>
        <w:trPr>
          <w:trHeight w:val="375"/>
        </w:trPr>
        <w:tc>
          <w:tcPr>
            <w:tcW w:w="9500" w:type="dxa"/>
            <w:gridSpan w:val="7"/>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Post-harvest season</w:t>
            </w:r>
          </w:p>
        </w:tc>
      </w:tr>
      <w:tr>
        <w:trPr>
          <w:trHeight w:val="315"/>
        </w:trPr>
        <w:tc>
          <w:tcPr>
            <w:tcW w:w="96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p>
        </w:tc>
        <w:tc>
          <w:tcPr>
            <w:tcW w:w="1140" w:type="dxa"/>
            <w:vMerge w:val="restart"/>
            <w:tcBorders>
              <w:top w:val="nil"/>
              <w:left w:val="nil"/>
              <w:bottom w:val="nil"/>
              <w:right w:val="nil"/>
            </w:tcBorders>
            <w:shd w:val="clear" w:color="auto" w:fill="auto"/>
            <w:noWrap/>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Temp</w:t>
            </w:r>
          </w:p>
        </w:tc>
        <w:tc>
          <w:tcPr>
            <w:tcW w:w="244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w:t>
            </w:r>
          </w:p>
        </w:tc>
        <w:tc>
          <w:tcPr>
            <w:tcW w:w="13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-1.1907</w:t>
            </w:r>
          </w:p>
        </w:tc>
        <w:tc>
          <w:tcPr>
            <w:tcW w:w="9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1.0309</w:t>
            </w:r>
          </w:p>
        </w:tc>
        <w:tc>
          <w:tcPr>
            <w:tcW w:w="134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-0.4325</w:t>
            </w:r>
          </w:p>
        </w:tc>
        <w:tc>
          <w:tcPr>
            <w:tcW w:w="130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0.2582</w:t>
            </w:r>
          </w:p>
        </w:tc>
      </w:tr>
      <w:tr>
        <w:trPr>
          <w:trHeight w:val="315"/>
        </w:trPr>
        <w:tc>
          <w:tcPr>
            <w:tcW w:w="96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p>
        </w:tc>
        <w:tc>
          <w:tcPr>
            <w:tcW w:w="1140" w:type="dxa"/>
            <w:vMerge/>
            <w:tcBorders>
              <w:top w:val="nil"/>
              <w:left w:val="nil"/>
              <w:bottom w:val="nil"/>
              <w:right w:val="nil"/>
            </w:tcBorders>
            <w:vAlign w:val="center"/>
            <w:hideMark/>
          </w:tcPr>
          <w:p>
            <w:pPr>
              <w:spacing w:before="0" w:after="0" w:line="240" w:lineRule="auto"/>
              <w:rPr>
                <w:rFonts w:ascii="Times New Roman" w:eastAsia="Times New Roman" w:hAnsi="Times New Roman" w:cs="Times New Roman"/>
                <w:color w:val="000000"/>
                <w:sz w:val="24"/>
                <w:szCs w:val="24"/>
              </w:rPr>
            </w:pPr>
          </w:p>
        </w:tc>
        <w:tc>
          <w:tcPr>
            <w:tcW w:w="244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PROX</w:t>
            </w:r>
          </w:p>
        </w:tc>
        <w:tc>
          <w:tcPr>
            <w:tcW w:w="13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-0.9366</w:t>
            </w:r>
          </w:p>
        </w:tc>
        <w:tc>
          <w:tcPr>
            <w:tcW w:w="9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0.9608</w:t>
            </w:r>
          </w:p>
        </w:tc>
        <w:tc>
          <w:tcPr>
            <w:tcW w:w="134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-0.3402</w:t>
            </w:r>
          </w:p>
        </w:tc>
        <w:tc>
          <w:tcPr>
            <w:tcW w:w="130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0.3383</w:t>
            </w:r>
          </w:p>
        </w:tc>
      </w:tr>
      <w:tr>
        <w:trPr>
          <w:trHeight w:val="315"/>
        </w:trPr>
        <w:tc>
          <w:tcPr>
            <w:tcW w:w="96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p>
        </w:tc>
        <w:tc>
          <w:tcPr>
            <w:tcW w:w="1140" w:type="dxa"/>
            <w:vMerge/>
            <w:tcBorders>
              <w:top w:val="nil"/>
              <w:left w:val="nil"/>
              <w:bottom w:val="nil"/>
              <w:right w:val="nil"/>
            </w:tcBorders>
            <w:vAlign w:val="center"/>
            <w:hideMark/>
          </w:tcPr>
          <w:p>
            <w:pPr>
              <w:spacing w:before="0" w:after="0" w:line="240" w:lineRule="auto"/>
              <w:rPr>
                <w:rFonts w:ascii="Times New Roman" w:eastAsia="Times New Roman" w:hAnsi="Times New Roman" w:cs="Times New Roman"/>
                <w:color w:val="000000"/>
                <w:sz w:val="24"/>
                <w:szCs w:val="24"/>
              </w:rPr>
            </w:pPr>
          </w:p>
        </w:tc>
        <w:tc>
          <w:tcPr>
            <w:tcW w:w="244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ED</w:t>
            </w:r>
          </w:p>
        </w:tc>
        <w:tc>
          <w:tcPr>
            <w:tcW w:w="13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3.0443</w:t>
            </w:r>
          </w:p>
        </w:tc>
        <w:tc>
          <w:tcPr>
            <w:tcW w:w="9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0.8116</w:t>
            </w:r>
          </w:p>
        </w:tc>
        <w:tc>
          <w:tcPr>
            <w:tcW w:w="134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1.1059</w:t>
            </w:r>
          </w:p>
        </w:tc>
        <w:tc>
          <w:tcPr>
            <w:tcW w:w="130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0.0009</w:t>
            </w:r>
          </w:p>
        </w:tc>
      </w:tr>
      <w:tr>
        <w:trPr>
          <w:trHeight w:val="315"/>
        </w:trPr>
        <w:tc>
          <w:tcPr>
            <w:tcW w:w="96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p>
        </w:tc>
        <w:tc>
          <w:tcPr>
            <w:tcW w:w="1140" w:type="dxa"/>
            <w:vMerge/>
            <w:tcBorders>
              <w:top w:val="nil"/>
              <w:left w:val="nil"/>
              <w:bottom w:val="nil"/>
              <w:right w:val="nil"/>
            </w:tcBorders>
            <w:vAlign w:val="center"/>
            <w:hideMark/>
          </w:tcPr>
          <w:p>
            <w:pPr>
              <w:spacing w:before="0" w:after="0" w:line="240" w:lineRule="auto"/>
              <w:rPr>
                <w:rFonts w:ascii="Times New Roman" w:eastAsia="Times New Roman" w:hAnsi="Times New Roman" w:cs="Times New Roman"/>
                <w:color w:val="000000"/>
                <w:sz w:val="24"/>
                <w:szCs w:val="24"/>
              </w:rPr>
            </w:pPr>
          </w:p>
        </w:tc>
        <w:tc>
          <w:tcPr>
            <w:tcW w:w="244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NDVI-in</w:t>
            </w:r>
          </w:p>
        </w:tc>
        <w:tc>
          <w:tcPr>
            <w:tcW w:w="13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-1.4492</w:t>
            </w:r>
          </w:p>
        </w:tc>
        <w:tc>
          <w:tcPr>
            <w:tcW w:w="9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0.4805</w:t>
            </w:r>
          </w:p>
        </w:tc>
        <w:tc>
          <w:tcPr>
            <w:tcW w:w="134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-0.5264</w:t>
            </w:r>
          </w:p>
        </w:tc>
        <w:tc>
          <w:tcPr>
            <w:tcW w:w="130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0.0055</w:t>
            </w:r>
          </w:p>
        </w:tc>
      </w:tr>
      <w:tr>
        <w:trPr>
          <w:trHeight w:val="315"/>
        </w:trPr>
        <w:tc>
          <w:tcPr>
            <w:tcW w:w="96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p>
        </w:tc>
        <w:tc>
          <w:tcPr>
            <w:tcW w:w="1140" w:type="dxa"/>
            <w:vMerge/>
            <w:tcBorders>
              <w:top w:val="nil"/>
              <w:left w:val="nil"/>
              <w:bottom w:val="nil"/>
              <w:right w:val="nil"/>
            </w:tcBorders>
            <w:vAlign w:val="center"/>
            <w:hideMark/>
          </w:tcPr>
          <w:p>
            <w:pPr>
              <w:spacing w:before="0" w:after="0" w:line="240" w:lineRule="auto"/>
              <w:rPr>
                <w:rFonts w:ascii="Times New Roman" w:eastAsia="Times New Roman" w:hAnsi="Times New Roman" w:cs="Times New Roman"/>
                <w:color w:val="000000"/>
                <w:sz w:val="24"/>
                <w:szCs w:val="24"/>
              </w:rPr>
            </w:pPr>
          </w:p>
        </w:tc>
        <w:tc>
          <w:tcPr>
            <w:tcW w:w="244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NDVI-out</w:t>
            </w:r>
          </w:p>
        </w:tc>
        <w:tc>
          <w:tcPr>
            <w:tcW w:w="13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1.4895</w:t>
            </w:r>
          </w:p>
        </w:tc>
        <w:tc>
          <w:tcPr>
            <w:tcW w:w="9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0.6888</w:t>
            </w:r>
          </w:p>
        </w:tc>
        <w:tc>
          <w:tcPr>
            <w:tcW w:w="134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0.5411</w:t>
            </w:r>
          </w:p>
        </w:tc>
        <w:tc>
          <w:tcPr>
            <w:tcW w:w="130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0.0396</w:t>
            </w:r>
          </w:p>
        </w:tc>
      </w:tr>
      <w:tr>
        <w:trPr>
          <w:trHeight w:val="315"/>
        </w:trPr>
        <w:tc>
          <w:tcPr>
            <w:tcW w:w="96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p>
        </w:tc>
        <w:tc>
          <w:tcPr>
            <w:tcW w:w="1140" w:type="dxa"/>
            <w:vMerge/>
            <w:tcBorders>
              <w:top w:val="nil"/>
              <w:left w:val="nil"/>
              <w:bottom w:val="nil"/>
              <w:right w:val="nil"/>
            </w:tcBorders>
            <w:vAlign w:val="center"/>
            <w:hideMark/>
          </w:tcPr>
          <w:p>
            <w:pPr>
              <w:spacing w:before="0" w:after="0" w:line="240" w:lineRule="auto"/>
              <w:rPr>
                <w:rFonts w:ascii="Times New Roman" w:eastAsia="Times New Roman" w:hAnsi="Times New Roman" w:cs="Times New Roman"/>
                <w:color w:val="000000"/>
                <w:sz w:val="24"/>
                <w:szCs w:val="24"/>
              </w:rPr>
            </w:pPr>
          </w:p>
        </w:tc>
        <w:tc>
          <w:tcPr>
            <w:tcW w:w="244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NDVI-</w:t>
            </w:r>
            <w:proofErr w:type="spellStart"/>
            <w:r>
              <w:rPr>
                <w:rFonts w:ascii="Times New Roman" w:eastAsia="Times New Roman" w:hAnsi="Times New Roman" w:cs="Times New Roman"/>
                <w:color w:val="000000"/>
                <w:sz w:val="24"/>
                <w:szCs w:val="24"/>
              </w:rPr>
              <w:t>in:NDVI</w:t>
            </w:r>
            <w:proofErr w:type="spellEnd"/>
            <w:r>
              <w:rPr>
                <w:rFonts w:ascii="Times New Roman" w:eastAsia="Times New Roman" w:hAnsi="Times New Roman" w:cs="Times New Roman"/>
                <w:color w:val="000000"/>
                <w:sz w:val="24"/>
                <w:szCs w:val="24"/>
              </w:rPr>
              <w:t>-out</w:t>
            </w:r>
          </w:p>
        </w:tc>
        <w:tc>
          <w:tcPr>
            <w:tcW w:w="13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-1.3161</w:t>
            </w:r>
          </w:p>
        </w:tc>
        <w:tc>
          <w:tcPr>
            <w:tcW w:w="9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0.4474</w:t>
            </w:r>
          </w:p>
        </w:tc>
        <w:tc>
          <w:tcPr>
            <w:tcW w:w="134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-0.7087</w:t>
            </w:r>
          </w:p>
        </w:tc>
        <w:tc>
          <w:tcPr>
            <w:tcW w:w="130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0.0066</w:t>
            </w:r>
          </w:p>
        </w:tc>
      </w:tr>
      <w:tr>
        <w:trPr>
          <w:trHeight w:val="315"/>
        </w:trPr>
        <w:tc>
          <w:tcPr>
            <w:tcW w:w="96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Stops</w:t>
            </w:r>
          </w:p>
        </w:tc>
        <w:tc>
          <w:tcPr>
            <w:tcW w:w="244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Temp</w:t>
            </w:r>
          </w:p>
        </w:tc>
        <w:tc>
          <w:tcPr>
            <w:tcW w:w="13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0.0509</w:t>
            </w:r>
          </w:p>
        </w:tc>
        <w:tc>
          <w:tcPr>
            <w:tcW w:w="9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0.0216</w:t>
            </w:r>
          </w:p>
        </w:tc>
        <w:tc>
          <w:tcPr>
            <w:tcW w:w="134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0.2482</w:t>
            </w:r>
          </w:p>
        </w:tc>
        <w:tc>
          <w:tcPr>
            <w:tcW w:w="130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0.0245</w:t>
            </w:r>
          </w:p>
        </w:tc>
      </w:tr>
      <w:tr>
        <w:trPr>
          <w:trHeight w:val="315"/>
        </w:trPr>
        <w:tc>
          <w:tcPr>
            <w:tcW w:w="96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Speed</w:t>
            </w:r>
          </w:p>
        </w:tc>
        <w:tc>
          <w:tcPr>
            <w:tcW w:w="244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Stops</w:t>
            </w:r>
          </w:p>
        </w:tc>
        <w:tc>
          <w:tcPr>
            <w:tcW w:w="13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-7.4543</w:t>
            </w:r>
          </w:p>
        </w:tc>
        <w:tc>
          <w:tcPr>
            <w:tcW w:w="9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2.9468</w:t>
            </w:r>
          </w:p>
        </w:tc>
        <w:tc>
          <w:tcPr>
            <w:tcW w:w="134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-0.2386</w:t>
            </w:r>
          </w:p>
        </w:tc>
        <w:tc>
          <w:tcPr>
            <w:tcW w:w="130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0.0136</w:t>
            </w:r>
          </w:p>
        </w:tc>
      </w:tr>
      <w:tr>
        <w:trPr>
          <w:trHeight w:val="315"/>
        </w:trPr>
        <w:tc>
          <w:tcPr>
            <w:tcW w:w="96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p>
        </w:tc>
        <w:tc>
          <w:tcPr>
            <w:tcW w:w="1140" w:type="dxa"/>
            <w:vMerge w:val="restart"/>
            <w:tcBorders>
              <w:top w:val="nil"/>
              <w:left w:val="nil"/>
              <w:bottom w:val="nil"/>
              <w:right w:val="nil"/>
            </w:tcBorders>
            <w:shd w:val="clear" w:color="auto" w:fill="auto"/>
            <w:noWrap/>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Distance</w:t>
            </w:r>
          </w:p>
        </w:tc>
        <w:tc>
          <w:tcPr>
            <w:tcW w:w="244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Stops</w:t>
            </w:r>
          </w:p>
        </w:tc>
        <w:tc>
          <w:tcPr>
            <w:tcW w:w="13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-3.4839</w:t>
            </w:r>
          </w:p>
        </w:tc>
        <w:tc>
          <w:tcPr>
            <w:tcW w:w="9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2.6931</w:t>
            </w:r>
          </w:p>
        </w:tc>
        <w:tc>
          <w:tcPr>
            <w:tcW w:w="134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-0.0315</w:t>
            </w:r>
          </w:p>
        </w:tc>
        <w:tc>
          <w:tcPr>
            <w:tcW w:w="130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0.1999</w:t>
            </w:r>
          </w:p>
        </w:tc>
      </w:tr>
      <w:tr>
        <w:trPr>
          <w:trHeight w:val="315"/>
        </w:trPr>
        <w:tc>
          <w:tcPr>
            <w:tcW w:w="96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p>
        </w:tc>
        <w:tc>
          <w:tcPr>
            <w:tcW w:w="1140" w:type="dxa"/>
            <w:vMerge/>
            <w:tcBorders>
              <w:top w:val="nil"/>
              <w:left w:val="nil"/>
              <w:bottom w:val="nil"/>
              <w:right w:val="nil"/>
            </w:tcBorders>
            <w:vAlign w:val="center"/>
            <w:hideMark/>
          </w:tcPr>
          <w:p>
            <w:pPr>
              <w:spacing w:before="0" w:after="0" w:line="240" w:lineRule="auto"/>
              <w:rPr>
                <w:rFonts w:ascii="Times New Roman" w:eastAsia="Times New Roman" w:hAnsi="Times New Roman" w:cs="Times New Roman"/>
                <w:color w:val="000000"/>
                <w:sz w:val="24"/>
                <w:szCs w:val="24"/>
              </w:rPr>
            </w:pPr>
          </w:p>
        </w:tc>
        <w:tc>
          <w:tcPr>
            <w:tcW w:w="244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Speed</w:t>
            </w:r>
          </w:p>
        </w:tc>
        <w:tc>
          <w:tcPr>
            <w:tcW w:w="13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3.4128</w:t>
            </w:r>
          </w:p>
        </w:tc>
        <w:tc>
          <w:tcPr>
            <w:tcW w:w="9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0.086</w:t>
            </w:r>
          </w:p>
        </w:tc>
        <w:tc>
          <w:tcPr>
            <w:tcW w:w="134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0.9625</w:t>
            </w:r>
          </w:p>
        </w:tc>
        <w:tc>
          <w:tcPr>
            <w:tcW w:w="130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&lt;0.005</w:t>
            </w:r>
          </w:p>
        </w:tc>
      </w:tr>
      <w:tr>
        <w:trPr>
          <w:trHeight w:val="315"/>
        </w:trPr>
        <w:tc>
          <w:tcPr>
            <w:tcW w:w="96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p>
        </w:tc>
        <w:tc>
          <w:tcPr>
            <w:tcW w:w="3580" w:type="dxa"/>
            <w:gridSpan w:val="2"/>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Correlated predictors</w:t>
            </w:r>
          </w:p>
        </w:tc>
        <w:tc>
          <w:tcPr>
            <w:tcW w:w="136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p>
        </w:tc>
        <w:tc>
          <w:tcPr>
            <w:tcW w:w="134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p>
        </w:tc>
      </w:tr>
      <w:tr>
        <w:trPr>
          <w:trHeight w:val="315"/>
        </w:trPr>
        <w:tc>
          <w:tcPr>
            <w:tcW w:w="96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ED</w:t>
            </w:r>
          </w:p>
        </w:tc>
        <w:tc>
          <w:tcPr>
            <w:tcW w:w="244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PROX</w:t>
            </w:r>
          </w:p>
        </w:tc>
        <w:tc>
          <w:tcPr>
            <w:tcW w:w="13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0.7405</w:t>
            </w:r>
          </w:p>
        </w:tc>
        <w:tc>
          <w:tcPr>
            <w:tcW w:w="96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34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0.7405</w:t>
            </w:r>
          </w:p>
        </w:tc>
        <w:tc>
          <w:tcPr>
            <w:tcW w:w="130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&lt;0.005</w:t>
            </w:r>
          </w:p>
        </w:tc>
      </w:tr>
      <w:tr>
        <w:trPr>
          <w:trHeight w:val="315"/>
        </w:trPr>
        <w:tc>
          <w:tcPr>
            <w:tcW w:w="96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w:t>
            </w:r>
          </w:p>
        </w:tc>
        <w:tc>
          <w:tcPr>
            <w:tcW w:w="244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PROX</w:t>
            </w:r>
          </w:p>
        </w:tc>
        <w:tc>
          <w:tcPr>
            <w:tcW w:w="136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0.7645</w:t>
            </w:r>
          </w:p>
        </w:tc>
        <w:tc>
          <w:tcPr>
            <w:tcW w:w="960" w:type="dxa"/>
            <w:tcBorders>
              <w:top w:val="nil"/>
              <w:left w:val="nil"/>
              <w:bottom w:val="nil"/>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34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0.7645</w:t>
            </w:r>
          </w:p>
        </w:tc>
        <w:tc>
          <w:tcPr>
            <w:tcW w:w="1300" w:type="dxa"/>
            <w:tcBorders>
              <w:top w:val="nil"/>
              <w:left w:val="nil"/>
              <w:bottom w:val="nil"/>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&lt;0.005</w:t>
            </w:r>
          </w:p>
        </w:tc>
      </w:tr>
      <w:tr>
        <w:trPr>
          <w:trHeight w:val="315"/>
        </w:trPr>
        <w:tc>
          <w:tcPr>
            <w:tcW w:w="960" w:type="dxa"/>
            <w:tcBorders>
              <w:top w:val="nil"/>
              <w:left w:val="nil"/>
              <w:bottom w:val="single" w:sz="4" w:space="0" w:color="auto"/>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40" w:type="dxa"/>
            <w:tcBorders>
              <w:top w:val="nil"/>
              <w:left w:val="nil"/>
              <w:bottom w:val="single" w:sz="4" w:space="0" w:color="auto"/>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NDVI-in</w:t>
            </w:r>
          </w:p>
        </w:tc>
        <w:tc>
          <w:tcPr>
            <w:tcW w:w="2440" w:type="dxa"/>
            <w:tcBorders>
              <w:top w:val="nil"/>
              <w:left w:val="nil"/>
              <w:bottom w:val="single" w:sz="4" w:space="0" w:color="auto"/>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NDVI-out</w:t>
            </w:r>
          </w:p>
        </w:tc>
        <w:tc>
          <w:tcPr>
            <w:tcW w:w="1360" w:type="dxa"/>
            <w:tcBorders>
              <w:top w:val="nil"/>
              <w:left w:val="nil"/>
              <w:bottom w:val="single" w:sz="4" w:space="0" w:color="auto"/>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0.6209</w:t>
            </w:r>
          </w:p>
        </w:tc>
        <w:tc>
          <w:tcPr>
            <w:tcW w:w="960" w:type="dxa"/>
            <w:tcBorders>
              <w:top w:val="nil"/>
              <w:left w:val="nil"/>
              <w:bottom w:val="single" w:sz="4" w:space="0" w:color="auto"/>
              <w:right w:val="nil"/>
            </w:tcBorders>
            <w:shd w:val="clear" w:color="auto" w:fill="auto"/>
            <w:noWrap/>
            <w:vAlign w:val="bottom"/>
            <w:hideMark/>
          </w:tcPr>
          <w:p>
            <w:pP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340" w:type="dxa"/>
            <w:tcBorders>
              <w:top w:val="nil"/>
              <w:left w:val="nil"/>
              <w:bottom w:val="single" w:sz="4" w:space="0" w:color="auto"/>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0.6209</w:t>
            </w:r>
          </w:p>
        </w:tc>
        <w:tc>
          <w:tcPr>
            <w:tcW w:w="1300" w:type="dxa"/>
            <w:tcBorders>
              <w:top w:val="nil"/>
              <w:left w:val="nil"/>
              <w:bottom w:val="single" w:sz="4" w:space="0" w:color="auto"/>
              <w:right w:val="nil"/>
            </w:tcBorders>
            <w:shd w:val="clear" w:color="auto" w:fill="auto"/>
            <w:noWrap/>
            <w:vAlign w:val="bottom"/>
            <w:hideMark/>
          </w:tcPr>
          <w:p>
            <w:pP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&lt;0.005</w:t>
            </w:r>
          </w:p>
        </w:tc>
      </w:tr>
    </w:tbl>
    <w:p/>
    <w:sectPr>
      <w:type w:val="continuous"/>
      <w:pgSz w:w="12240" w:h="15840" w:code="1"/>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displayVerticalDrawingGridEvery w:val="2"/>
  <w:characterSpacingControl w:val="doNotCompress"/>
  <w:savePreviewPicture/>
  <w:compat/>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240" w:after="200" w:line="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style>
  <w:style w:type="paragraph" w:styleId="BalloonText">
    <w:name w:val="Balloon Text"/>
    <w:basedOn w:val="Normal"/>
    <w:link w:val="BalloonTextChar"/>
    <w:uiPriority w:val="99"/>
    <w:semiHidden/>
    <w:unhideWhenUsed/>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s>
</file>

<file path=word/webSettings.xml><?xml version="1.0" encoding="utf-8"?>
<w:webSettings xmlns:r="http://schemas.openxmlformats.org/officeDocument/2006/relationships" xmlns:w="http://schemas.openxmlformats.org/wordprocessingml/2006/main">
  <w:divs>
    <w:div w:id="157700611">
      <w:bodyDiv w:val="1"/>
      <w:marLeft w:val="0"/>
      <w:marRight w:val="0"/>
      <w:marTop w:val="0"/>
      <w:marBottom w:val="0"/>
      <w:divBdr>
        <w:top w:val="none" w:sz="0" w:space="0" w:color="auto"/>
        <w:left w:val="none" w:sz="0" w:space="0" w:color="auto"/>
        <w:bottom w:val="none" w:sz="0" w:space="0" w:color="auto"/>
        <w:right w:val="none" w:sz="0" w:space="0" w:color="auto"/>
      </w:divBdr>
    </w:div>
    <w:div w:id="192694629">
      <w:bodyDiv w:val="1"/>
      <w:marLeft w:val="0"/>
      <w:marRight w:val="0"/>
      <w:marTop w:val="0"/>
      <w:marBottom w:val="0"/>
      <w:divBdr>
        <w:top w:val="none" w:sz="0" w:space="0" w:color="auto"/>
        <w:left w:val="none" w:sz="0" w:space="0" w:color="auto"/>
        <w:bottom w:val="none" w:sz="0" w:space="0" w:color="auto"/>
        <w:right w:val="none" w:sz="0" w:space="0" w:color="auto"/>
      </w:divBdr>
    </w:div>
    <w:div w:id="1141195557">
      <w:bodyDiv w:val="1"/>
      <w:marLeft w:val="0"/>
      <w:marRight w:val="0"/>
      <w:marTop w:val="0"/>
      <w:marBottom w:val="0"/>
      <w:divBdr>
        <w:top w:val="none" w:sz="0" w:space="0" w:color="auto"/>
        <w:left w:val="none" w:sz="0" w:space="0" w:color="auto"/>
        <w:bottom w:val="none" w:sz="0" w:space="0" w:color="auto"/>
        <w:right w:val="none" w:sz="0" w:space="0" w:color="auto"/>
      </w:divBdr>
    </w:div>
    <w:div w:id="1176966658">
      <w:bodyDiv w:val="1"/>
      <w:marLeft w:val="0"/>
      <w:marRight w:val="0"/>
      <w:marTop w:val="0"/>
      <w:marBottom w:val="0"/>
      <w:divBdr>
        <w:top w:val="none" w:sz="0" w:space="0" w:color="auto"/>
        <w:left w:val="none" w:sz="0" w:space="0" w:color="auto"/>
        <w:bottom w:val="none" w:sz="0" w:space="0" w:color="auto"/>
        <w:right w:val="none" w:sz="0" w:space="0" w:color="auto"/>
      </w:divBdr>
    </w:div>
    <w:div w:id="1262910478">
      <w:bodyDiv w:val="1"/>
      <w:marLeft w:val="0"/>
      <w:marRight w:val="0"/>
      <w:marTop w:val="0"/>
      <w:marBottom w:val="0"/>
      <w:divBdr>
        <w:top w:val="none" w:sz="0" w:space="0" w:color="auto"/>
        <w:left w:val="none" w:sz="0" w:space="0" w:color="auto"/>
        <w:bottom w:val="none" w:sz="0" w:space="0" w:color="auto"/>
        <w:right w:val="none" w:sz="0" w:space="0" w:color="auto"/>
      </w:divBdr>
    </w:div>
    <w:div w:id="1337222144">
      <w:bodyDiv w:val="1"/>
      <w:marLeft w:val="0"/>
      <w:marRight w:val="0"/>
      <w:marTop w:val="0"/>
      <w:marBottom w:val="0"/>
      <w:divBdr>
        <w:top w:val="none" w:sz="0" w:space="0" w:color="auto"/>
        <w:left w:val="none" w:sz="0" w:space="0" w:color="auto"/>
        <w:bottom w:val="none" w:sz="0" w:space="0" w:color="auto"/>
        <w:right w:val="none" w:sz="0" w:space="0" w:color="auto"/>
      </w:divBdr>
    </w:div>
    <w:div w:id="1490169144">
      <w:bodyDiv w:val="1"/>
      <w:marLeft w:val="0"/>
      <w:marRight w:val="0"/>
      <w:marTop w:val="0"/>
      <w:marBottom w:val="0"/>
      <w:divBdr>
        <w:top w:val="none" w:sz="0" w:space="0" w:color="auto"/>
        <w:left w:val="none" w:sz="0" w:space="0" w:color="auto"/>
        <w:bottom w:val="none" w:sz="0" w:space="0" w:color="auto"/>
        <w:right w:val="none" w:sz="0" w:space="0" w:color="auto"/>
      </w:divBdr>
    </w:div>
    <w:div w:id="1848859871">
      <w:bodyDiv w:val="1"/>
      <w:marLeft w:val="0"/>
      <w:marRight w:val="0"/>
      <w:marTop w:val="0"/>
      <w:marBottom w:val="0"/>
      <w:divBdr>
        <w:top w:val="none" w:sz="0" w:space="0" w:color="auto"/>
        <w:left w:val="none" w:sz="0" w:space="0" w:color="auto"/>
        <w:bottom w:val="none" w:sz="0" w:space="0" w:color="auto"/>
        <w:right w:val="none" w:sz="0" w:space="0" w:color="auto"/>
      </w:divBdr>
    </w:div>
    <w:div w:id="1999112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tif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3658A911-D10C-4184-BC97-3E7C3342A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537</Words>
  <Characters>3065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dc:creator>
  <cp:lastModifiedBy>Natasha</cp:lastModifiedBy>
  <cp:revision>2</cp:revision>
  <dcterms:created xsi:type="dcterms:W3CDTF">2022-03-24T19:51:00Z</dcterms:created>
  <dcterms:modified xsi:type="dcterms:W3CDTF">2022-03-24T19:51:00Z</dcterms:modified>
</cp:coreProperties>
</file>