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BC6E1C" w14:textId="26A43185" w:rsidR="00A52303" w:rsidRPr="001E7971" w:rsidRDefault="00A52303" w:rsidP="00A52303">
      <w:pPr>
        <w:pStyle w:val="StandardWeb"/>
        <w:spacing w:before="0" w:beforeAutospacing="0" w:after="0" w:afterAutospacing="0" w:line="480" w:lineRule="auto"/>
        <w:rPr>
          <w:rFonts w:asciiTheme="minorHAnsi" w:hAnsiTheme="minorHAnsi"/>
          <w:b/>
          <w:sz w:val="28"/>
          <w:szCs w:val="22"/>
        </w:rPr>
      </w:pPr>
      <w:r w:rsidRPr="001E7971">
        <w:rPr>
          <w:rFonts w:asciiTheme="minorHAnsi" w:hAnsiTheme="minorHAnsi"/>
          <w:b/>
          <w:sz w:val="28"/>
          <w:szCs w:val="22"/>
        </w:rPr>
        <w:t>Material and methods</w:t>
      </w:r>
      <w:r w:rsidR="001E7971">
        <w:rPr>
          <w:rFonts w:asciiTheme="minorHAnsi" w:hAnsiTheme="minorHAnsi"/>
          <w:b/>
          <w:sz w:val="28"/>
          <w:szCs w:val="22"/>
        </w:rPr>
        <w:t xml:space="preserve"> S1</w:t>
      </w:r>
    </w:p>
    <w:p w14:paraId="77D8E7C8" w14:textId="77777777" w:rsidR="00331E58" w:rsidRPr="001E7971" w:rsidRDefault="00331E58" w:rsidP="00331E58">
      <w:pPr>
        <w:pStyle w:val="berschrift3"/>
        <w:rPr>
          <w:rFonts w:asciiTheme="minorHAnsi" w:hAnsiTheme="minorHAnsi" w:cs="Times New Roman"/>
          <w:b/>
          <w:color w:val="auto"/>
          <w:sz w:val="22"/>
          <w:szCs w:val="22"/>
        </w:rPr>
      </w:pPr>
      <w:r w:rsidRPr="001E7971">
        <w:rPr>
          <w:rFonts w:asciiTheme="minorHAnsi" w:hAnsiTheme="minorHAnsi" w:cs="Times New Roman"/>
          <w:b/>
          <w:color w:val="auto"/>
          <w:sz w:val="22"/>
          <w:szCs w:val="22"/>
        </w:rPr>
        <w:t>Cell Culture</w:t>
      </w:r>
    </w:p>
    <w:p w14:paraId="5740EC06" w14:textId="651F38FF" w:rsidR="00331E58" w:rsidRPr="001E7971" w:rsidRDefault="00331E58" w:rsidP="00331E58">
      <w:pPr>
        <w:pStyle w:val="StandardWeb"/>
        <w:spacing w:before="0" w:beforeAutospacing="0" w:after="0" w:afterAutospacing="0" w:line="360" w:lineRule="auto"/>
        <w:ind w:firstLine="709"/>
        <w:jc w:val="both"/>
        <w:rPr>
          <w:rFonts w:asciiTheme="minorHAnsi" w:eastAsia="Times New Roman" w:hAnsiTheme="minorHAnsi"/>
          <w:bCs/>
          <w:sz w:val="22"/>
          <w:szCs w:val="22"/>
        </w:rPr>
      </w:pPr>
      <w:r w:rsidRPr="001E7971">
        <w:rPr>
          <w:rFonts w:asciiTheme="minorHAnsi" w:hAnsiTheme="minorHAnsi"/>
          <w:sz w:val="22"/>
          <w:szCs w:val="22"/>
        </w:rPr>
        <w:t xml:space="preserve">Permission for use of umbilical cords for isolation of human umbilical vein endothelial cells (HUVECs) was given by the </w:t>
      </w:r>
      <w:proofErr w:type="spellStart"/>
      <w:r w:rsidRPr="001E7971">
        <w:rPr>
          <w:rFonts w:asciiTheme="minorHAnsi" w:hAnsiTheme="minorHAnsi"/>
          <w:sz w:val="22"/>
          <w:szCs w:val="22"/>
        </w:rPr>
        <w:t>Ethikkommission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of the Medical Faculty Carl Gustav </w:t>
      </w:r>
      <w:proofErr w:type="spellStart"/>
      <w:r w:rsidRPr="001E7971">
        <w:rPr>
          <w:rFonts w:asciiTheme="minorHAnsi" w:hAnsiTheme="minorHAnsi"/>
          <w:sz w:val="22"/>
          <w:szCs w:val="22"/>
        </w:rPr>
        <w:t>Carus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of TU Dresden. HUVEC isolation was performed according to the methods by</w:t>
      </w:r>
      <w:r w:rsidR="00BE0DBD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BE0DBD">
        <w:rPr>
          <w:rFonts w:asciiTheme="minorHAnsi" w:hAnsiTheme="minorHAnsi"/>
          <w:sz w:val="22"/>
          <w:szCs w:val="22"/>
        </w:rPr>
        <w:t>Khedr</w:t>
      </w:r>
      <w:proofErr w:type="spellEnd"/>
      <w:r w:rsidR="00BE0DBD">
        <w:rPr>
          <w:rFonts w:asciiTheme="minorHAnsi" w:hAnsiTheme="minorHAnsi"/>
          <w:sz w:val="22"/>
          <w:szCs w:val="22"/>
        </w:rPr>
        <w:t xml:space="preserve"> </w:t>
      </w:r>
      <w:r w:rsidR="00BE0DBD">
        <w:rPr>
          <w:rFonts w:asciiTheme="minorHAnsi" w:hAnsiTheme="minorHAnsi"/>
          <w:i/>
          <w:iCs/>
          <w:sz w:val="22"/>
          <w:szCs w:val="22"/>
        </w:rPr>
        <w:t>et al.</w:t>
      </w:r>
      <w:r w:rsidRPr="001E7971">
        <w:rPr>
          <w:rFonts w:asciiTheme="minorHAnsi" w:hAnsiTheme="minorHAnsi"/>
          <w:sz w:val="22"/>
          <w:szCs w:val="22"/>
        </w:rPr>
        <w:t xml:space="preserve"> </w:t>
      </w:r>
      <w:r w:rsidRPr="001E7971">
        <w:rPr>
          <w:rFonts w:asciiTheme="minorHAnsi" w:hAnsiTheme="minorHAnsi"/>
          <w:sz w:val="22"/>
          <w:szCs w:val="22"/>
        </w:rPr>
        <w:fldChar w:fldCharType="begin">
          <w:fldData xml:space="preserve">PEVuZE5vdGU+PENpdGUgRXhjbHVkZUF1dGg9IjEiPjxBdXRob3I+S2hlZHI8L0F1dGhvcj48WWVh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</w:fldData>
        </w:fldChar>
      </w:r>
      <w:r w:rsidR="00BE0DBD">
        <w:rPr>
          <w:rFonts w:asciiTheme="minorHAnsi" w:hAnsiTheme="minorHAnsi"/>
          <w:sz w:val="22"/>
          <w:szCs w:val="22"/>
        </w:rPr>
        <w:instrText xml:space="preserve"> ADDIN EN.CITE </w:instrText>
      </w:r>
      <w:r w:rsidR="00BE0DBD">
        <w:rPr>
          <w:rFonts w:asciiTheme="minorHAnsi" w:hAnsiTheme="minorHAnsi"/>
          <w:sz w:val="22"/>
          <w:szCs w:val="22"/>
        </w:rPr>
        <w:fldChar w:fldCharType="begin">
          <w:fldData xml:space="preserve">PEVuZE5vdGU+PENpdGUgRXhjbHVkZUF1dGg9IjEiPjxBdXRob3I+S2hlZHI8L0F1dGhvcj48WWVh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</w:fldData>
        </w:fldChar>
      </w:r>
      <w:r w:rsidR="00BE0DBD">
        <w:rPr>
          <w:rFonts w:asciiTheme="minorHAnsi" w:hAnsiTheme="minorHAnsi"/>
          <w:sz w:val="22"/>
          <w:szCs w:val="22"/>
        </w:rPr>
        <w:instrText xml:space="preserve"> ADDIN EN.CITE.DATA </w:instrText>
      </w:r>
      <w:r w:rsidR="00BE0DBD">
        <w:rPr>
          <w:rFonts w:asciiTheme="minorHAnsi" w:hAnsiTheme="minorHAnsi"/>
          <w:sz w:val="22"/>
          <w:szCs w:val="22"/>
        </w:rPr>
      </w:r>
      <w:r w:rsidR="00BE0DBD">
        <w:rPr>
          <w:rFonts w:asciiTheme="minorHAnsi" w:hAnsiTheme="minorHAnsi"/>
          <w:sz w:val="22"/>
          <w:szCs w:val="22"/>
        </w:rPr>
        <w:fldChar w:fldCharType="end"/>
      </w:r>
      <w:r w:rsidRPr="001E7971">
        <w:rPr>
          <w:rFonts w:asciiTheme="minorHAnsi" w:hAnsiTheme="minorHAnsi"/>
          <w:sz w:val="22"/>
          <w:szCs w:val="22"/>
        </w:rPr>
      </w:r>
      <w:r w:rsidRPr="001E7971">
        <w:rPr>
          <w:rFonts w:asciiTheme="minorHAnsi" w:hAnsiTheme="minorHAnsi"/>
          <w:sz w:val="22"/>
          <w:szCs w:val="22"/>
        </w:rPr>
        <w:fldChar w:fldCharType="separate"/>
      </w:r>
      <w:r w:rsidR="00BE0DBD">
        <w:rPr>
          <w:rFonts w:asciiTheme="minorHAnsi" w:hAnsiTheme="minorHAnsi"/>
          <w:noProof/>
          <w:sz w:val="22"/>
          <w:szCs w:val="22"/>
        </w:rPr>
        <w:t>[1]</w:t>
      </w:r>
      <w:r w:rsidRPr="001E7971">
        <w:rPr>
          <w:rFonts w:asciiTheme="minorHAnsi" w:hAnsiTheme="minorHAnsi"/>
          <w:sz w:val="22"/>
          <w:szCs w:val="22"/>
        </w:rPr>
        <w:fldChar w:fldCharType="end"/>
      </w:r>
      <w:r w:rsidRPr="001E7971">
        <w:rPr>
          <w:rFonts w:asciiTheme="minorHAnsi" w:hAnsiTheme="minorHAnsi"/>
          <w:sz w:val="22"/>
          <w:szCs w:val="22"/>
        </w:rPr>
        <w:t xml:space="preserve"> with some modifications. The </w:t>
      </w:r>
      <w:r w:rsidRPr="001E7971">
        <w:rPr>
          <w:rFonts w:asciiTheme="minorHAnsi" w:eastAsia="Times New Roman" w:hAnsiTheme="minorHAnsi"/>
          <w:bCs/>
          <w:sz w:val="22"/>
          <w:szCs w:val="22"/>
        </w:rPr>
        <w:t>HUVECs were grown in EBM-2, Endothelial Cell Growth Medium-2 (</w:t>
      </w:r>
      <w:proofErr w:type="spellStart"/>
      <w:r w:rsidRPr="001E7971">
        <w:rPr>
          <w:rFonts w:asciiTheme="minorHAnsi" w:eastAsia="Times New Roman" w:hAnsiTheme="minorHAnsi"/>
          <w:bCs/>
          <w:sz w:val="22"/>
          <w:szCs w:val="22"/>
        </w:rPr>
        <w:t>Lonza</w:t>
      </w:r>
      <w:proofErr w:type="spellEnd"/>
      <w:r w:rsidRPr="001E7971">
        <w:rPr>
          <w:rFonts w:asciiTheme="minorHAnsi" w:eastAsia="Times New Roman" w:hAnsiTheme="minorHAnsi"/>
          <w:bCs/>
          <w:sz w:val="22"/>
          <w:szCs w:val="22"/>
        </w:rPr>
        <w:t xml:space="preserve">) supplemented with EGM-2, Endothelial </w:t>
      </w:r>
      <w:proofErr w:type="spellStart"/>
      <w:r w:rsidRPr="001E7971">
        <w:rPr>
          <w:rFonts w:asciiTheme="minorHAnsi" w:eastAsia="Times New Roman" w:hAnsiTheme="minorHAnsi"/>
          <w:bCs/>
          <w:sz w:val="22"/>
          <w:szCs w:val="22"/>
        </w:rPr>
        <w:t>SingleQuots</w:t>
      </w:r>
      <w:proofErr w:type="spellEnd"/>
      <w:r w:rsidRPr="001E7971">
        <w:rPr>
          <w:rFonts w:asciiTheme="minorHAnsi" w:eastAsia="Times New Roman" w:hAnsiTheme="minorHAnsi"/>
          <w:bCs/>
          <w:sz w:val="22"/>
          <w:szCs w:val="22"/>
        </w:rPr>
        <w:t xml:space="preserve"> Kit (</w:t>
      </w:r>
      <w:proofErr w:type="spellStart"/>
      <w:r w:rsidRPr="001E7971">
        <w:rPr>
          <w:rFonts w:asciiTheme="minorHAnsi" w:eastAsia="Times New Roman" w:hAnsiTheme="minorHAnsi"/>
          <w:bCs/>
          <w:sz w:val="22"/>
          <w:szCs w:val="22"/>
        </w:rPr>
        <w:t>Lonza</w:t>
      </w:r>
      <w:proofErr w:type="spellEnd"/>
      <w:r w:rsidRPr="001E7971">
        <w:rPr>
          <w:rFonts w:asciiTheme="minorHAnsi" w:eastAsia="Times New Roman" w:hAnsiTheme="minorHAnsi"/>
          <w:bCs/>
          <w:sz w:val="22"/>
          <w:szCs w:val="22"/>
        </w:rPr>
        <w:t xml:space="preserve">) containing the following growth supplements: 10mL fetal bovine serum (FBS); 2mL human fibroblast growth factor-beta; 0.5mL vascular endothelial growth factor; 0.5mL R3-insulin like growth factor-1; 0.5mL ascorbic acid; 0.5mL human epidermal growth factor; 0.5mL Gentamicin/Amphotericin-B. </w:t>
      </w:r>
    </w:p>
    <w:p w14:paraId="4247B526" w14:textId="01D0742D" w:rsidR="00621E2E" w:rsidRDefault="00331E58" w:rsidP="000B214D">
      <w:pPr>
        <w:pStyle w:val="StandardWeb"/>
        <w:spacing w:before="0" w:beforeAutospacing="0" w:after="0" w:afterAutospacing="0" w:line="360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1E7971">
        <w:rPr>
          <w:rFonts w:asciiTheme="minorHAnsi" w:hAnsiTheme="minorHAnsi"/>
          <w:sz w:val="22"/>
          <w:szCs w:val="22"/>
        </w:rPr>
        <w:t>Cell lines used in this study were purchased from either American Type Culture Collection (ATCC) or Leibniz-Institute DSMZ – German Collection of Microorganisms and Cell Cultures (DSMZ). Rat parietal endoderm cell line</w:t>
      </w:r>
      <w:r w:rsidRPr="001E7971">
        <w:rPr>
          <w:rFonts w:asciiTheme="minorHAnsi" w:eastAsia="Times New Roman" w:hAnsiTheme="minorHAnsi"/>
          <w:bCs/>
          <w:sz w:val="22"/>
          <w:szCs w:val="22"/>
        </w:rPr>
        <w:t xml:space="preserve"> (L2) (ATCC), </w:t>
      </w:r>
      <w:r w:rsidRPr="001E7971">
        <w:rPr>
          <w:rFonts w:asciiTheme="minorHAnsi" w:hAnsiTheme="minorHAnsi"/>
          <w:bCs/>
          <w:sz w:val="22"/>
          <w:szCs w:val="22"/>
        </w:rPr>
        <w:t xml:space="preserve">human </w:t>
      </w:r>
      <w:r w:rsidRPr="001E7971">
        <w:rPr>
          <w:rFonts w:asciiTheme="minorHAnsi" w:hAnsiTheme="minorHAnsi"/>
          <w:sz w:val="22"/>
          <w:szCs w:val="22"/>
        </w:rPr>
        <w:t xml:space="preserve">hepatocellular carcinoma cell line (HEPG2) (DSMZ), permanent human </w:t>
      </w:r>
      <w:r w:rsidR="003F2B8E">
        <w:rPr>
          <w:rFonts w:asciiTheme="minorHAnsi" w:hAnsiTheme="minorHAnsi"/>
          <w:sz w:val="22"/>
          <w:szCs w:val="22"/>
        </w:rPr>
        <w:t xml:space="preserve">endothelium-derived </w:t>
      </w:r>
      <w:r w:rsidRPr="001E7971">
        <w:rPr>
          <w:rFonts w:asciiTheme="minorHAnsi" w:hAnsiTheme="minorHAnsi"/>
          <w:sz w:val="22"/>
          <w:szCs w:val="22"/>
        </w:rPr>
        <w:t xml:space="preserve">cell line (EA.hy926) (ATCC), and human embryonic kidney 293 cell line (HEK293T) (DSMZ) were grown in Dulbecco’s Modified Eagle’s Medium with glutamine from </w:t>
      </w:r>
      <w:proofErr w:type="spellStart"/>
      <w:proofErr w:type="gramStart"/>
      <w:r w:rsidRPr="001E7971">
        <w:rPr>
          <w:rFonts w:asciiTheme="minorHAnsi" w:hAnsiTheme="minorHAnsi"/>
          <w:sz w:val="22"/>
          <w:szCs w:val="22"/>
        </w:rPr>
        <w:t>Gibco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 supplemented</w:t>
      </w:r>
      <w:proofErr w:type="gramEnd"/>
      <w:r w:rsidRPr="001E7971">
        <w:rPr>
          <w:rFonts w:asciiTheme="minorHAnsi" w:hAnsiTheme="minorHAnsi"/>
          <w:sz w:val="22"/>
          <w:szCs w:val="22"/>
        </w:rPr>
        <w:t xml:space="preserve"> with 10% FBS and 1% Penicillin/Streptomycin (Pen/Strep</w:t>
      </w:r>
      <w:r w:rsidR="000B214D">
        <w:rPr>
          <w:rFonts w:asciiTheme="minorHAnsi" w:hAnsiTheme="minorHAnsi"/>
          <w:sz w:val="22"/>
          <w:szCs w:val="22"/>
        </w:rPr>
        <w:t>)</w:t>
      </w:r>
      <w:r w:rsidRPr="001E7971">
        <w:rPr>
          <w:rFonts w:asciiTheme="minorHAnsi" w:hAnsiTheme="minorHAnsi"/>
          <w:sz w:val="22"/>
          <w:szCs w:val="22"/>
        </w:rPr>
        <w:t>.</w:t>
      </w:r>
      <w:r w:rsidRPr="001E7971">
        <w:rPr>
          <w:rFonts w:asciiTheme="minorHAnsi" w:eastAsia="Times New Roman" w:hAnsiTheme="minorHAnsi"/>
          <w:bCs/>
          <w:sz w:val="22"/>
          <w:szCs w:val="22"/>
        </w:rPr>
        <w:t xml:space="preserve"> H</w:t>
      </w:r>
      <w:r w:rsidRPr="001E7971">
        <w:rPr>
          <w:rFonts w:asciiTheme="minorHAnsi" w:hAnsiTheme="minorHAnsi"/>
          <w:sz w:val="22"/>
          <w:szCs w:val="22"/>
        </w:rPr>
        <w:t>uman prostate cancer cell line (PC3) (ATCC) was cultured in Ham’s F-12K (</w:t>
      </w:r>
      <w:proofErr w:type="spellStart"/>
      <w:r w:rsidRPr="001E7971">
        <w:rPr>
          <w:rFonts w:asciiTheme="minorHAnsi" w:hAnsiTheme="minorHAnsi"/>
          <w:sz w:val="22"/>
          <w:szCs w:val="22"/>
        </w:rPr>
        <w:t>Kaighn’s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) medium </w:t>
      </w:r>
      <w:r w:rsidR="000B214D">
        <w:rPr>
          <w:rFonts w:asciiTheme="minorHAnsi" w:hAnsiTheme="minorHAnsi"/>
          <w:sz w:val="22"/>
          <w:szCs w:val="22"/>
        </w:rPr>
        <w:t>(</w:t>
      </w:r>
      <w:proofErr w:type="spellStart"/>
      <w:r w:rsidR="000B214D">
        <w:rPr>
          <w:rFonts w:asciiTheme="minorHAnsi" w:hAnsiTheme="minorHAnsi"/>
          <w:sz w:val="22"/>
          <w:szCs w:val="22"/>
        </w:rPr>
        <w:t>Gibco</w:t>
      </w:r>
      <w:proofErr w:type="spellEnd"/>
      <w:r w:rsidRPr="001E7971">
        <w:rPr>
          <w:rFonts w:asciiTheme="minorHAnsi" w:hAnsiTheme="minorHAnsi"/>
          <w:sz w:val="22"/>
          <w:szCs w:val="22"/>
        </w:rPr>
        <w:t>) supplemented with 10% FBS and 1% Pen/Strep. Cells were grown as an even monolayer and dissociated during routine cell passaging with 0.05% Trypsin-</w:t>
      </w:r>
      <w:proofErr w:type="spellStart"/>
      <w:r w:rsidRPr="001E7971">
        <w:rPr>
          <w:rFonts w:asciiTheme="minorHAnsi" w:hAnsiTheme="minorHAnsi"/>
          <w:sz w:val="22"/>
          <w:szCs w:val="22"/>
        </w:rPr>
        <w:t>ethylenediaminetetraacetic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acid (EDTA)</w:t>
      </w:r>
      <w:r w:rsidR="000B214D">
        <w:rPr>
          <w:rFonts w:asciiTheme="minorHAnsi" w:hAnsiTheme="minorHAnsi"/>
          <w:sz w:val="22"/>
          <w:szCs w:val="22"/>
        </w:rPr>
        <w:t xml:space="preserve"> followed by neutralisation by the respective cell culture medium</w:t>
      </w:r>
      <w:r w:rsidRPr="001E7971">
        <w:rPr>
          <w:rFonts w:asciiTheme="minorHAnsi" w:hAnsiTheme="minorHAnsi"/>
          <w:sz w:val="22"/>
          <w:szCs w:val="22"/>
        </w:rPr>
        <w:t>.</w:t>
      </w:r>
    </w:p>
    <w:p w14:paraId="7D513AE1" w14:textId="286D63C2" w:rsidR="004534CC" w:rsidRDefault="004534CC" w:rsidP="001E7971">
      <w:pPr>
        <w:pStyle w:val="StandardWeb"/>
        <w:spacing w:before="0" w:beforeAutospacing="0" w:after="0" w:afterAutospacing="0" w:line="360" w:lineRule="auto"/>
        <w:ind w:firstLine="70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For the staining of primary cells, </w:t>
      </w:r>
      <w:proofErr w:type="spellStart"/>
      <w:r>
        <w:rPr>
          <w:rFonts w:asciiTheme="minorHAnsi" w:hAnsiTheme="minorHAnsi"/>
          <w:sz w:val="22"/>
          <w:szCs w:val="22"/>
        </w:rPr>
        <w:t>w</w:t>
      </w:r>
      <w:r w:rsidRPr="001E7971">
        <w:rPr>
          <w:rFonts w:asciiTheme="minorHAnsi" w:hAnsiTheme="minorHAnsi"/>
          <w:sz w:val="22"/>
          <w:szCs w:val="22"/>
        </w:rPr>
        <w:t>ildtype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C57BL6/J P1-P3 pups of mixed sex were sacrificed</w:t>
      </w:r>
      <w:r>
        <w:rPr>
          <w:rFonts w:asciiTheme="minorHAnsi" w:hAnsiTheme="minorHAnsi"/>
          <w:sz w:val="22"/>
          <w:szCs w:val="22"/>
        </w:rPr>
        <w:t xml:space="preserve">. </w:t>
      </w:r>
      <w:r w:rsidR="004B78F7" w:rsidRPr="001E7971">
        <w:rPr>
          <w:rFonts w:asciiTheme="minorHAnsi" w:hAnsiTheme="minorHAnsi"/>
          <w:sz w:val="22"/>
          <w:szCs w:val="22"/>
        </w:rPr>
        <w:t xml:space="preserve">Cortical tissue was digested in 0.025% trypsin without separation of the hippocampus for 15 min at 37°C. 30% FBS-containing </w:t>
      </w:r>
      <w:proofErr w:type="spellStart"/>
      <w:r w:rsidR="004B78F7" w:rsidRPr="001E7971">
        <w:rPr>
          <w:rFonts w:asciiTheme="minorHAnsi" w:hAnsiTheme="minorHAnsi"/>
          <w:sz w:val="22"/>
          <w:szCs w:val="22"/>
        </w:rPr>
        <w:t>Neurobasal</w:t>
      </w:r>
      <w:proofErr w:type="spellEnd"/>
      <w:r w:rsidR="004B78F7" w:rsidRPr="001E7971">
        <w:rPr>
          <w:rFonts w:asciiTheme="minorHAnsi" w:hAnsiTheme="minorHAnsi"/>
          <w:sz w:val="22"/>
          <w:szCs w:val="22"/>
        </w:rPr>
        <w:t xml:space="preserve"> medium was applied and tissue filtered, centrifuged, cells dissolved and maintained in </w:t>
      </w:r>
      <w:proofErr w:type="spellStart"/>
      <w:r w:rsidR="004B78F7" w:rsidRPr="001E7971">
        <w:rPr>
          <w:rFonts w:asciiTheme="minorHAnsi" w:hAnsiTheme="minorHAnsi"/>
          <w:sz w:val="22"/>
          <w:szCs w:val="22"/>
        </w:rPr>
        <w:t>Neurobasal</w:t>
      </w:r>
      <w:proofErr w:type="spellEnd"/>
      <w:r w:rsidR="004B78F7" w:rsidRPr="001E7971">
        <w:rPr>
          <w:rFonts w:asciiTheme="minorHAnsi" w:hAnsiTheme="minorHAnsi"/>
          <w:sz w:val="22"/>
          <w:szCs w:val="22"/>
        </w:rPr>
        <w:t xml:space="preserve"> A medium containing antibiotics, 2% B27 (Invitrogen) and 0.5 </w:t>
      </w:r>
      <w:proofErr w:type="spellStart"/>
      <w:r w:rsidR="004B78F7" w:rsidRPr="001E7971">
        <w:rPr>
          <w:rFonts w:asciiTheme="minorHAnsi" w:hAnsiTheme="minorHAnsi"/>
          <w:sz w:val="22"/>
          <w:szCs w:val="22"/>
        </w:rPr>
        <w:t>mM</w:t>
      </w:r>
      <w:proofErr w:type="spellEnd"/>
      <w:r w:rsidR="004B78F7" w:rsidRPr="001E7971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4B78F7" w:rsidRPr="001E7971">
        <w:rPr>
          <w:rFonts w:asciiTheme="minorHAnsi" w:hAnsiTheme="minorHAnsi"/>
          <w:sz w:val="22"/>
          <w:szCs w:val="22"/>
        </w:rPr>
        <w:t>glutamax</w:t>
      </w:r>
      <w:proofErr w:type="spellEnd"/>
      <w:r w:rsidR="004B78F7" w:rsidRPr="001E7971">
        <w:rPr>
          <w:rFonts w:asciiTheme="minorHAnsi" w:hAnsiTheme="minorHAnsi"/>
          <w:sz w:val="22"/>
          <w:szCs w:val="22"/>
        </w:rPr>
        <w:t xml:space="preserve"> (Invitrogen).</w:t>
      </w:r>
      <w:r w:rsidR="004B78F7">
        <w:rPr>
          <w:rFonts w:asciiTheme="minorHAnsi" w:hAnsiTheme="minorHAnsi"/>
          <w:sz w:val="22"/>
          <w:szCs w:val="22"/>
        </w:rPr>
        <w:t xml:space="preserve"> The primary cell culture contained </w:t>
      </w:r>
      <w:r w:rsidR="009E7845">
        <w:rPr>
          <w:rFonts w:asciiTheme="minorHAnsi" w:hAnsiTheme="minorHAnsi"/>
          <w:sz w:val="22"/>
          <w:szCs w:val="22"/>
        </w:rPr>
        <w:t xml:space="preserve">several cell types including but not limited to </w:t>
      </w:r>
      <w:r w:rsidR="004B78F7">
        <w:rPr>
          <w:rFonts w:asciiTheme="minorHAnsi" w:hAnsiTheme="minorHAnsi"/>
          <w:sz w:val="22"/>
          <w:szCs w:val="22"/>
        </w:rPr>
        <w:t>neurons and glial cells.</w:t>
      </w:r>
    </w:p>
    <w:p w14:paraId="0798CBCB" w14:textId="256A2A2C" w:rsidR="000B214D" w:rsidRPr="00E363D6" w:rsidRDefault="000B214D" w:rsidP="00E363D6">
      <w:pPr>
        <w:pStyle w:val="berschrift3"/>
        <w:ind w:firstLine="708"/>
        <w:rPr>
          <w:rFonts w:asciiTheme="minorHAnsi" w:hAnsiTheme="minorHAnsi" w:cstheme="minorHAnsi"/>
          <w:b/>
          <w:bCs/>
          <w:sz w:val="22"/>
          <w:szCs w:val="22"/>
        </w:rPr>
      </w:pPr>
      <w:r w:rsidRPr="00E363D6">
        <w:rPr>
          <w:rFonts w:asciiTheme="minorHAnsi" w:hAnsiTheme="minorHAnsi" w:cstheme="minorHAnsi"/>
          <w:b/>
          <w:bCs/>
          <w:color w:val="auto"/>
          <w:sz w:val="22"/>
          <w:szCs w:val="22"/>
        </w:rPr>
        <w:t>Animals and tissue collection</w:t>
      </w:r>
    </w:p>
    <w:p w14:paraId="37D297BD" w14:textId="747BEE31" w:rsidR="008A4BE0" w:rsidRDefault="00FF5353" w:rsidP="001E7971">
      <w:pPr>
        <w:pStyle w:val="StandardWeb"/>
        <w:spacing w:before="0" w:beforeAutospacing="0" w:after="0" w:afterAutospacing="0" w:line="360" w:lineRule="auto"/>
        <w:ind w:firstLine="70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Global </w:t>
      </w:r>
      <w:r w:rsidRPr="00FF5353">
        <w:rPr>
          <w:rFonts w:asciiTheme="minorHAnsi" w:hAnsiTheme="minorHAnsi"/>
          <w:i/>
          <w:iCs/>
          <w:sz w:val="22"/>
          <w:szCs w:val="22"/>
        </w:rPr>
        <w:t>Ddah1</w:t>
      </w:r>
      <w:r w:rsidR="008A4BE0">
        <w:rPr>
          <w:rFonts w:asciiTheme="minorHAnsi" w:hAnsiTheme="minorHAnsi"/>
          <w:sz w:val="22"/>
          <w:szCs w:val="22"/>
        </w:rPr>
        <w:t xml:space="preserve"> (DDAH1</w:t>
      </w:r>
      <w:r w:rsidR="008A4BE0">
        <w:rPr>
          <w:rFonts w:asciiTheme="minorHAnsi" w:hAnsiTheme="minorHAnsi"/>
          <w:sz w:val="22"/>
          <w:szCs w:val="22"/>
          <w:vertAlign w:val="superscript"/>
        </w:rPr>
        <w:t>-/-</w:t>
      </w:r>
      <w:r w:rsidR="008A4BE0">
        <w:rPr>
          <w:rFonts w:asciiTheme="minorHAnsi" w:hAnsiTheme="minorHAnsi"/>
          <w:sz w:val="22"/>
          <w:szCs w:val="22"/>
        </w:rPr>
        <w:t>)</w:t>
      </w:r>
      <w:r>
        <w:rPr>
          <w:rFonts w:asciiTheme="minorHAnsi" w:hAnsiTheme="minorHAnsi"/>
          <w:i/>
          <w:iCs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deficient </w:t>
      </w:r>
      <w:r w:rsidR="008A4BE0" w:rsidRPr="004A01CF">
        <w:rPr>
          <w:rFonts w:asciiTheme="minorHAnsi" w:hAnsiTheme="minorHAnsi" w:cstheme="minorHAnsi"/>
          <w:color w:val="000000"/>
          <w:sz w:val="22"/>
          <w:szCs w:val="22"/>
        </w:rPr>
        <w:t>C57Bl/6J</w:t>
      </w:r>
      <w:r w:rsidR="008A4BE0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mice were a kind gift from Professor </w:t>
      </w:r>
      <w:proofErr w:type="spellStart"/>
      <w:r>
        <w:rPr>
          <w:rFonts w:asciiTheme="minorHAnsi" w:hAnsiTheme="minorHAnsi"/>
          <w:sz w:val="22"/>
          <w:szCs w:val="22"/>
        </w:rPr>
        <w:t>Yingjie</w:t>
      </w:r>
      <w:proofErr w:type="spellEnd"/>
      <w:r>
        <w:rPr>
          <w:rFonts w:asciiTheme="minorHAnsi" w:hAnsiTheme="minorHAnsi"/>
          <w:sz w:val="22"/>
          <w:szCs w:val="22"/>
        </w:rPr>
        <w:t xml:space="preserve"> Chen, </w:t>
      </w:r>
      <w:r w:rsidR="008A4BE0">
        <w:rPr>
          <w:rFonts w:asciiTheme="minorHAnsi" w:hAnsiTheme="minorHAnsi"/>
          <w:sz w:val="22"/>
          <w:szCs w:val="22"/>
        </w:rPr>
        <w:t>Cardiovascular Division, University of Minnesota Medical School, Minneapolis, USA</w:t>
      </w:r>
      <w:r>
        <w:rPr>
          <w:rFonts w:asciiTheme="minorHAnsi" w:hAnsiTheme="minorHAnsi"/>
          <w:sz w:val="22"/>
          <w:szCs w:val="22"/>
        </w:rPr>
        <w:t>. DDAH1</w:t>
      </w:r>
      <w:r>
        <w:rPr>
          <w:rFonts w:asciiTheme="minorHAnsi" w:hAnsiTheme="minorHAnsi"/>
          <w:sz w:val="22"/>
          <w:szCs w:val="22"/>
          <w:vertAlign w:val="superscript"/>
        </w:rPr>
        <w:t>-/-</w:t>
      </w:r>
      <w:r>
        <w:rPr>
          <w:rFonts w:asciiTheme="minorHAnsi" w:hAnsiTheme="minorHAnsi"/>
          <w:sz w:val="22"/>
          <w:szCs w:val="22"/>
        </w:rPr>
        <w:t xml:space="preserve"> mice were bred from heterozygous parents (DDAH1</w:t>
      </w:r>
      <w:r>
        <w:rPr>
          <w:rFonts w:asciiTheme="minorHAnsi" w:hAnsiTheme="minorHAnsi"/>
          <w:sz w:val="22"/>
          <w:szCs w:val="22"/>
          <w:vertAlign w:val="superscript"/>
        </w:rPr>
        <w:t>+/-</w:t>
      </w:r>
      <w:r>
        <w:rPr>
          <w:rFonts w:asciiTheme="minorHAnsi" w:hAnsiTheme="minorHAnsi"/>
          <w:sz w:val="22"/>
          <w:szCs w:val="22"/>
        </w:rPr>
        <w:t>) and genotyped with the following primer</w:t>
      </w:r>
      <w:r w:rsidR="00E63226">
        <w:rPr>
          <w:rFonts w:asciiTheme="minorHAnsi" w:hAnsiTheme="minorHAnsi"/>
          <w:sz w:val="22"/>
          <w:szCs w:val="22"/>
        </w:rPr>
        <w:t xml:space="preserve"> pairs</w:t>
      </w:r>
      <w:r>
        <w:rPr>
          <w:rFonts w:asciiTheme="minorHAnsi" w:hAnsiTheme="minorHAnsi"/>
          <w:sz w:val="22"/>
          <w:szCs w:val="22"/>
        </w:rPr>
        <w:t>;</w:t>
      </w:r>
      <w:r w:rsidR="00E63226">
        <w:rPr>
          <w:rFonts w:asciiTheme="minorHAnsi" w:hAnsiTheme="minorHAnsi"/>
          <w:sz w:val="22"/>
          <w:szCs w:val="22"/>
        </w:rPr>
        <w:t xml:space="preserve"> </w:t>
      </w:r>
      <w:r w:rsidR="00E63226" w:rsidRPr="00E363D6">
        <w:rPr>
          <w:rFonts w:asciiTheme="minorHAnsi" w:hAnsiTheme="minorHAnsi" w:cstheme="minorHAnsi"/>
          <w:color w:val="2E2E2E"/>
          <w:sz w:val="22"/>
          <w:szCs w:val="22"/>
          <w:shd w:val="clear" w:color="auto" w:fill="FFFFFF"/>
        </w:rPr>
        <w:t>wild type allele forward 5′-AATCTGCACAGAAGGCCCTCAA-3′, reverse 5′-GGAGGATCCATTGTTACAAGCCCTTAACGC-3’; knock-out allele forward 5′-TGCAGGTCGAGGGACCTAATAACT-3′, reverse 5′-AACCACACTGCTAGATGAAGTTCC-3’. </w:t>
      </w:r>
      <w:r w:rsidRPr="00E363D6">
        <w:rPr>
          <w:rFonts w:asciiTheme="minorHAnsi" w:hAnsiTheme="minorHAnsi" w:cstheme="minorHAnsi"/>
          <w:sz w:val="18"/>
          <w:szCs w:val="18"/>
        </w:rPr>
        <w:t xml:space="preserve"> </w:t>
      </w:r>
      <w:r w:rsidR="008A4BE0">
        <w:rPr>
          <w:rFonts w:asciiTheme="minorHAnsi" w:hAnsiTheme="minorHAnsi"/>
          <w:sz w:val="22"/>
          <w:szCs w:val="22"/>
        </w:rPr>
        <w:fldChar w:fldCharType="begin">
          <w:fldData xml:space="preserve">PEVuZE5vdGU+PENpdGU+PEF1dGhvcj5IdTwvQXV0aG9yPjxZZWFyPjIwMTE8L1llYXI+PFJlY051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</w:fldData>
        </w:fldChar>
      </w:r>
      <w:r w:rsidR="00F42782">
        <w:rPr>
          <w:rFonts w:asciiTheme="minorHAnsi" w:hAnsiTheme="minorHAnsi"/>
          <w:sz w:val="22"/>
          <w:szCs w:val="22"/>
        </w:rPr>
        <w:instrText xml:space="preserve"> ADDIN EN.CITE </w:instrText>
      </w:r>
      <w:r w:rsidR="00F42782">
        <w:rPr>
          <w:rFonts w:asciiTheme="minorHAnsi" w:hAnsiTheme="minorHAnsi"/>
          <w:sz w:val="22"/>
          <w:szCs w:val="22"/>
        </w:rPr>
        <w:fldChar w:fldCharType="begin">
          <w:fldData xml:space="preserve">PEVuZE5vdGU+PENpdGU+PEF1dGhvcj5IdTwvQXV0aG9yPjxZZWFyPjIwMTE8L1llYXI+PFJlY051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</w:fldData>
        </w:fldChar>
      </w:r>
      <w:r w:rsidR="00F42782">
        <w:rPr>
          <w:rFonts w:asciiTheme="minorHAnsi" w:hAnsiTheme="minorHAnsi"/>
          <w:sz w:val="22"/>
          <w:szCs w:val="22"/>
        </w:rPr>
        <w:instrText xml:space="preserve"> ADDIN EN.CITE.DATA </w:instrText>
      </w:r>
      <w:r w:rsidR="00F42782">
        <w:rPr>
          <w:rFonts w:asciiTheme="minorHAnsi" w:hAnsiTheme="minorHAnsi"/>
          <w:sz w:val="22"/>
          <w:szCs w:val="22"/>
        </w:rPr>
      </w:r>
      <w:r w:rsidR="00F42782">
        <w:rPr>
          <w:rFonts w:asciiTheme="minorHAnsi" w:hAnsiTheme="minorHAnsi"/>
          <w:sz w:val="22"/>
          <w:szCs w:val="22"/>
        </w:rPr>
        <w:fldChar w:fldCharType="end"/>
      </w:r>
      <w:r w:rsidR="008A4BE0">
        <w:rPr>
          <w:rFonts w:asciiTheme="minorHAnsi" w:hAnsiTheme="minorHAnsi"/>
          <w:sz w:val="22"/>
          <w:szCs w:val="22"/>
        </w:rPr>
      </w:r>
      <w:r w:rsidR="008A4BE0">
        <w:rPr>
          <w:rFonts w:asciiTheme="minorHAnsi" w:hAnsiTheme="minorHAnsi"/>
          <w:sz w:val="22"/>
          <w:szCs w:val="22"/>
        </w:rPr>
        <w:fldChar w:fldCharType="separate"/>
      </w:r>
      <w:r w:rsidR="00F42782">
        <w:rPr>
          <w:rFonts w:asciiTheme="minorHAnsi" w:hAnsiTheme="minorHAnsi"/>
          <w:noProof/>
          <w:sz w:val="22"/>
          <w:szCs w:val="22"/>
        </w:rPr>
        <w:t>[2]</w:t>
      </w:r>
      <w:r w:rsidR="008A4BE0">
        <w:rPr>
          <w:rFonts w:asciiTheme="minorHAnsi" w:hAnsiTheme="minorHAnsi"/>
          <w:sz w:val="22"/>
          <w:szCs w:val="22"/>
        </w:rPr>
        <w:fldChar w:fldCharType="end"/>
      </w:r>
      <w:r w:rsidR="008A4BE0">
        <w:rPr>
          <w:rFonts w:asciiTheme="minorHAnsi" w:hAnsiTheme="minorHAnsi"/>
          <w:sz w:val="22"/>
          <w:szCs w:val="22"/>
        </w:rPr>
        <w:t>.</w:t>
      </w:r>
      <w:r>
        <w:rPr>
          <w:rFonts w:asciiTheme="minorHAnsi" w:hAnsiTheme="minorHAnsi"/>
          <w:sz w:val="22"/>
          <w:szCs w:val="22"/>
        </w:rPr>
        <w:t xml:space="preserve"> </w:t>
      </w:r>
      <w:r w:rsidR="00B025F7">
        <w:rPr>
          <w:rFonts w:asciiTheme="minorHAnsi" w:hAnsiTheme="minorHAnsi"/>
          <w:sz w:val="22"/>
          <w:szCs w:val="22"/>
        </w:rPr>
        <w:t>The a</w:t>
      </w:r>
      <w:r w:rsidR="008A4BE0" w:rsidRPr="004A01CF">
        <w:rPr>
          <w:rFonts w:asciiTheme="minorHAnsi" w:hAnsiTheme="minorHAnsi" w:cstheme="minorHAnsi"/>
          <w:sz w:val="22"/>
          <w:szCs w:val="22"/>
        </w:rPr>
        <w:t xml:space="preserve">nimals were housed in a 12-h light dark cycle (lights on at 06:00) with food and </w:t>
      </w:r>
      <w:r w:rsidR="008A4BE0" w:rsidRPr="004A01CF">
        <w:rPr>
          <w:rFonts w:asciiTheme="minorHAnsi" w:hAnsiTheme="minorHAnsi" w:cstheme="minorHAnsi"/>
          <w:color w:val="000000"/>
          <w:sz w:val="22"/>
          <w:szCs w:val="22"/>
        </w:rPr>
        <w:t xml:space="preserve">water </w:t>
      </w:r>
      <w:r w:rsidR="008A4BE0" w:rsidRPr="004A01CF">
        <w:rPr>
          <w:rFonts w:asciiTheme="minorHAnsi" w:hAnsiTheme="minorHAnsi" w:cstheme="minorHAnsi"/>
          <w:i/>
          <w:iCs/>
          <w:color w:val="000000"/>
          <w:sz w:val="22"/>
          <w:szCs w:val="22"/>
        </w:rPr>
        <w:t>ad libitum</w:t>
      </w:r>
      <w:r w:rsidR="008A4BE0" w:rsidRPr="004A01CF">
        <w:rPr>
          <w:rFonts w:asciiTheme="minorHAnsi" w:hAnsiTheme="minorHAnsi" w:cstheme="minorHAnsi"/>
          <w:color w:val="000000"/>
          <w:sz w:val="22"/>
          <w:szCs w:val="22"/>
        </w:rPr>
        <w:t xml:space="preserve">. All efforts </w:t>
      </w:r>
      <w:r w:rsidR="008A4BE0" w:rsidRPr="004A01CF">
        <w:rPr>
          <w:rFonts w:asciiTheme="minorHAnsi" w:hAnsiTheme="minorHAnsi" w:cstheme="minorHAnsi"/>
          <w:color w:val="000000"/>
          <w:sz w:val="22"/>
          <w:szCs w:val="22"/>
        </w:rPr>
        <w:lastRenderedPageBreak/>
        <w:t xml:space="preserve">were made to reduce animal suffering and number of animals used. Mice were deeply anesthetized with a mixture of </w:t>
      </w:r>
      <w:r w:rsidR="008A4BE0" w:rsidRPr="004A01CF">
        <w:rPr>
          <w:rFonts w:asciiTheme="minorHAnsi" w:hAnsiTheme="minorHAnsi" w:cstheme="minorHAnsi"/>
          <w:sz w:val="22"/>
          <w:szCs w:val="22"/>
        </w:rPr>
        <w:t xml:space="preserve">100 mg/kg ketamine and 10 mg/kg </w:t>
      </w:r>
      <w:proofErr w:type="spellStart"/>
      <w:r w:rsidR="008A4BE0" w:rsidRPr="004A01CF">
        <w:rPr>
          <w:rFonts w:asciiTheme="minorHAnsi" w:hAnsiTheme="minorHAnsi" w:cstheme="minorHAnsi"/>
          <w:sz w:val="22"/>
          <w:szCs w:val="22"/>
        </w:rPr>
        <w:t>xylazine</w:t>
      </w:r>
      <w:proofErr w:type="spellEnd"/>
      <w:r w:rsidR="008A4BE0">
        <w:rPr>
          <w:rFonts w:asciiTheme="minorHAnsi" w:hAnsiTheme="minorHAnsi" w:cstheme="minorHAnsi"/>
          <w:color w:val="000000"/>
          <w:sz w:val="22"/>
          <w:szCs w:val="22"/>
        </w:rPr>
        <w:t xml:space="preserve"> and perfused with phosphate buffered saline (PBS)</w:t>
      </w:r>
      <w:r w:rsidR="00F42782">
        <w:rPr>
          <w:rFonts w:asciiTheme="minorHAnsi" w:hAnsiTheme="minorHAnsi" w:cstheme="minorHAnsi"/>
          <w:color w:val="000000"/>
          <w:sz w:val="22"/>
          <w:szCs w:val="22"/>
        </w:rPr>
        <w:t xml:space="preserve"> during tissue harvest.</w:t>
      </w:r>
    </w:p>
    <w:p w14:paraId="2177653A" w14:textId="16DAC599" w:rsidR="00DB25C5" w:rsidRPr="000B214D" w:rsidRDefault="000B214D">
      <w:pPr>
        <w:pStyle w:val="StandardWeb"/>
        <w:spacing w:before="0" w:beforeAutospacing="0" w:after="0" w:afterAutospacing="0" w:line="360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FF5353">
        <w:rPr>
          <w:rFonts w:asciiTheme="minorHAnsi" w:hAnsiTheme="minorHAnsi"/>
          <w:sz w:val="22"/>
          <w:szCs w:val="22"/>
        </w:rPr>
        <w:t xml:space="preserve">Heart </w:t>
      </w:r>
      <w:r>
        <w:rPr>
          <w:rFonts w:asciiTheme="minorHAnsi" w:hAnsiTheme="minorHAnsi"/>
          <w:sz w:val="22"/>
          <w:szCs w:val="22"/>
        </w:rPr>
        <w:t>tissue</w:t>
      </w:r>
      <w:r w:rsidR="00DB25C5">
        <w:rPr>
          <w:rFonts w:asciiTheme="minorHAnsi" w:hAnsiTheme="minorHAnsi"/>
          <w:sz w:val="22"/>
          <w:szCs w:val="22"/>
        </w:rPr>
        <w:t>s</w:t>
      </w:r>
      <w:r>
        <w:rPr>
          <w:rFonts w:asciiTheme="minorHAnsi" w:hAnsiTheme="minorHAnsi"/>
          <w:sz w:val="22"/>
          <w:szCs w:val="22"/>
        </w:rPr>
        <w:t xml:space="preserve"> from </w:t>
      </w:r>
      <w:r>
        <w:rPr>
          <w:rFonts w:asciiTheme="minorHAnsi" w:hAnsiTheme="minorHAnsi"/>
          <w:i/>
          <w:iCs/>
          <w:sz w:val="22"/>
          <w:szCs w:val="22"/>
        </w:rPr>
        <w:t>Ddah2</w:t>
      </w:r>
      <w:r>
        <w:rPr>
          <w:rFonts w:asciiTheme="minorHAnsi" w:hAnsiTheme="minorHAnsi"/>
          <w:sz w:val="22"/>
          <w:szCs w:val="22"/>
        </w:rPr>
        <w:t xml:space="preserve"> knockout in mice w</w:t>
      </w:r>
      <w:r w:rsidR="00DB25C5">
        <w:rPr>
          <w:rFonts w:asciiTheme="minorHAnsi" w:hAnsiTheme="minorHAnsi"/>
          <w:sz w:val="22"/>
          <w:szCs w:val="22"/>
        </w:rPr>
        <w:t>ere</w:t>
      </w:r>
      <w:r>
        <w:rPr>
          <w:rFonts w:asciiTheme="minorHAnsi" w:hAnsiTheme="minorHAnsi"/>
          <w:sz w:val="22"/>
          <w:szCs w:val="22"/>
        </w:rPr>
        <w:t xml:space="preserve"> a kind gift from Professor </w:t>
      </w:r>
      <w:proofErr w:type="spellStart"/>
      <w:r>
        <w:rPr>
          <w:rFonts w:asciiTheme="minorHAnsi" w:hAnsiTheme="minorHAnsi"/>
          <w:sz w:val="22"/>
          <w:szCs w:val="22"/>
        </w:rPr>
        <w:t>Renke</w:t>
      </w:r>
      <w:proofErr w:type="spellEnd"/>
      <w:r>
        <w:rPr>
          <w:rFonts w:asciiTheme="minorHAnsi" w:hAnsiTheme="minorHAnsi"/>
          <w:sz w:val="22"/>
          <w:szCs w:val="22"/>
        </w:rPr>
        <w:t xml:space="preserve"> Maas from the Institute for Experimental and Clinical Pharmacology and Toxicology, </w:t>
      </w:r>
      <w:r w:rsidR="00196236">
        <w:rPr>
          <w:rFonts w:asciiTheme="minorHAnsi" w:hAnsiTheme="minorHAnsi"/>
          <w:sz w:val="22"/>
          <w:szCs w:val="22"/>
        </w:rPr>
        <w:t>Friedrich-Alexander-University Erlangen-</w:t>
      </w:r>
      <w:proofErr w:type="spellStart"/>
      <w:r w:rsidR="00196236">
        <w:rPr>
          <w:rFonts w:asciiTheme="minorHAnsi" w:hAnsiTheme="minorHAnsi"/>
          <w:sz w:val="22"/>
          <w:szCs w:val="22"/>
        </w:rPr>
        <w:t>N</w:t>
      </w:r>
      <w:r w:rsidR="00196236">
        <w:rPr>
          <w:rFonts w:asciiTheme="minorHAnsi" w:hAnsiTheme="minorHAnsi" w:cstheme="minorHAnsi"/>
          <w:sz w:val="22"/>
          <w:szCs w:val="22"/>
        </w:rPr>
        <w:t>ü</w:t>
      </w:r>
      <w:r w:rsidR="00196236">
        <w:rPr>
          <w:rFonts w:asciiTheme="minorHAnsi" w:hAnsiTheme="minorHAnsi"/>
          <w:sz w:val="22"/>
          <w:szCs w:val="22"/>
        </w:rPr>
        <w:t>rnberg</w:t>
      </w:r>
      <w:proofErr w:type="spellEnd"/>
      <w:r w:rsidR="00196236">
        <w:rPr>
          <w:rFonts w:asciiTheme="minorHAnsi" w:hAnsiTheme="minorHAnsi"/>
          <w:sz w:val="22"/>
          <w:szCs w:val="22"/>
        </w:rPr>
        <w:t xml:space="preserve"> (FAU), Erlangen, Germany</w:t>
      </w:r>
      <w:r w:rsidR="008A4BE0">
        <w:rPr>
          <w:rFonts w:asciiTheme="minorHAnsi" w:hAnsiTheme="minorHAnsi"/>
          <w:sz w:val="22"/>
          <w:szCs w:val="22"/>
        </w:rPr>
        <w:t>, who purchased the mice from Taconic</w:t>
      </w:r>
      <w:r w:rsidR="00F8380C">
        <w:rPr>
          <w:rFonts w:asciiTheme="minorHAnsi" w:hAnsiTheme="minorHAnsi"/>
          <w:sz w:val="22"/>
          <w:szCs w:val="22"/>
        </w:rPr>
        <w:t>.</w:t>
      </w:r>
      <w:r w:rsidR="00196236">
        <w:rPr>
          <w:rFonts w:asciiTheme="minorHAnsi" w:hAnsiTheme="minorHAnsi"/>
          <w:sz w:val="22"/>
          <w:szCs w:val="22"/>
        </w:rPr>
        <w:t xml:space="preserve"> </w:t>
      </w:r>
    </w:p>
    <w:p w14:paraId="0BBE4630" w14:textId="77777777" w:rsidR="00331E58" w:rsidRPr="001E7971" w:rsidRDefault="00331E58" w:rsidP="00331E58">
      <w:pPr>
        <w:pStyle w:val="berschrift3"/>
        <w:spacing w:before="0"/>
        <w:ind w:firstLine="709"/>
        <w:rPr>
          <w:rFonts w:asciiTheme="minorHAnsi" w:hAnsiTheme="minorHAnsi" w:cs="Times New Roman"/>
          <w:b/>
          <w:color w:val="auto"/>
          <w:sz w:val="22"/>
          <w:szCs w:val="22"/>
        </w:rPr>
      </w:pPr>
      <w:r w:rsidRPr="001E7971">
        <w:rPr>
          <w:rFonts w:asciiTheme="minorHAnsi" w:hAnsiTheme="minorHAnsi" w:cs="Times New Roman"/>
          <w:b/>
          <w:color w:val="auto"/>
          <w:sz w:val="22"/>
          <w:szCs w:val="22"/>
        </w:rPr>
        <w:t>Immunocytochemistry</w:t>
      </w:r>
    </w:p>
    <w:p w14:paraId="2B8A2769" w14:textId="4497D4D6" w:rsidR="004B78F7" w:rsidRDefault="00331E58" w:rsidP="00331E58">
      <w:pPr>
        <w:pStyle w:val="StandardWeb"/>
        <w:spacing w:before="0" w:beforeAutospacing="0" w:after="0" w:afterAutospacing="0" w:line="360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1E7971">
        <w:rPr>
          <w:rFonts w:asciiTheme="minorHAnsi" w:hAnsiTheme="minorHAnsi"/>
          <w:sz w:val="22"/>
          <w:szCs w:val="22"/>
        </w:rPr>
        <w:t>Cells grown on coverslips were fixed with 4</w:t>
      </w:r>
      <w:r w:rsidR="00A962DE">
        <w:rPr>
          <w:rFonts w:asciiTheme="minorHAnsi" w:hAnsiTheme="minorHAnsi"/>
          <w:sz w:val="22"/>
          <w:szCs w:val="22"/>
        </w:rPr>
        <w:t xml:space="preserve"> </w:t>
      </w:r>
      <w:r w:rsidRPr="001E7971">
        <w:rPr>
          <w:rFonts w:asciiTheme="minorHAnsi" w:hAnsiTheme="minorHAnsi"/>
          <w:sz w:val="22"/>
          <w:szCs w:val="22"/>
        </w:rPr>
        <w:t xml:space="preserve">% </w:t>
      </w:r>
      <w:r w:rsidR="00A962DE">
        <w:rPr>
          <w:rFonts w:asciiTheme="minorHAnsi" w:hAnsiTheme="minorHAnsi"/>
          <w:sz w:val="22"/>
          <w:szCs w:val="22"/>
        </w:rPr>
        <w:t>paraformaldehyde (</w:t>
      </w:r>
      <w:r w:rsidRPr="001E7971">
        <w:rPr>
          <w:rFonts w:asciiTheme="minorHAnsi" w:hAnsiTheme="minorHAnsi"/>
          <w:sz w:val="22"/>
          <w:szCs w:val="22"/>
        </w:rPr>
        <w:t>PFA</w:t>
      </w:r>
      <w:r w:rsidR="00A962DE">
        <w:rPr>
          <w:rFonts w:asciiTheme="minorHAnsi" w:hAnsiTheme="minorHAnsi"/>
          <w:sz w:val="22"/>
          <w:szCs w:val="22"/>
        </w:rPr>
        <w:t>)</w:t>
      </w:r>
      <w:r w:rsidRPr="001E7971">
        <w:rPr>
          <w:rFonts w:asciiTheme="minorHAnsi" w:hAnsiTheme="minorHAnsi"/>
          <w:sz w:val="22"/>
          <w:szCs w:val="22"/>
        </w:rPr>
        <w:t xml:space="preserve"> for 15 min and </w:t>
      </w:r>
      <w:proofErr w:type="spellStart"/>
      <w:r w:rsidRPr="001E7971">
        <w:rPr>
          <w:rFonts w:asciiTheme="minorHAnsi" w:hAnsiTheme="minorHAnsi"/>
          <w:sz w:val="22"/>
          <w:szCs w:val="22"/>
        </w:rPr>
        <w:t>permeabilized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in 0.1 % (v/v) T</w:t>
      </w:r>
      <w:r w:rsidR="009B58B6">
        <w:rPr>
          <w:rFonts w:asciiTheme="minorHAnsi" w:hAnsiTheme="minorHAnsi"/>
          <w:sz w:val="22"/>
          <w:szCs w:val="22"/>
        </w:rPr>
        <w:t>riton X-100 in PBS for 5 min</w:t>
      </w:r>
      <w:r w:rsidRPr="001E7971">
        <w:rPr>
          <w:rFonts w:asciiTheme="minorHAnsi" w:hAnsiTheme="minorHAnsi"/>
          <w:sz w:val="22"/>
          <w:szCs w:val="22"/>
        </w:rPr>
        <w:t xml:space="preserve"> at room temperature. Cells were blocked in 3</w:t>
      </w:r>
      <w:r w:rsidR="00A962DE">
        <w:rPr>
          <w:rFonts w:asciiTheme="minorHAnsi" w:hAnsiTheme="minorHAnsi"/>
          <w:sz w:val="22"/>
          <w:szCs w:val="22"/>
        </w:rPr>
        <w:t xml:space="preserve"> </w:t>
      </w:r>
      <w:r w:rsidRPr="001E7971">
        <w:rPr>
          <w:rFonts w:asciiTheme="minorHAnsi" w:hAnsiTheme="minorHAnsi"/>
          <w:sz w:val="22"/>
          <w:szCs w:val="22"/>
        </w:rPr>
        <w:t>% bovine serum albumi</w:t>
      </w:r>
      <w:r w:rsidR="009B58B6">
        <w:rPr>
          <w:rFonts w:asciiTheme="minorHAnsi" w:hAnsiTheme="minorHAnsi"/>
          <w:sz w:val="22"/>
          <w:szCs w:val="22"/>
        </w:rPr>
        <w:t>n (BSA) in PBS at 37°C for 1 h</w:t>
      </w:r>
      <w:r w:rsidRPr="001E7971">
        <w:rPr>
          <w:rFonts w:asciiTheme="minorHAnsi" w:hAnsiTheme="minorHAnsi"/>
          <w:sz w:val="22"/>
          <w:szCs w:val="22"/>
        </w:rPr>
        <w:t>r followed by overnight incubation at 4°C in primary antibody solution (3</w:t>
      </w:r>
      <w:r w:rsidR="00A962DE">
        <w:rPr>
          <w:rFonts w:asciiTheme="minorHAnsi" w:hAnsiTheme="minorHAnsi"/>
          <w:sz w:val="22"/>
          <w:szCs w:val="22"/>
        </w:rPr>
        <w:t xml:space="preserve"> </w:t>
      </w:r>
      <w:r w:rsidRPr="001E7971">
        <w:rPr>
          <w:rFonts w:asciiTheme="minorHAnsi" w:hAnsiTheme="minorHAnsi"/>
          <w:sz w:val="22"/>
          <w:szCs w:val="22"/>
        </w:rPr>
        <w:t>% BSA in PBS) (refer to Table 1 and Table S1</w:t>
      </w:r>
      <w:r w:rsidR="00A962DE">
        <w:rPr>
          <w:rFonts w:asciiTheme="minorHAnsi" w:hAnsiTheme="minorHAnsi"/>
          <w:sz w:val="22"/>
          <w:szCs w:val="22"/>
        </w:rPr>
        <w:t>-S2</w:t>
      </w:r>
      <w:r w:rsidRPr="001E7971">
        <w:rPr>
          <w:rFonts w:asciiTheme="minorHAnsi" w:hAnsiTheme="minorHAnsi"/>
          <w:sz w:val="22"/>
          <w:szCs w:val="22"/>
        </w:rPr>
        <w:t xml:space="preserve">). </w:t>
      </w:r>
      <w:r w:rsidR="009B58B6">
        <w:rPr>
          <w:rFonts w:asciiTheme="minorHAnsi" w:hAnsiTheme="minorHAnsi"/>
          <w:sz w:val="22"/>
          <w:szCs w:val="22"/>
        </w:rPr>
        <w:t>Cells were washed 3 x 10 min</w:t>
      </w:r>
      <w:r w:rsidRPr="001E7971">
        <w:rPr>
          <w:rFonts w:asciiTheme="minorHAnsi" w:hAnsiTheme="minorHAnsi"/>
          <w:sz w:val="22"/>
          <w:szCs w:val="22"/>
        </w:rPr>
        <w:t xml:space="preserve"> in PBS and later incubated with fluorescence conjugated secondary antibody (805-167-008; Jackson </w:t>
      </w:r>
      <w:proofErr w:type="spellStart"/>
      <w:r w:rsidRPr="001E7971">
        <w:rPr>
          <w:rFonts w:asciiTheme="minorHAnsi" w:hAnsiTheme="minorHAnsi"/>
          <w:sz w:val="22"/>
          <w:szCs w:val="22"/>
        </w:rPr>
        <w:t>Immuno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Research</w:t>
      </w:r>
      <w:r w:rsidR="009B58B6">
        <w:rPr>
          <w:rFonts w:asciiTheme="minorHAnsi" w:hAnsiTheme="minorHAnsi"/>
          <w:sz w:val="22"/>
          <w:szCs w:val="22"/>
        </w:rPr>
        <w:t>, USA) (3</w:t>
      </w:r>
      <w:r w:rsidR="00A962DE">
        <w:rPr>
          <w:rFonts w:asciiTheme="minorHAnsi" w:hAnsiTheme="minorHAnsi"/>
          <w:sz w:val="22"/>
          <w:szCs w:val="22"/>
        </w:rPr>
        <w:t xml:space="preserve"> </w:t>
      </w:r>
      <w:r w:rsidR="009B58B6">
        <w:rPr>
          <w:rFonts w:asciiTheme="minorHAnsi" w:hAnsiTheme="minorHAnsi"/>
          <w:sz w:val="22"/>
          <w:szCs w:val="22"/>
        </w:rPr>
        <w:t>% BSA in PBS) for 1 h</w:t>
      </w:r>
      <w:r w:rsidRPr="001E7971">
        <w:rPr>
          <w:rFonts w:asciiTheme="minorHAnsi" w:hAnsiTheme="minorHAnsi"/>
          <w:sz w:val="22"/>
          <w:szCs w:val="22"/>
        </w:rPr>
        <w:t>r at room temperature.</w:t>
      </w:r>
      <w:r w:rsidR="009B58B6">
        <w:rPr>
          <w:rFonts w:asciiTheme="minorHAnsi" w:hAnsiTheme="minorHAnsi"/>
          <w:sz w:val="22"/>
          <w:szCs w:val="22"/>
        </w:rPr>
        <w:t xml:space="preserve"> Cells were washed 3 x 5 min</w:t>
      </w:r>
      <w:r w:rsidRPr="001E7971">
        <w:rPr>
          <w:rFonts w:asciiTheme="minorHAnsi" w:hAnsiTheme="minorHAnsi"/>
          <w:sz w:val="22"/>
          <w:szCs w:val="22"/>
        </w:rPr>
        <w:t xml:space="preserve"> in PBS and later stained with DAPI (1:1000 in PBS) for 5 min at room temperature. Cells were washed </w:t>
      </w:r>
      <w:r w:rsidR="009B58B6">
        <w:rPr>
          <w:rFonts w:asciiTheme="minorHAnsi" w:hAnsiTheme="minorHAnsi"/>
          <w:sz w:val="22"/>
          <w:szCs w:val="22"/>
        </w:rPr>
        <w:t>3 x 5 min</w:t>
      </w:r>
      <w:r w:rsidRPr="001E7971">
        <w:rPr>
          <w:rFonts w:asciiTheme="minorHAnsi" w:hAnsiTheme="minorHAnsi"/>
          <w:sz w:val="22"/>
          <w:szCs w:val="22"/>
        </w:rPr>
        <w:t xml:space="preserve"> in PBS and mounted in </w:t>
      </w:r>
      <w:proofErr w:type="spellStart"/>
      <w:r w:rsidRPr="001E7971">
        <w:rPr>
          <w:rFonts w:asciiTheme="minorHAnsi" w:hAnsiTheme="minorHAnsi"/>
          <w:sz w:val="22"/>
          <w:szCs w:val="22"/>
        </w:rPr>
        <w:t>Fluoromount</w:t>
      </w:r>
      <w:proofErr w:type="spellEnd"/>
      <w:r w:rsidRPr="001E7971">
        <w:rPr>
          <w:rFonts w:asciiTheme="minorHAnsi" w:hAnsiTheme="minorHAnsi"/>
          <w:sz w:val="22"/>
          <w:szCs w:val="22"/>
        </w:rPr>
        <w:t>-G (</w:t>
      </w:r>
      <w:proofErr w:type="spellStart"/>
      <w:r w:rsidRPr="001E7971">
        <w:rPr>
          <w:rFonts w:asciiTheme="minorHAnsi" w:hAnsiTheme="minorHAnsi"/>
          <w:sz w:val="22"/>
          <w:szCs w:val="22"/>
        </w:rPr>
        <w:t>SouthernBiotech</w:t>
      </w:r>
      <w:proofErr w:type="spellEnd"/>
      <w:r w:rsidRPr="001E7971">
        <w:rPr>
          <w:rFonts w:asciiTheme="minorHAnsi" w:hAnsiTheme="minorHAnsi"/>
          <w:sz w:val="22"/>
          <w:szCs w:val="22"/>
        </w:rPr>
        <w:t>, USA). Images were capture using KEYENCE BZ-X800 fluorescence microscope.</w:t>
      </w:r>
      <w:r w:rsidR="004B78F7" w:rsidRPr="004B78F7">
        <w:rPr>
          <w:rFonts w:asciiTheme="minorHAnsi" w:hAnsiTheme="minorHAnsi"/>
          <w:sz w:val="22"/>
          <w:szCs w:val="22"/>
        </w:rPr>
        <w:t xml:space="preserve"> </w:t>
      </w:r>
    </w:p>
    <w:p w14:paraId="1D975B15" w14:textId="0FCD0204" w:rsidR="00331E58" w:rsidRPr="001E7971" w:rsidRDefault="004B78F7" w:rsidP="00331E58">
      <w:pPr>
        <w:pStyle w:val="StandardWeb"/>
        <w:spacing w:before="0" w:beforeAutospacing="0" w:after="0" w:afterAutospacing="0" w:line="360" w:lineRule="auto"/>
        <w:ind w:firstLine="70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Primary cells were used for staining 10 days after preparation. </w:t>
      </w:r>
      <w:r w:rsidR="00DC3091">
        <w:rPr>
          <w:rFonts w:asciiTheme="minorHAnsi" w:hAnsiTheme="minorHAnsi"/>
          <w:sz w:val="22"/>
          <w:szCs w:val="22"/>
        </w:rPr>
        <w:t>Fixation was performed with 4</w:t>
      </w:r>
      <w:r w:rsidR="00A962DE">
        <w:rPr>
          <w:rFonts w:asciiTheme="minorHAnsi" w:hAnsiTheme="minorHAnsi"/>
          <w:sz w:val="22"/>
          <w:szCs w:val="22"/>
        </w:rPr>
        <w:t xml:space="preserve"> </w:t>
      </w:r>
      <w:r w:rsidR="00DC3091">
        <w:rPr>
          <w:rFonts w:asciiTheme="minorHAnsi" w:hAnsiTheme="minorHAnsi"/>
          <w:sz w:val="22"/>
          <w:szCs w:val="22"/>
        </w:rPr>
        <w:t xml:space="preserve">% PFA for 15 min, followed by </w:t>
      </w:r>
      <w:r w:rsidR="00751376">
        <w:rPr>
          <w:rFonts w:asciiTheme="minorHAnsi" w:hAnsiTheme="minorHAnsi"/>
          <w:sz w:val="22"/>
          <w:szCs w:val="22"/>
        </w:rPr>
        <w:t xml:space="preserve">3 x 10 min </w:t>
      </w:r>
      <w:r w:rsidR="00DC3091">
        <w:rPr>
          <w:rFonts w:asciiTheme="minorHAnsi" w:hAnsiTheme="minorHAnsi"/>
          <w:sz w:val="22"/>
          <w:szCs w:val="22"/>
        </w:rPr>
        <w:t xml:space="preserve">washing </w:t>
      </w:r>
      <w:r w:rsidR="00751376">
        <w:rPr>
          <w:rFonts w:asciiTheme="minorHAnsi" w:hAnsiTheme="minorHAnsi"/>
          <w:sz w:val="22"/>
          <w:szCs w:val="22"/>
        </w:rPr>
        <w:t xml:space="preserve">steps </w:t>
      </w:r>
      <w:r w:rsidR="00DC3091">
        <w:rPr>
          <w:rFonts w:asciiTheme="minorHAnsi" w:hAnsiTheme="minorHAnsi"/>
          <w:sz w:val="22"/>
          <w:szCs w:val="22"/>
        </w:rPr>
        <w:t xml:space="preserve">in PBS and </w:t>
      </w:r>
      <w:proofErr w:type="spellStart"/>
      <w:r w:rsidR="00DC3091">
        <w:rPr>
          <w:rFonts w:asciiTheme="minorHAnsi" w:hAnsiTheme="minorHAnsi"/>
          <w:sz w:val="22"/>
          <w:szCs w:val="22"/>
        </w:rPr>
        <w:t>permeabilization</w:t>
      </w:r>
      <w:proofErr w:type="spellEnd"/>
      <w:r w:rsidR="00DC3091">
        <w:rPr>
          <w:rFonts w:asciiTheme="minorHAnsi" w:hAnsiTheme="minorHAnsi"/>
          <w:sz w:val="22"/>
          <w:szCs w:val="22"/>
        </w:rPr>
        <w:t xml:space="preserve"> in 0.3</w:t>
      </w:r>
      <w:r w:rsidR="00A962DE">
        <w:rPr>
          <w:rFonts w:asciiTheme="minorHAnsi" w:hAnsiTheme="minorHAnsi"/>
          <w:sz w:val="22"/>
          <w:szCs w:val="22"/>
        </w:rPr>
        <w:t xml:space="preserve"> </w:t>
      </w:r>
      <w:r w:rsidR="00DC3091">
        <w:rPr>
          <w:rFonts w:asciiTheme="minorHAnsi" w:hAnsiTheme="minorHAnsi"/>
          <w:sz w:val="22"/>
          <w:szCs w:val="22"/>
        </w:rPr>
        <w:t>% (v/v) Triton X-100 in PBS for 10 min. Blocking was performed in 10</w:t>
      </w:r>
      <w:r w:rsidR="00A962DE">
        <w:rPr>
          <w:rFonts w:asciiTheme="minorHAnsi" w:hAnsiTheme="minorHAnsi"/>
          <w:sz w:val="22"/>
          <w:szCs w:val="22"/>
        </w:rPr>
        <w:t xml:space="preserve"> </w:t>
      </w:r>
      <w:r w:rsidR="00DC3091">
        <w:rPr>
          <w:rFonts w:asciiTheme="minorHAnsi" w:hAnsiTheme="minorHAnsi"/>
          <w:sz w:val="22"/>
          <w:szCs w:val="22"/>
        </w:rPr>
        <w:t xml:space="preserve">% </w:t>
      </w:r>
      <w:r w:rsidR="00E61F72">
        <w:rPr>
          <w:rFonts w:asciiTheme="minorHAnsi" w:hAnsiTheme="minorHAnsi"/>
          <w:sz w:val="22"/>
          <w:szCs w:val="22"/>
        </w:rPr>
        <w:t>e</w:t>
      </w:r>
      <w:r w:rsidR="00DC3091">
        <w:rPr>
          <w:rFonts w:asciiTheme="minorHAnsi" w:hAnsiTheme="minorHAnsi"/>
          <w:sz w:val="22"/>
          <w:szCs w:val="22"/>
        </w:rPr>
        <w:t xml:space="preserve">ither goat or donkey </w:t>
      </w:r>
      <w:r w:rsidR="00E61F72">
        <w:rPr>
          <w:rFonts w:asciiTheme="minorHAnsi" w:hAnsiTheme="minorHAnsi"/>
          <w:sz w:val="22"/>
          <w:szCs w:val="22"/>
        </w:rPr>
        <w:t xml:space="preserve">serum in PBS </w:t>
      </w:r>
      <w:r w:rsidRPr="00352938">
        <w:rPr>
          <w:rFonts w:asciiTheme="minorHAnsi" w:hAnsiTheme="minorHAnsi"/>
          <w:sz w:val="22"/>
          <w:szCs w:val="22"/>
        </w:rPr>
        <w:t>depending on the species of the secondary</w:t>
      </w:r>
      <w:r w:rsidR="00751376" w:rsidRPr="00352938">
        <w:rPr>
          <w:rFonts w:asciiTheme="minorHAnsi" w:hAnsiTheme="minorHAnsi"/>
          <w:sz w:val="22"/>
          <w:szCs w:val="22"/>
        </w:rPr>
        <w:t xml:space="preserve"> antibody. </w:t>
      </w:r>
      <w:r w:rsidRPr="00352938">
        <w:rPr>
          <w:rFonts w:asciiTheme="minorHAnsi" w:hAnsiTheme="minorHAnsi"/>
          <w:sz w:val="22"/>
          <w:szCs w:val="22"/>
        </w:rPr>
        <w:t>Primary antibod</w:t>
      </w:r>
      <w:r w:rsidR="00751376" w:rsidRPr="00352938">
        <w:rPr>
          <w:rFonts w:asciiTheme="minorHAnsi" w:hAnsiTheme="minorHAnsi"/>
          <w:sz w:val="22"/>
          <w:szCs w:val="22"/>
        </w:rPr>
        <w:t>ies</w:t>
      </w:r>
      <w:r w:rsidRPr="00352938">
        <w:rPr>
          <w:rFonts w:asciiTheme="minorHAnsi" w:hAnsiTheme="minorHAnsi"/>
          <w:sz w:val="22"/>
          <w:szCs w:val="22"/>
        </w:rPr>
        <w:t xml:space="preserve"> w</w:t>
      </w:r>
      <w:r w:rsidR="00751376" w:rsidRPr="00352938">
        <w:rPr>
          <w:rFonts w:asciiTheme="minorHAnsi" w:hAnsiTheme="minorHAnsi"/>
          <w:sz w:val="22"/>
          <w:szCs w:val="22"/>
        </w:rPr>
        <w:t>ere</w:t>
      </w:r>
      <w:r w:rsidRPr="00352938">
        <w:rPr>
          <w:rFonts w:asciiTheme="minorHAnsi" w:hAnsiTheme="minorHAnsi"/>
          <w:sz w:val="22"/>
          <w:szCs w:val="22"/>
        </w:rPr>
        <w:t xml:space="preserve"> diluted in PBS </w:t>
      </w:r>
      <w:r w:rsidR="00751376" w:rsidRPr="00352938">
        <w:rPr>
          <w:rFonts w:asciiTheme="minorHAnsi" w:hAnsiTheme="minorHAnsi"/>
          <w:sz w:val="22"/>
          <w:szCs w:val="22"/>
        </w:rPr>
        <w:t xml:space="preserve">(refer to Table </w:t>
      </w:r>
      <w:r w:rsidR="00166A20">
        <w:rPr>
          <w:rFonts w:asciiTheme="minorHAnsi" w:hAnsiTheme="minorHAnsi"/>
          <w:sz w:val="22"/>
          <w:szCs w:val="22"/>
        </w:rPr>
        <w:t xml:space="preserve">1 and Table </w:t>
      </w:r>
      <w:r w:rsidR="00751376" w:rsidRPr="00352938">
        <w:rPr>
          <w:rFonts w:asciiTheme="minorHAnsi" w:hAnsiTheme="minorHAnsi"/>
          <w:sz w:val="22"/>
          <w:szCs w:val="22"/>
        </w:rPr>
        <w:t xml:space="preserve">S1) </w:t>
      </w:r>
      <w:r w:rsidRPr="00352938">
        <w:rPr>
          <w:rFonts w:asciiTheme="minorHAnsi" w:hAnsiTheme="minorHAnsi"/>
          <w:sz w:val="22"/>
          <w:szCs w:val="22"/>
        </w:rPr>
        <w:t>and samples incubated over night at 4°C on a shaker. Afterwards cells were 3</w:t>
      </w:r>
      <w:r w:rsidR="009F7FAA" w:rsidRPr="00352938">
        <w:rPr>
          <w:rFonts w:asciiTheme="minorHAnsi" w:hAnsiTheme="minorHAnsi"/>
          <w:sz w:val="22"/>
          <w:szCs w:val="22"/>
        </w:rPr>
        <w:t xml:space="preserve"> </w:t>
      </w:r>
      <w:r w:rsidRPr="00352938">
        <w:rPr>
          <w:rFonts w:asciiTheme="minorHAnsi" w:hAnsiTheme="minorHAnsi"/>
          <w:sz w:val="22"/>
          <w:szCs w:val="22"/>
        </w:rPr>
        <w:t>x</w:t>
      </w:r>
      <w:r w:rsidR="009F7FAA" w:rsidRPr="00352938">
        <w:rPr>
          <w:rFonts w:asciiTheme="minorHAnsi" w:hAnsiTheme="minorHAnsi"/>
          <w:sz w:val="22"/>
          <w:szCs w:val="22"/>
        </w:rPr>
        <w:t xml:space="preserve"> </w:t>
      </w:r>
      <w:r w:rsidRPr="00352938">
        <w:rPr>
          <w:rFonts w:asciiTheme="minorHAnsi" w:hAnsiTheme="minorHAnsi"/>
          <w:sz w:val="22"/>
          <w:szCs w:val="22"/>
        </w:rPr>
        <w:t>10 min washed in PBS</w:t>
      </w:r>
      <w:r w:rsidR="009F7FAA" w:rsidRPr="00352938">
        <w:rPr>
          <w:rFonts w:asciiTheme="minorHAnsi" w:hAnsiTheme="minorHAnsi"/>
          <w:sz w:val="22"/>
          <w:szCs w:val="22"/>
        </w:rPr>
        <w:t>, incubated with secondary antibody</w:t>
      </w:r>
      <w:r w:rsidR="00166A20">
        <w:rPr>
          <w:rFonts w:asciiTheme="minorHAnsi" w:hAnsiTheme="minorHAnsi"/>
          <w:sz w:val="22"/>
          <w:szCs w:val="22"/>
        </w:rPr>
        <w:t xml:space="preserve"> (refer to Table </w:t>
      </w:r>
      <w:r w:rsidR="00AE11A1" w:rsidRPr="00352938">
        <w:rPr>
          <w:rFonts w:asciiTheme="minorHAnsi" w:hAnsiTheme="minorHAnsi"/>
          <w:sz w:val="22"/>
          <w:szCs w:val="22"/>
        </w:rPr>
        <w:t>1)</w:t>
      </w:r>
      <w:r w:rsidR="009B58B6">
        <w:rPr>
          <w:rFonts w:asciiTheme="minorHAnsi" w:hAnsiTheme="minorHAnsi"/>
          <w:sz w:val="22"/>
          <w:szCs w:val="22"/>
        </w:rPr>
        <w:t xml:space="preserve"> for 2 h</w:t>
      </w:r>
      <w:r w:rsidR="009F7FAA" w:rsidRPr="00352938">
        <w:rPr>
          <w:rFonts w:asciiTheme="minorHAnsi" w:hAnsiTheme="minorHAnsi"/>
          <w:sz w:val="22"/>
          <w:szCs w:val="22"/>
        </w:rPr>
        <w:t xml:space="preserve">rs at room temperature, washed again 3 x 15 min in PBS and </w:t>
      </w:r>
      <w:r w:rsidRPr="00352938">
        <w:rPr>
          <w:rFonts w:asciiTheme="minorHAnsi" w:hAnsiTheme="minorHAnsi"/>
          <w:sz w:val="22"/>
          <w:szCs w:val="22"/>
        </w:rPr>
        <w:t>counterstained with DAPI for 10 min</w:t>
      </w:r>
      <w:r w:rsidR="009F7FAA" w:rsidRPr="00352938">
        <w:rPr>
          <w:rFonts w:asciiTheme="minorHAnsi" w:hAnsiTheme="minorHAnsi"/>
          <w:sz w:val="22"/>
          <w:szCs w:val="22"/>
        </w:rPr>
        <w:t>.</w:t>
      </w:r>
      <w:r w:rsidRPr="00352938">
        <w:rPr>
          <w:rFonts w:asciiTheme="minorHAnsi" w:hAnsiTheme="minorHAnsi"/>
          <w:sz w:val="22"/>
          <w:szCs w:val="22"/>
        </w:rPr>
        <w:t xml:space="preserve"> </w:t>
      </w:r>
      <w:r w:rsidR="009F7FAA" w:rsidRPr="00352938">
        <w:rPr>
          <w:rFonts w:asciiTheme="minorHAnsi" w:hAnsiTheme="minorHAnsi"/>
          <w:sz w:val="22"/>
          <w:szCs w:val="22"/>
        </w:rPr>
        <w:t xml:space="preserve">Followed by 1 x 15 min washing in PBS, cells were mounted </w:t>
      </w:r>
      <w:r w:rsidRPr="00352938">
        <w:rPr>
          <w:rFonts w:asciiTheme="minorHAnsi" w:hAnsiTheme="minorHAnsi"/>
          <w:sz w:val="22"/>
          <w:szCs w:val="22"/>
        </w:rPr>
        <w:t xml:space="preserve">on </w:t>
      </w:r>
      <w:proofErr w:type="spellStart"/>
      <w:r w:rsidRPr="00352938">
        <w:rPr>
          <w:rFonts w:asciiTheme="minorHAnsi" w:hAnsiTheme="minorHAnsi"/>
          <w:sz w:val="22"/>
          <w:szCs w:val="22"/>
        </w:rPr>
        <w:t>Sup</w:t>
      </w:r>
      <w:r w:rsidR="00352938">
        <w:rPr>
          <w:rFonts w:asciiTheme="minorHAnsi" w:hAnsiTheme="minorHAnsi"/>
          <w:sz w:val="22"/>
          <w:szCs w:val="22"/>
        </w:rPr>
        <w:t>erFrost</w:t>
      </w:r>
      <w:proofErr w:type="spellEnd"/>
      <w:r w:rsidR="00352938">
        <w:rPr>
          <w:rFonts w:asciiTheme="minorHAnsi" w:hAnsiTheme="minorHAnsi"/>
          <w:sz w:val="22"/>
          <w:szCs w:val="22"/>
        </w:rPr>
        <w:t xml:space="preserve"> plus glass cover slides with </w:t>
      </w:r>
      <w:proofErr w:type="spellStart"/>
      <w:r w:rsidR="00352938">
        <w:rPr>
          <w:rFonts w:asciiTheme="minorHAnsi" w:hAnsiTheme="minorHAnsi"/>
          <w:sz w:val="22"/>
          <w:szCs w:val="22"/>
        </w:rPr>
        <w:t>Mowiol</w:t>
      </w:r>
      <w:proofErr w:type="spellEnd"/>
      <w:r w:rsidR="00352938">
        <w:rPr>
          <w:rFonts w:asciiTheme="minorHAnsi" w:hAnsiTheme="minorHAnsi"/>
          <w:sz w:val="22"/>
          <w:szCs w:val="22"/>
        </w:rPr>
        <w:t xml:space="preserve"> 4-88</w:t>
      </w:r>
      <w:r w:rsidR="009F7FAA" w:rsidRPr="00352938">
        <w:rPr>
          <w:rFonts w:asciiTheme="minorHAnsi" w:hAnsiTheme="minorHAnsi"/>
          <w:sz w:val="22"/>
          <w:szCs w:val="22"/>
        </w:rPr>
        <w:t xml:space="preserve">. </w:t>
      </w:r>
      <w:r w:rsidRPr="00352938">
        <w:rPr>
          <w:rFonts w:asciiTheme="minorHAnsi" w:hAnsiTheme="minorHAnsi"/>
          <w:sz w:val="22"/>
          <w:szCs w:val="22"/>
        </w:rPr>
        <w:t>Samples</w:t>
      </w:r>
      <w:r w:rsidRPr="001E7971">
        <w:rPr>
          <w:rFonts w:asciiTheme="minorHAnsi" w:hAnsiTheme="minorHAnsi"/>
          <w:sz w:val="22"/>
          <w:szCs w:val="22"/>
        </w:rPr>
        <w:t xml:space="preserve"> were visualized using Zeiss Observer with </w:t>
      </w:r>
      <w:proofErr w:type="spellStart"/>
      <w:r w:rsidRPr="001E7971">
        <w:rPr>
          <w:rFonts w:asciiTheme="minorHAnsi" w:hAnsiTheme="minorHAnsi"/>
          <w:sz w:val="22"/>
          <w:szCs w:val="22"/>
        </w:rPr>
        <w:t>ApoTome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, images processed with </w:t>
      </w:r>
      <w:proofErr w:type="spellStart"/>
      <w:r w:rsidRPr="001E7971">
        <w:rPr>
          <w:rFonts w:asciiTheme="minorHAnsi" w:hAnsiTheme="minorHAnsi"/>
          <w:sz w:val="22"/>
          <w:szCs w:val="22"/>
        </w:rPr>
        <w:t>ImageJ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software to enhance the signal intensity.</w:t>
      </w:r>
    </w:p>
    <w:p w14:paraId="528DFE95" w14:textId="77777777" w:rsidR="00331E58" w:rsidRPr="001E7971" w:rsidRDefault="00331E58" w:rsidP="00331E58">
      <w:pPr>
        <w:pStyle w:val="berschrift3"/>
        <w:spacing w:before="0"/>
        <w:ind w:firstLine="709"/>
        <w:rPr>
          <w:rFonts w:asciiTheme="minorHAnsi" w:hAnsiTheme="minorHAnsi" w:cs="Times New Roman"/>
          <w:b/>
          <w:color w:val="auto"/>
          <w:sz w:val="22"/>
          <w:szCs w:val="22"/>
        </w:rPr>
      </w:pPr>
      <w:r w:rsidRPr="001E7971">
        <w:rPr>
          <w:rFonts w:asciiTheme="minorHAnsi" w:hAnsiTheme="minorHAnsi" w:cs="Times New Roman"/>
          <w:b/>
          <w:color w:val="auto"/>
          <w:sz w:val="22"/>
          <w:szCs w:val="22"/>
        </w:rPr>
        <w:t>Western Blot</w:t>
      </w:r>
    </w:p>
    <w:p w14:paraId="2C6C7EAF" w14:textId="46D318FD" w:rsidR="00331E58" w:rsidRPr="001E7971" w:rsidRDefault="00331E58" w:rsidP="00331E58">
      <w:pPr>
        <w:pStyle w:val="StandardWeb"/>
        <w:spacing w:before="0" w:beforeAutospacing="0" w:after="0" w:afterAutospacing="0" w:line="360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1E7971">
        <w:rPr>
          <w:rFonts w:asciiTheme="minorHAnsi" w:hAnsiTheme="minorHAnsi"/>
          <w:sz w:val="22"/>
          <w:szCs w:val="22"/>
        </w:rPr>
        <w:t>Tissue samples collected from mice were homogenized</w:t>
      </w:r>
      <w:r w:rsidRPr="001E7971">
        <w:rPr>
          <w:rStyle w:val="Kommentarzeichen"/>
          <w:rFonts w:asciiTheme="minorHAnsi" w:eastAsiaTheme="minorHAnsi" w:hAnsiTheme="minorHAnsi"/>
          <w:sz w:val="22"/>
          <w:szCs w:val="22"/>
          <w:lang w:eastAsia="en-US"/>
        </w:rPr>
        <w:t>,</w:t>
      </w:r>
      <w:r w:rsidRPr="001E7971" w:rsidDel="00B10CDF">
        <w:rPr>
          <w:rFonts w:asciiTheme="minorHAnsi" w:hAnsiTheme="minorHAnsi"/>
          <w:sz w:val="22"/>
          <w:szCs w:val="22"/>
        </w:rPr>
        <w:t xml:space="preserve"> </w:t>
      </w:r>
      <w:r w:rsidRPr="001E7971">
        <w:rPr>
          <w:rFonts w:asciiTheme="minorHAnsi" w:hAnsiTheme="minorHAnsi"/>
          <w:sz w:val="22"/>
          <w:szCs w:val="22"/>
        </w:rPr>
        <w:t xml:space="preserve">(2 x 20 seconds at 6500 rpm) and sonicated (3 x 10 seconds burst, 60 % amplitude (AMP), 4°C) in cold RIPA buffer (0.15M </w:t>
      </w:r>
      <w:proofErr w:type="spellStart"/>
      <w:r w:rsidRPr="001E7971">
        <w:rPr>
          <w:rFonts w:asciiTheme="minorHAnsi" w:hAnsiTheme="minorHAnsi"/>
          <w:sz w:val="22"/>
          <w:szCs w:val="22"/>
        </w:rPr>
        <w:t>NaCl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, 0.05M </w:t>
      </w:r>
      <w:proofErr w:type="spellStart"/>
      <w:r w:rsidRPr="001E7971">
        <w:rPr>
          <w:rFonts w:asciiTheme="minorHAnsi" w:hAnsiTheme="minorHAnsi"/>
          <w:sz w:val="22"/>
          <w:szCs w:val="22"/>
        </w:rPr>
        <w:t>Tris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, pH 8.0, 1 % NP-40, 0.5 % DOC, 0.1 % SDS) containing a protease inhibitor (Mini-complete Protease Inhibitor Cocktail Tablets; Roche Diagnostics-Applied Science, Mannheim, Germany). Cells were harvested by scratching and incubated in cold RIPA buffer containing a </w:t>
      </w:r>
      <w:r w:rsidR="009B58B6">
        <w:rPr>
          <w:rFonts w:asciiTheme="minorHAnsi" w:hAnsiTheme="minorHAnsi"/>
          <w:sz w:val="22"/>
          <w:szCs w:val="22"/>
        </w:rPr>
        <w:t>protease inhibitor for 30 min</w:t>
      </w:r>
      <w:r w:rsidRPr="001E7971">
        <w:rPr>
          <w:rFonts w:asciiTheme="minorHAnsi" w:hAnsiTheme="minorHAnsi"/>
          <w:sz w:val="22"/>
          <w:szCs w:val="22"/>
        </w:rPr>
        <w:t xml:space="preserve"> at 4°C before sonication (3 x 10 seconds burst, 40 % AMP, 4°C). Post sonication, lysed tissue and cell samples were centrifuged (14 000 x g, 5 min, 4°C) and the supernatant was measured for protein </w:t>
      </w:r>
      <w:r w:rsidRPr="001E7971">
        <w:rPr>
          <w:rFonts w:asciiTheme="minorHAnsi" w:hAnsiTheme="minorHAnsi"/>
          <w:sz w:val="22"/>
          <w:szCs w:val="22"/>
        </w:rPr>
        <w:lastRenderedPageBreak/>
        <w:t>concentration using Pierce BCA Protein Assay Kit (</w:t>
      </w:r>
      <w:proofErr w:type="spellStart"/>
      <w:r w:rsidRPr="001E7971">
        <w:rPr>
          <w:rFonts w:asciiTheme="minorHAnsi" w:hAnsiTheme="minorHAnsi"/>
          <w:sz w:val="22"/>
          <w:szCs w:val="22"/>
        </w:rPr>
        <w:t>ThermoFisher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Scientific) according to manufacturer’s instruction.</w:t>
      </w:r>
    </w:p>
    <w:p w14:paraId="7FD8B5CD" w14:textId="0FF5215E" w:rsidR="008A4BE0" w:rsidRDefault="00331E58" w:rsidP="001E7971">
      <w:pPr>
        <w:pStyle w:val="StandardWeb"/>
        <w:spacing w:before="0" w:beforeAutospacing="0" w:after="0" w:afterAutospacing="0" w:line="360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1E7971">
        <w:rPr>
          <w:rFonts w:asciiTheme="minorHAnsi" w:hAnsiTheme="minorHAnsi"/>
          <w:sz w:val="22"/>
          <w:szCs w:val="22"/>
        </w:rPr>
        <w:t xml:space="preserve">For immunoblot analysis, 20 µg of cell or tissue lysates were prepared and diluted with </w:t>
      </w:r>
      <w:proofErr w:type="spellStart"/>
      <w:r w:rsidRPr="001E7971">
        <w:rPr>
          <w:rFonts w:asciiTheme="minorHAnsi" w:hAnsiTheme="minorHAnsi"/>
          <w:sz w:val="22"/>
          <w:szCs w:val="22"/>
        </w:rPr>
        <w:t>Laemmli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buffer (0.25M </w:t>
      </w:r>
      <w:proofErr w:type="spellStart"/>
      <w:r w:rsidRPr="001E7971">
        <w:rPr>
          <w:rFonts w:asciiTheme="minorHAnsi" w:hAnsiTheme="minorHAnsi"/>
          <w:sz w:val="22"/>
          <w:szCs w:val="22"/>
        </w:rPr>
        <w:t>Tris-HCl</w:t>
      </w:r>
      <w:proofErr w:type="spellEnd"/>
      <w:r w:rsidRPr="001E7971">
        <w:rPr>
          <w:rFonts w:asciiTheme="minorHAnsi" w:hAnsiTheme="minorHAnsi"/>
          <w:sz w:val="22"/>
          <w:szCs w:val="22"/>
        </w:rPr>
        <w:t>, 8 % SDS, 40 % glycerol, 0.2 mg/mL bromophenol blue, 20 % β-</w:t>
      </w:r>
      <w:proofErr w:type="spellStart"/>
      <w:r w:rsidRPr="001E7971">
        <w:rPr>
          <w:rFonts w:asciiTheme="minorHAnsi" w:hAnsiTheme="minorHAnsi"/>
          <w:sz w:val="22"/>
          <w:szCs w:val="22"/>
        </w:rPr>
        <w:t>mercaptoethanol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). Samples were denatured at 95°C for 10 min and separated by sodium dodecyl </w:t>
      </w:r>
      <w:proofErr w:type="spellStart"/>
      <w:r w:rsidRPr="001E7971">
        <w:rPr>
          <w:rFonts w:asciiTheme="minorHAnsi" w:hAnsiTheme="minorHAnsi"/>
          <w:sz w:val="22"/>
          <w:szCs w:val="22"/>
        </w:rPr>
        <w:t>sulfate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polyacrylamide gel electrophoresis under reducing conditions on 10 % polyacrylamide gels (20 </w:t>
      </w:r>
      <w:r w:rsidR="0023544A">
        <w:rPr>
          <w:rFonts w:asciiTheme="minorHAnsi" w:hAnsiTheme="minorHAnsi"/>
          <w:sz w:val="22"/>
          <w:szCs w:val="22"/>
        </w:rPr>
        <w:t>min at 100V followed by 1 h</w:t>
      </w:r>
      <w:r w:rsidRPr="001E7971">
        <w:rPr>
          <w:rFonts w:asciiTheme="minorHAnsi" w:hAnsiTheme="minorHAnsi"/>
          <w:sz w:val="22"/>
          <w:szCs w:val="22"/>
        </w:rPr>
        <w:t xml:space="preserve">r at 150V). The samples were later transferred to </w:t>
      </w:r>
      <w:proofErr w:type="spellStart"/>
      <w:r w:rsidRPr="001E7971">
        <w:rPr>
          <w:rFonts w:asciiTheme="minorHAnsi" w:hAnsiTheme="minorHAnsi"/>
          <w:sz w:val="22"/>
          <w:szCs w:val="22"/>
        </w:rPr>
        <w:t>polyvinylidene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difluoride membranes (PVDF Western Blotting Membrane, Roche, Mannheim, Germany) using a tank blotting system from Bio-Rad (M</w:t>
      </w:r>
      <w:r w:rsidR="009B58B6">
        <w:rPr>
          <w:rFonts w:asciiTheme="minorHAnsi" w:hAnsiTheme="minorHAnsi"/>
          <w:sz w:val="22"/>
          <w:szCs w:val="22"/>
        </w:rPr>
        <w:t>unich, Germany) at 100V for 1 h</w:t>
      </w:r>
      <w:r w:rsidRPr="001E7971">
        <w:rPr>
          <w:rFonts w:asciiTheme="minorHAnsi" w:hAnsiTheme="minorHAnsi"/>
          <w:sz w:val="22"/>
          <w:szCs w:val="22"/>
        </w:rPr>
        <w:t xml:space="preserve">r at 4°C. Membranes were blocked in blocking buffer TBS (50mM </w:t>
      </w:r>
      <w:proofErr w:type="spellStart"/>
      <w:r w:rsidRPr="001E7971">
        <w:rPr>
          <w:rFonts w:asciiTheme="minorHAnsi" w:hAnsiTheme="minorHAnsi"/>
          <w:sz w:val="22"/>
          <w:szCs w:val="22"/>
        </w:rPr>
        <w:t>Tris-HCl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, pH 7.4, 150mM </w:t>
      </w:r>
      <w:proofErr w:type="spellStart"/>
      <w:r w:rsidRPr="001E7971">
        <w:rPr>
          <w:rFonts w:asciiTheme="minorHAnsi" w:hAnsiTheme="minorHAnsi"/>
          <w:sz w:val="22"/>
          <w:szCs w:val="22"/>
        </w:rPr>
        <w:t>NaCl</w:t>
      </w:r>
      <w:proofErr w:type="spellEnd"/>
      <w:r w:rsidR="003C4EDB">
        <w:rPr>
          <w:rFonts w:asciiTheme="minorHAnsi" w:hAnsiTheme="minorHAnsi"/>
          <w:sz w:val="22"/>
          <w:szCs w:val="22"/>
        </w:rPr>
        <w:t>) and  3 % milk powder for 1 h</w:t>
      </w:r>
      <w:r w:rsidRPr="001E7971">
        <w:rPr>
          <w:rFonts w:asciiTheme="minorHAnsi" w:hAnsiTheme="minorHAnsi"/>
          <w:sz w:val="22"/>
          <w:szCs w:val="22"/>
        </w:rPr>
        <w:t>r followed by overnight incubation at 4°C in primary antibody solution TBST (TBS, 0.2 % Tween20) with 2 % milk powder containing primary antibodies (refer to Table 1 and Table S1</w:t>
      </w:r>
      <w:r w:rsidR="00A962DE">
        <w:rPr>
          <w:rFonts w:asciiTheme="minorHAnsi" w:hAnsiTheme="minorHAnsi"/>
          <w:sz w:val="22"/>
          <w:szCs w:val="22"/>
        </w:rPr>
        <w:t>-S2</w:t>
      </w:r>
      <w:r w:rsidRPr="001E7971">
        <w:rPr>
          <w:rFonts w:asciiTheme="minorHAnsi" w:hAnsiTheme="minorHAnsi"/>
          <w:sz w:val="22"/>
          <w:szCs w:val="22"/>
        </w:rPr>
        <w:t>). Mem</w:t>
      </w:r>
      <w:r w:rsidR="0023544A">
        <w:rPr>
          <w:rFonts w:asciiTheme="minorHAnsi" w:hAnsiTheme="minorHAnsi"/>
          <w:sz w:val="22"/>
          <w:szCs w:val="22"/>
        </w:rPr>
        <w:t>branes were washed 3 x 10 min</w:t>
      </w:r>
      <w:r w:rsidRPr="001E7971">
        <w:rPr>
          <w:rFonts w:asciiTheme="minorHAnsi" w:hAnsiTheme="minorHAnsi"/>
          <w:sz w:val="22"/>
          <w:szCs w:val="22"/>
        </w:rPr>
        <w:t xml:space="preserve"> in TBST and incubated with horseradish peroxidase conjugated secondary antibody (111-035-144; 205-035-108; Jackso</w:t>
      </w:r>
      <w:r w:rsidR="0023544A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="0023544A">
        <w:rPr>
          <w:rFonts w:asciiTheme="minorHAnsi" w:hAnsiTheme="minorHAnsi"/>
          <w:sz w:val="22"/>
          <w:szCs w:val="22"/>
        </w:rPr>
        <w:t>Immuno</w:t>
      </w:r>
      <w:proofErr w:type="spellEnd"/>
      <w:r w:rsidR="0023544A">
        <w:rPr>
          <w:rFonts w:asciiTheme="minorHAnsi" w:hAnsiTheme="minorHAnsi"/>
          <w:sz w:val="22"/>
          <w:szCs w:val="22"/>
        </w:rPr>
        <w:t xml:space="preserve"> Research, USA) for 1 h</w:t>
      </w:r>
      <w:r w:rsidRPr="001E7971">
        <w:rPr>
          <w:rFonts w:asciiTheme="minorHAnsi" w:hAnsiTheme="minorHAnsi"/>
          <w:sz w:val="22"/>
          <w:szCs w:val="22"/>
        </w:rPr>
        <w:t xml:space="preserve">r at room temperature. Membranes were washed 3 x 15 min in TBST before the </w:t>
      </w:r>
      <w:proofErr w:type="spellStart"/>
      <w:r w:rsidRPr="001E7971">
        <w:rPr>
          <w:rFonts w:asciiTheme="minorHAnsi" w:hAnsiTheme="minorHAnsi"/>
          <w:sz w:val="22"/>
          <w:szCs w:val="22"/>
        </w:rPr>
        <w:t>immunoreactive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bands were visualised using Roche “</w:t>
      </w:r>
      <w:proofErr w:type="spellStart"/>
      <w:r w:rsidRPr="001E7971">
        <w:rPr>
          <w:rFonts w:asciiTheme="minorHAnsi" w:hAnsiTheme="minorHAnsi"/>
          <w:sz w:val="22"/>
          <w:szCs w:val="22"/>
        </w:rPr>
        <w:t>Lumi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-Light Western Blotting Substrate” (Roche, Germany) on </w:t>
      </w:r>
      <w:proofErr w:type="spellStart"/>
      <w:r w:rsidRPr="001E7971">
        <w:rPr>
          <w:rFonts w:asciiTheme="minorHAnsi" w:hAnsiTheme="minorHAnsi"/>
          <w:sz w:val="22"/>
          <w:szCs w:val="22"/>
        </w:rPr>
        <w:t>PeqLab</w:t>
      </w:r>
      <w:proofErr w:type="spellEnd"/>
      <w:r w:rsidRPr="001E7971">
        <w:rPr>
          <w:rFonts w:asciiTheme="minorHAnsi" w:hAnsiTheme="minorHAnsi"/>
          <w:sz w:val="22"/>
          <w:szCs w:val="22"/>
        </w:rPr>
        <w:t xml:space="preserve"> Fusion Fx7 Imaging System (</w:t>
      </w:r>
      <w:proofErr w:type="spellStart"/>
      <w:r w:rsidRPr="001E7971">
        <w:rPr>
          <w:rFonts w:asciiTheme="minorHAnsi" w:hAnsiTheme="minorHAnsi"/>
          <w:sz w:val="22"/>
          <w:szCs w:val="22"/>
        </w:rPr>
        <w:t>Peqlab</w:t>
      </w:r>
      <w:proofErr w:type="spellEnd"/>
      <w:r w:rsidRPr="001E7971">
        <w:rPr>
          <w:rFonts w:asciiTheme="minorHAnsi" w:hAnsiTheme="minorHAnsi"/>
          <w:sz w:val="22"/>
          <w:szCs w:val="22"/>
        </w:rPr>
        <w:t>, Germany).</w:t>
      </w:r>
    </w:p>
    <w:p w14:paraId="614AD1BA" w14:textId="375F5F0B" w:rsidR="008A4BE0" w:rsidRDefault="008A4BE0" w:rsidP="00B01ECC">
      <w:pPr>
        <w:pStyle w:val="StandardWeb"/>
        <w:spacing w:before="0" w:beforeAutospacing="0" w:after="0" w:afterAutospacing="0" w:line="360" w:lineRule="auto"/>
        <w:jc w:val="both"/>
        <w:rPr>
          <w:rFonts w:asciiTheme="minorHAnsi" w:hAnsiTheme="minorHAnsi"/>
          <w:sz w:val="22"/>
          <w:szCs w:val="22"/>
        </w:rPr>
      </w:pPr>
    </w:p>
    <w:p w14:paraId="60CDF9FE" w14:textId="70605924" w:rsidR="00B01ECC" w:rsidRPr="00E363D6" w:rsidRDefault="00B01ECC" w:rsidP="00E363D6">
      <w:pPr>
        <w:pStyle w:val="berschrift3"/>
        <w:rPr>
          <w:rFonts w:asciiTheme="minorHAnsi" w:hAnsiTheme="minorHAnsi" w:cstheme="minorHAnsi"/>
          <w:b/>
          <w:bCs/>
          <w:sz w:val="22"/>
          <w:szCs w:val="22"/>
        </w:rPr>
      </w:pPr>
      <w:r w:rsidRPr="00E363D6">
        <w:rPr>
          <w:rFonts w:asciiTheme="minorHAnsi" w:hAnsiTheme="minorHAnsi" w:cstheme="minorHAnsi"/>
          <w:b/>
          <w:bCs/>
          <w:color w:val="auto"/>
          <w:sz w:val="22"/>
          <w:szCs w:val="22"/>
        </w:rPr>
        <w:t>References</w:t>
      </w:r>
    </w:p>
    <w:bookmarkStart w:id="0" w:name="_GoBack"/>
    <w:p w14:paraId="3C57399B" w14:textId="77777777" w:rsidR="00BE0DBD" w:rsidRPr="00E363D6" w:rsidRDefault="008A4BE0" w:rsidP="000463DA">
      <w:pPr>
        <w:pStyle w:val="EndNoteBibliography"/>
        <w:spacing w:after="0"/>
        <w:ind w:left="360" w:hanging="360"/>
        <w:rPr>
          <w:sz w:val="22"/>
        </w:rPr>
      </w:pPr>
      <w:r w:rsidRPr="00E363D6">
        <w:rPr>
          <w:rFonts w:asciiTheme="minorHAnsi" w:hAnsiTheme="minorHAnsi"/>
          <w:sz w:val="22"/>
        </w:rPr>
        <w:fldChar w:fldCharType="begin"/>
      </w:r>
      <w:r w:rsidRPr="000463DA">
        <w:rPr>
          <w:rFonts w:asciiTheme="minorHAnsi" w:hAnsiTheme="minorHAnsi"/>
          <w:sz w:val="22"/>
        </w:rPr>
        <w:instrText xml:space="preserve"> ADDIN EN.REFLIST </w:instrText>
      </w:r>
      <w:r w:rsidRPr="00E363D6">
        <w:rPr>
          <w:rFonts w:asciiTheme="minorHAnsi" w:hAnsiTheme="minorHAnsi"/>
          <w:sz w:val="22"/>
        </w:rPr>
        <w:fldChar w:fldCharType="separate"/>
      </w:r>
      <w:r w:rsidR="00BE0DBD" w:rsidRPr="00E363D6">
        <w:rPr>
          <w:sz w:val="22"/>
        </w:rPr>
        <w:t>1.</w:t>
      </w:r>
      <w:r w:rsidR="00BE0DBD" w:rsidRPr="00E363D6">
        <w:rPr>
          <w:sz w:val="22"/>
        </w:rPr>
        <w:tab/>
        <w:t>Khedr S, Deussen A, Kopaliani I, Zatschler B, Martin M. Effects of tryptophan-containing peptides on angiotensin-converting enzyme activity and vessel tone ex vivo and in vivo. Eur J Nutr. 2018;57(3):907-15.</w:t>
      </w:r>
    </w:p>
    <w:p w14:paraId="2EC8065B" w14:textId="77777777" w:rsidR="00BE0DBD" w:rsidRPr="00E363D6" w:rsidRDefault="00BE0DBD" w:rsidP="000463DA">
      <w:pPr>
        <w:pStyle w:val="EndNoteBibliography"/>
        <w:ind w:left="360" w:hanging="360"/>
        <w:rPr>
          <w:sz w:val="22"/>
        </w:rPr>
      </w:pPr>
      <w:r w:rsidRPr="00E363D6">
        <w:rPr>
          <w:sz w:val="22"/>
        </w:rPr>
        <w:t>2.</w:t>
      </w:r>
      <w:r w:rsidRPr="00E363D6">
        <w:rPr>
          <w:sz w:val="22"/>
        </w:rPr>
        <w:tab/>
        <w:t>Hu X, Atzler D, Xu X, Zhang P, Guo H, Lu Z, et al. Dimethylarginine dimethylaminohydrolase-1 is the critical enzyme for degrading the cardiovascular risk factor asymmetrical dimethylarginine. Arterioscler Thromb Vasc Biol. 2011;31(7):1540-6.</w:t>
      </w:r>
    </w:p>
    <w:p w14:paraId="3FF6D8F5" w14:textId="1BFC07E8" w:rsidR="00C9623B" w:rsidRPr="001E7971" w:rsidRDefault="008A4BE0" w:rsidP="000463DA">
      <w:pPr>
        <w:pStyle w:val="StandardWeb"/>
        <w:spacing w:before="0" w:beforeAutospacing="0" w:after="0" w:afterAutospacing="0" w:line="360" w:lineRule="auto"/>
        <w:ind w:left="360" w:hanging="360"/>
        <w:jc w:val="both"/>
        <w:rPr>
          <w:rFonts w:asciiTheme="minorHAnsi" w:hAnsiTheme="minorHAnsi"/>
          <w:sz w:val="22"/>
          <w:szCs w:val="22"/>
        </w:rPr>
      </w:pPr>
      <w:r w:rsidRPr="00E363D6">
        <w:rPr>
          <w:rFonts w:asciiTheme="minorHAnsi" w:hAnsiTheme="minorHAnsi"/>
          <w:sz w:val="22"/>
          <w:szCs w:val="22"/>
        </w:rPr>
        <w:fldChar w:fldCharType="end"/>
      </w:r>
      <w:bookmarkEnd w:id="0"/>
    </w:p>
    <w:sectPr w:rsidR="00C9623B" w:rsidRPr="001E7971" w:rsidSect="001E7971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4BEE3" w16cex:dateUtc="2020-12-16T16:14:00Z"/>
  <w16cex:commentExtensible w16cex:durableId="2387B282" w16cex:dateUtc="2020-12-18T21:58:00Z"/>
  <w16cex:commentExtensible w16cex:durableId="2384BF71" w16cex:dateUtc="2020-12-16T16:16:00Z"/>
  <w16cex:commentExtensible w16cex:durableId="2387B394" w16cex:dateUtc="2020-12-18T22:0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7772D1F" w16cid:durableId="2384BEE3"/>
  <w16cid:commentId w16cid:paraId="07D9F703" w16cid:durableId="2387B282"/>
  <w16cid:commentId w16cid:paraId="56014FAA" w16cid:durableId="2384BF71"/>
  <w16cid:commentId w16cid:paraId="19CA1E1C" w16cid:durableId="2387B39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sedvsp95pvwge550jvpssbf59rswzpepaw&quot;&gt;My EndNote Library-Converted_1&lt;record-ids&gt;&lt;item&gt;146&lt;/item&gt;&lt;item&gt;226&lt;/item&gt;&lt;/record-ids&gt;&lt;/item&gt;&lt;/Libraries&gt;"/>
  </w:docVars>
  <w:rsids>
    <w:rsidRoot w:val="000F5AAA"/>
    <w:rsid w:val="000463DA"/>
    <w:rsid w:val="000B214D"/>
    <w:rsid w:val="000F5AAA"/>
    <w:rsid w:val="00166A20"/>
    <w:rsid w:val="00196236"/>
    <w:rsid w:val="001E7971"/>
    <w:rsid w:val="0023544A"/>
    <w:rsid w:val="002B6BDD"/>
    <w:rsid w:val="00331E58"/>
    <w:rsid w:val="00352938"/>
    <w:rsid w:val="0035675B"/>
    <w:rsid w:val="003C4EDB"/>
    <w:rsid w:val="003D7F1D"/>
    <w:rsid w:val="003F2B8E"/>
    <w:rsid w:val="00436695"/>
    <w:rsid w:val="004534CC"/>
    <w:rsid w:val="00455F15"/>
    <w:rsid w:val="004B78F7"/>
    <w:rsid w:val="00621E2E"/>
    <w:rsid w:val="006E6933"/>
    <w:rsid w:val="00751376"/>
    <w:rsid w:val="0076476E"/>
    <w:rsid w:val="008A4BE0"/>
    <w:rsid w:val="00913B3C"/>
    <w:rsid w:val="009B58B6"/>
    <w:rsid w:val="009E7845"/>
    <w:rsid w:val="009F7FAA"/>
    <w:rsid w:val="00A14DFC"/>
    <w:rsid w:val="00A52303"/>
    <w:rsid w:val="00A962DE"/>
    <w:rsid w:val="00AE11A1"/>
    <w:rsid w:val="00B01ECC"/>
    <w:rsid w:val="00B025F7"/>
    <w:rsid w:val="00BA5B0C"/>
    <w:rsid w:val="00BE0DBD"/>
    <w:rsid w:val="00C87BD3"/>
    <w:rsid w:val="00C9623B"/>
    <w:rsid w:val="00DB25C5"/>
    <w:rsid w:val="00DC3091"/>
    <w:rsid w:val="00DE60EE"/>
    <w:rsid w:val="00DF494C"/>
    <w:rsid w:val="00DF69DA"/>
    <w:rsid w:val="00E05B98"/>
    <w:rsid w:val="00E363D6"/>
    <w:rsid w:val="00E61F72"/>
    <w:rsid w:val="00E63226"/>
    <w:rsid w:val="00EB5F45"/>
    <w:rsid w:val="00ED4A79"/>
    <w:rsid w:val="00F42782"/>
    <w:rsid w:val="00F81D6A"/>
    <w:rsid w:val="00F8380C"/>
    <w:rsid w:val="00FF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4F39D"/>
  <w15:chartTrackingRefBased/>
  <w15:docId w15:val="{5AB57FB8-89A9-4B23-AEE2-3F9109EB3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E79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E79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52303"/>
    <w:pPr>
      <w:keepNext/>
      <w:keepLines/>
      <w:spacing w:before="40" w:after="0" w:line="360" w:lineRule="auto"/>
      <w:jc w:val="both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A52303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paragraph" w:styleId="StandardWeb">
    <w:name w:val="Normal (Web)"/>
    <w:basedOn w:val="Standard"/>
    <w:link w:val="StandardWebZchn"/>
    <w:uiPriority w:val="99"/>
    <w:unhideWhenUsed/>
    <w:rsid w:val="00A5230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52303"/>
    <w:rPr>
      <w:sz w:val="16"/>
      <w:szCs w:val="16"/>
    </w:rPr>
  </w:style>
  <w:style w:type="character" w:customStyle="1" w:styleId="StandardWebZchn">
    <w:name w:val="Standard (Web) Zchn"/>
    <w:basedOn w:val="Absatz-Standardschriftart"/>
    <w:link w:val="StandardWeb"/>
    <w:uiPriority w:val="99"/>
    <w:rsid w:val="00A52303"/>
    <w:rPr>
      <w:rFonts w:ascii="Times New Roman" w:eastAsiaTheme="minorEastAsia" w:hAnsi="Times New Roman" w:cs="Times New Roman"/>
      <w:sz w:val="24"/>
      <w:szCs w:val="24"/>
      <w:lang w:val="en-GB" w:eastAsia="de-DE"/>
    </w:rPr>
  </w:style>
  <w:style w:type="paragraph" w:styleId="Kommentartext">
    <w:name w:val="annotation text"/>
    <w:basedOn w:val="Standard"/>
    <w:link w:val="KommentartextZchn"/>
    <w:uiPriority w:val="99"/>
    <w:unhideWhenUsed/>
    <w:rsid w:val="00621E2E"/>
    <w:pPr>
      <w:spacing w:after="0" w:line="240" w:lineRule="auto"/>
      <w:jc w:val="both"/>
    </w:pPr>
    <w:rPr>
      <w:rFonts w:ascii="Times New Roman" w:hAnsi="Times New Roman"/>
      <w:szCs w:val="20"/>
      <w:lang w:val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21E2E"/>
    <w:rPr>
      <w:rFonts w:ascii="Times New Roman" w:hAnsi="Times New Roman"/>
      <w:szCs w:val="20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21E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21E2E"/>
    <w:rPr>
      <w:rFonts w:ascii="Segoe UI" w:hAnsi="Segoe UI" w:cs="Segoe UI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E79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el">
    <w:name w:val="Title"/>
    <w:basedOn w:val="Standard"/>
    <w:next w:val="Standard"/>
    <w:link w:val="TitelZchn"/>
    <w:uiPriority w:val="10"/>
    <w:qFormat/>
    <w:rsid w:val="001E797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E7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E79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Zeilennummer">
    <w:name w:val="line number"/>
    <w:basedOn w:val="Absatz-Standardschriftart"/>
    <w:uiPriority w:val="99"/>
    <w:semiHidden/>
    <w:unhideWhenUsed/>
    <w:rsid w:val="001E7971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05B98"/>
    <w:pPr>
      <w:spacing w:after="160"/>
      <w:jc w:val="left"/>
    </w:pPr>
    <w:rPr>
      <w:rFonts w:asciiTheme="minorHAnsi" w:hAnsiTheme="minorHAnsi"/>
      <w:b/>
      <w:bCs/>
      <w:sz w:val="20"/>
      <w:lang w:val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05B98"/>
    <w:rPr>
      <w:rFonts w:ascii="Times New Roman" w:hAnsi="Times New Roman"/>
      <w:b/>
      <w:bCs/>
      <w:sz w:val="20"/>
      <w:szCs w:val="20"/>
      <w:lang w:val="en-GB"/>
    </w:rPr>
  </w:style>
  <w:style w:type="paragraph" w:customStyle="1" w:styleId="EndNoteBibliographyTitle">
    <w:name w:val="EndNote Bibliography Title"/>
    <w:basedOn w:val="Standard"/>
    <w:link w:val="EndNoteBibliographyTitleChar"/>
    <w:rsid w:val="008A4BE0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StandardWebZchn"/>
    <w:link w:val="EndNoteBibliographyTitle"/>
    <w:rsid w:val="008A4BE0"/>
    <w:rPr>
      <w:rFonts w:ascii="Times New Roman" w:eastAsiaTheme="minorEastAsia" w:hAnsi="Times New Roman" w:cs="Times New Roman"/>
      <w:noProof/>
      <w:sz w:val="24"/>
      <w:szCs w:val="24"/>
      <w:lang w:val="en-US" w:eastAsia="de-DE"/>
    </w:rPr>
  </w:style>
  <w:style w:type="paragraph" w:customStyle="1" w:styleId="EndNoteBibliography">
    <w:name w:val="EndNote Bibliography"/>
    <w:basedOn w:val="Standard"/>
    <w:link w:val="EndNoteBibliographyChar"/>
    <w:rsid w:val="008A4BE0"/>
    <w:pPr>
      <w:spacing w:line="240" w:lineRule="auto"/>
      <w:jc w:val="both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StandardWebZchn"/>
    <w:link w:val="EndNoteBibliography"/>
    <w:rsid w:val="008A4BE0"/>
    <w:rPr>
      <w:rFonts w:ascii="Times New Roman" w:eastAsiaTheme="minorEastAsia" w:hAnsi="Times New Roman" w:cs="Times New Roman"/>
      <w:noProof/>
      <w:sz w:val="24"/>
      <w:szCs w:val="24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1068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Universitätsklinik Carl Gustav Carus Dresden</Company>
  <LinksUpToDate>false</LinksUpToDate>
  <CharactersWithSpaces>7785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Ragavan, Vinitha</dc:creator>
  <cp:keywords/>
  <dc:description/>
  <cp:lastModifiedBy>Bernhardt, Nadine</cp:lastModifiedBy>
  <cp:revision>17</cp:revision>
  <dcterms:created xsi:type="dcterms:W3CDTF">2020-12-16T16:18:00Z</dcterms:created>
  <dcterms:modified xsi:type="dcterms:W3CDTF">2021-01-08T10:24:00Z</dcterms:modified>
</cp:coreProperties>
</file>