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DEC5E4" w14:textId="77777777" w:rsidR="0002179B" w:rsidRDefault="0002179B" w:rsidP="0002179B">
      <w:pPr>
        <w:pStyle w:val="3"/>
      </w:pPr>
      <w:r>
        <w:t>Appendix 1</w:t>
      </w:r>
    </w:p>
    <w:p w14:paraId="44EEA052" w14:textId="7FEED678" w:rsidR="00BE01FC" w:rsidRPr="00956207" w:rsidRDefault="008F2573" w:rsidP="00956207">
      <w:pPr>
        <w:spacing w:line="360" w:lineRule="auto"/>
        <w:jc w:val="center"/>
        <w:rPr>
          <w:rFonts w:ascii="Times New Roman" w:eastAsiaTheme="majorEastAsia" w:hAnsi="Times New Roman" w:cs="Times New Roman" w:hint="eastAsia"/>
          <w:b/>
          <w:bCs/>
          <w:sz w:val="24"/>
        </w:rPr>
      </w:pPr>
      <w:r w:rsidRPr="00666198">
        <w:rPr>
          <w:rFonts w:ascii="Times New Roman" w:eastAsiaTheme="majorEastAsia" w:hAnsi="Times New Roman" w:cs="Times New Roman"/>
          <w:b/>
          <w:bCs/>
          <w:sz w:val="24"/>
        </w:rPr>
        <w:t>Study protocol</w:t>
      </w:r>
    </w:p>
    <w:p w14:paraId="118953E4" w14:textId="77777777" w:rsidR="008F2573" w:rsidRPr="00666198" w:rsidRDefault="008F2573"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Background</w:t>
      </w:r>
    </w:p>
    <w:p w14:paraId="5C640D18" w14:textId="1D6E86EA" w:rsidR="00466743" w:rsidRPr="00666198" w:rsidRDefault="008F2573" w:rsidP="00666198">
      <w:pPr>
        <w:spacing w:line="360" w:lineRule="auto"/>
        <w:rPr>
          <w:rFonts w:ascii="Times New Roman" w:eastAsiaTheme="majorEastAsia" w:hAnsi="Times New Roman" w:cs="Times New Roman"/>
          <w:sz w:val="24"/>
        </w:rPr>
      </w:pPr>
      <w:bookmarkStart w:id="0" w:name="OLE_LINK5"/>
      <w:bookmarkStart w:id="1" w:name="OLE_LINK6"/>
      <w:r w:rsidRPr="00666198">
        <w:rPr>
          <w:rFonts w:ascii="Times New Roman" w:eastAsiaTheme="majorEastAsia" w:hAnsi="Times New Roman" w:cs="Times New Roman"/>
          <w:sz w:val="24"/>
        </w:rPr>
        <w:t>Coronavirus disease 2019 (</w:t>
      </w:r>
      <w:r w:rsidR="00027632" w:rsidRPr="00666198">
        <w:rPr>
          <w:rFonts w:ascii="Times New Roman" w:eastAsiaTheme="majorEastAsia" w:hAnsi="Times New Roman" w:cs="Times New Roman"/>
          <w:sz w:val="24"/>
        </w:rPr>
        <w:t>COVID</w:t>
      </w:r>
      <w:r w:rsidRPr="00666198">
        <w:rPr>
          <w:rFonts w:ascii="Times New Roman" w:eastAsiaTheme="majorEastAsia" w:hAnsi="Times New Roman" w:cs="Times New Roman"/>
          <w:sz w:val="24"/>
        </w:rPr>
        <w:t>-19) is a global pandemic</w:t>
      </w:r>
      <w:r w:rsidR="00640189">
        <w:rPr>
          <w:rFonts w:ascii="Times New Roman" w:eastAsiaTheme="majorEastAsia" w:hAnsi="Times New Roman" w:cs="Times New Roman"/>
          <w:sz w:val="24"/>
        </w:rPr>
        <w:t>,</w:t>
      </w:r>
      <w:r w:rsidRPr="00666198">
        <w:rPr>
          <w:rFonts w:ascii="Times New Roman" w:eastAsiaTheme="majorEastAsia" w:hAnsi="Times New Roman" w:cs="Times New Roman"/>
          <w:sz w:val="24"/>
        </w:rPr>
        <w:t xml:space="preserve"> and Wuhan City is an epicenter of the disease</w:t>
      </w:r>
      <w:bookmarkEnd w:id="0"/>
      <w:bookmarkEnd w:id="1"/>
      <w:r w:rsidRPr="00666198">
        <w:rPr>
          <w:rFonts w:ascii="Times New Roman" w:eastAsiaTheme="majorEastAsia" w:hAnsi="Times New Roman" w:cs="Times New Roman"/>
          <w:sz w:val="24"/>
        </w:rPr>
        <w:t xml:space="preserve">. Since the first patient was confirmed to have </w:t>
      </w:r>
      <w:r w:rsidR="00027632" w:rsidRPr="00666198">
        <w:rPr>
          <w:rFonts w:ascii="Times New Roman" w:eastAsiaTheme="majorEastAsia" w:hAnsi="Times New Roman" w:cs="Times New Roman"/>
          <w:sz w:val="24"/>
        </w:rPr>
        <w:t>COVID</w:t>
      </w:r>
      <w:r w:rsidRPr="00666198">
        <w:rPr>
          <w:rFonts w:ascii="Times New Roman" w:eastAsiaTheme="majorEastAsia" w:hAnsi="Times New Roman" w:cs="Times New Roman"/>
          <w:sz w:val="24"/>
        </w:rPr>
        <w:t xml:space="preserve">-19 on </w:t>
      </w:r>
      <w:r w:rsidR="00640189">
        <w:rPr>
          <w:rFonts w:ascii="Times New Roman" w:eastAsiaTheme="majorEastAsia" w:hAnsi="Times New Roman" w:cs="Times New Roman"/>
          <w:sz w:val="24"/>
        </w:rPr>
        <w:t>December 8,</w:t>
      </w:r>
      <w:r w:rsidRPr="00666198">
        <w:rPr>
          <w:rFonts w:ascii="Times New Roman" w:eastAsiaTheme="majorEastAsia" w:hAnsi="Times New Roman" w:cs="Times New Roman"/>
          <w:sz w:val="24"/>
        </w:rPr>
        <w:t xml:space="preserve"> 20</w:t>
      </w:r>
      <w:r w:rsidR="00BE01FC" w:rsidRPr="00666198">
        <w:rPr>
          <w:rFonts w:ascii="Times New Roman" w:eastAsiaTheme="majorEastAsia" w:hAnsi="Times New Roman" w:cs="Times New Roman"/>
          <w:sz w:val="24"/>
        </w:rPr>
        <w:t>19</w:t>
      </w:r>
      <w:r w:rsidRPr="00666198">
        <w:rPr>
          <w:rFonts w:ascii="Times New Roman" w:eastAsiaTheme="majorEastAsia" w:hAnsi="Times New Roman" w:cs="Times New Roman"/>
          <w:sz w:val="24"/>
        </w:rPr>
        <w:t xml:space="preserve">, </w:t>
      </w:r>
      <w:bookmarkStart w:id="2" w:name="OLE_LINK1"/>
      <w:bookmarkStart w:id="3" w:name="OLE_LINK2"/>
      <w:r w:rsidRPr="00666198">
        <w:rPr>
          <w:rFonts w:ascii="Times New Roman" w:eastAsiaTheme="majorEastAsia" w:hAnsi="Times New Roman" w:cs="Times New Roman"/>
          <w:sz w:val="24"/>
        </w:rPr>
        <w:t xml:space="preserve">50333 </w:t>
      </w:r>
      <w:r w:rsidR="00640189">
        <w:rPr>
          <w:rFonts w:ascii="Times New Roman" w:eastAsiaTheme="majorEastAsia" w:hAnsi="Times New Roman" w:cs="Times New Roman"/>
          <w:sz w:val="24"/>
        </w:rPr>
        <w:t>laboratories</w:t>
      </w:r>
      <w:r w:rsidRPr="00666198">
        <w:rPr>
          <w:rFonts w:ascii="Times New Roman" w:eastAsiaTheme="majorEastAsia" w:hAnsi="Times New Roman" w:cs="Times New Roman"/>
          <w:sz w:val="24"/>
        </w:rPr>
        <w:t xml:space="preserve"> confirmed cases</w:t>
      </w:r>
      <w:bookmarkEnd w:id="2"/>
      <w:bookmarkEnd w:id="3"/>
      <w:r w:rsidRPr="00666198">
        <w:rPr>
          <w:rFonts w:ascii="Times New Roman" w:eastAsiaTheme="majorEastAsia" w:hAnsi="Times New Roman" w:cs="Times New Roman"/>
          <w:sz w:val="24"/>
        </w:rPr>
        <w:t xml:space="preserve"> across the city, resulting in 46464 hospital admissions and 3869 confirmed deaths as of </w:t>
      </w:r>
      <w:r w:rsidR="00640189">
        <w:rPr>
          <w:rFonts w:ascii="Times New Roman" w:eastAsiaTheme="majorEastAsia" w:hAnsi="Times New Roman" w:cs="Times New Roman"/>
          <w:sz w:val="24"/>
        </w:rPr>
        <w:t>April 30</w:t>
      </w:r>
      <w:r w:rsidR="00832F27" w:rsidRPr="00666198">
        <w:rPr>
          <w:rFonts w:ascii="Times New Roman" w:eastAsiaTheme="majorEastAsia" w:hAnsi="Times New Roman" w:cs="Times New Roman"/>
          <w:sz w:val="24"/>
        </w:rPr>
        <w:t>, 2020</w:t>
      </w:r>
      <w:r w:rsidR="00D81095" w:rsidRPr="00666198">
        <w:rPr>
          <w:rFonts w:ascii="Times New Roman" w:eastAsiaTheme="majorEastAsia" w:hAnsi="Times New Roman" w:cs="Times New Roman"/>
          <w:sz w:val="24"/>
        </w:rPr>
        <w:fldChar w:fldCharType="begin">
          <w:fldData xml:space="preserve">PEVuZE5vdGU+PENpdGU+PEF1dGhvcj5QZW5nPC9BdXRob3I+PFllYXI+MjAyMDwvWWVhcj48UmVj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</w:fldData>
        </w:fldChar>
      </w:r>
      <w:r w:rsidR="00D81095" w:rsidRPr="00666198">
        <w:rPr>
          <w:rFonts w:ascii="Times New Roman" w:eastAsiaTheme="majorEastAsia" w:hAnsi="Times New Roman" w:cs="Times New Roman"/>
          <w:sz w:val="24"/>
        </w:rPr>
        <w:instrText xml:space="preserve"> ADDIN EN.CITE </w:instrText>
      </w:r>
      <w:r w:rsidR="00D81095" w:rsidRPr="00666198">
        <w:rPr>
          <w:rFonts w:ascii="Times New Roman" w:eastAsiaTheme="majorEastAsia" w:hAnsi="Times New Roman" w:cs="Times New Roman"/>
          <w:sz w:val="24"/>
        </w:rPr>
        <w:fldChar w:fldCharType="begin">
          <w:fldData xml:space="preserve">PEVuZE5vdGU+PENpdGU+PEF1dGhvcj5QZW5nPC9BdXRob3I+PFllYXI+MjAyMDwvWWVhcj48UmVj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</w:fldData>
        </w:fldChar>
      </w:r>
      <w:r w:rsidR="00D81095" w:rsidRPr="00666198">
        <w:rPr>
          <w:rFonts w:ascii="Times New Roman" w:eastAsiaTheme="majorEastAsia" w:hAnsi="Times New Roman" w:cs="Times New Roman"/>
          <w:sz w:val="24"/>
        </w:rPr>
        <w:instrText xml:space="preserve"> ADDIN EN.CITE.DATA </w:instrText>
      </w:r>
      <w:r w:rsidR="00D81095" w:rsidRPr="00666198">
        <w:rPr>
          <w:rFonts w:ascii="Times New Roman" w:eastAsiaTheme="majorEastAsia" w:hAnsi="Times New Roman" w:cs="Times New Roman"/>
          <w:sz w:val="24"/>
        </w:rPr>
      </w:r>
      <w:r w:rsidR="00D81095" w:rsidRPr="00666198">
        <w:rPr>
          <w:rFonts w:ascii="Times New Roman" w:eastAsiaTheme="majorEastAsia" w:hAnsi="Times New Roman" w:cs="Times New Roman"/>
          <w:sz w:val="24"/>
        </w:rPr>
        <w:fldChar w:fldCharType="end"/>
      </w:r>
      <w:r w:rsidR="00D81095" w:rsidRPr="00666198">
        <w:rPr>
          <w:rFonts w:ascii="Times New Roman" w:eastAsiaTheme="majorEastAsia" w:hAnsi="Times New Roman" w:cs="Times New Roman"/>
          <w:sz w:val="24"/>
        </w:rPr>
      </w:r>
      <w:r w:rsidR="00D81095" w:rsidRPr="00666198">
        <w:rPr>
          <w:rFonts w:ascii="Times New Roman" w:eastAsiaTheme="majorEastAsia" w:hAnsi="Times New Roman" w:cs="Times New Roman"/>
          <w:sz w:val="24"/>
        </w:rPr>
        <w:fldChar w:fldCharType="separate"/>
      </w:r>
      <w:r w:rsidR="00D81095" w:rsidRPr="00666198">
        <w:rPr>
          <w:rFonts w:ascii="Times New Roman" w:eastAsiaTheme="majorEastAsia" w:hAnsi="Times New Roman" w:cs="Times New Roman"/>
          <w:noProof/>
          <w:sz w:val="24"/>
        </w:rPr>
        <w:t>(1)</w:t>
      </w:r>
      <w:r w:rsidR="00D81095" w:rsidRPr="00666198">
        <w:rPr>
          <w:rFonts w:ascii="Times New Roman" w:eastAsiaTheme="majorEastAsia" w:hAnsi="Times New Roman" w:cs="Times New Roman"/>
          <w:sz w:val="24"/>
        </w:rPr>
        <w:fldChar w:fldCharType="end"/>
      </w:r>
      <w:r w:rsidRPr="00666198">
        <w:rPr>
          <w:rFonts w:ascii="Times New Roman" w:eastAsiaTheme="majorEastAsia" w:hAnsi="Times New Roman" w:cs="Times New Roman"/>
          <w:sz w:val="24"/>
        </w:rPr>
        <w:t>.</w:t>
      </w:r>
      <w:r w:rsidR="004A72BD" w:rsidRPr="00666198">
        <w:rPr>
          <w:rFonts w:ascii="Times New Roman" w:eastAsiaTheme="majorEastAsia" w:hAnsi="Times New Roman" w:cs="Times New Roman"/>
          <w:sz w:val="24"/>
        </w:rPr>
        <w:t xml:space="preserve"> </w:t>
      </w:r>
      <w:r w:rsidR="00BE01FC" w:rsidRPr="00666198">
        <w:rPr>
          <w:rFonts w:ascii="Times New Roman" w:eastAsiaTheme="majorEastAsia" w:hAnsi="Times New Roman" w:cs="Times New Roman"/>
          <w:sz w:val="24"/>
        </w:rPr>
        <w:t>T</w:t>
      </w:r>
      <w:r w:rsidR="0092202D" w:rsidRPr="00666198">
        <w:rPr>
          <w:rFonts w:ascii="Times New Roman" w:eastAsiaTheme="majorEastAsia" w:hAnsi="Times New Roman" w:cs="Times New Roman"/>
          <w:sz w:val="24"/>
        </w:rPr>
        <w:t xml:space="preserve">he rapid spread of </w:t>
      </w:r>
      <w:r w:rsidR="00027632" w:rsidRPr="00666198">
        <w:rPr>
          <w:rFonts w:ascii="Times New Roman" w:eastAsiaTheme="majorEastAsia" w:hAnsi="Times New Roman" w:cs="Times New Roman"/>
          <w:sz w:val="24"/>
        </w:rPr>
        <w:t>COVID</w:t>
      </w:r>
      <w:r w:rsidR="0092202D" w:rsidRPr="00666198">
        <w:rPr>
          <w:rFonts w:ascii="Times New Roman" w:eastAsiaTheme="majorEastAsia" w:hAnsi="Times New Roman" w:cs="Times New Roman"/>
          <w:sz w:val="24"/>
        </w:rPr>
        <w:t xml:space="preserve">-19 has taxed hospital system resources, resulting in a shortage of ventilators and other medical </w:t>
      </w:r>
      <w:r w:rsidR="00E55CB4" w:rsidRPr="00666198">
        <w:rPr>
          <w:rFonts w:ascii="Times New Roman" w:eastAsiaTheme="majorEastAsia" w:hAnsi="Times New Roman" w:cs="Times New Roman"/>
          <w:sz w:val="24"/>
        </w:rPr>
        <w:t>equipment</w:t>
      </w:r>
      <w:r w:rsidR="0092202D" w:rsidRPr="00666198">
        <w:rPr>
          <w:rFonts w:ascii="Times New Roman" w:eastAsiaTheme="majorEastAsia" w:hAnsi="Times New Roman" w:cs="Times New Roman"/>
          <w:sz w:val="24"/>
        </w:rPr>
        <w:t xml:space="preserve"> in Wuhan. </w:t>
      </w:r>
      <w:r w:rsidR="00640189">
        <w:rPr>
          <w:rFonts w:ascii="Times New Roman" w:eastAsiaTheme="majorEastAsia" w:hAnsi="Times New Roman" w:cs="Times New Roman"/>
          <w:sz w:val="24"/>
        </w:rPr>
        <w:t>A massive</w:t>
      </w:r>
      <w:r w:rsidR="0092202D" w:rsidRPr="00666198">
        <w:rPr>
          <w:rFonts w:ascii="Times New Roman" w:eastAsiaTheme="majorEastAsia" w:hAnsi="Times New Roman" w:cs="Times New Roman"/>
          <w:sz w:val="24"/>
        </w:rPr>
        <w:t xml:space="preserve"> expansion of inpatient and intensive care unit facilities was required, which raised concerns about optimal clinical management, safe maximization of hospital throughput, and resource allocation</w:t>
      </w:r>
      <w:r w:rsidR="00D81095" w:rsidRPr="00666198">
        <w:rPr>
          <w:rFonts w:ascii="Times New Roman" w:eastAsiaTheme="majorEastAsia" w:hAnsi="Times New Roman" w:cs="Times New Roman"/>
          <w:sz w:val="24"/>
        </w:rPr>
        <w:fldChar w:fldCharType="begin">
          <w:fldData xml:space="preserve">PEVuZE5vdGU+PENpdGU+PEF1dGhvcj5aaGFuZzwvQXV0aG9yPjxZZWFyPjIwMjA8L1llYXI+PFJl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</w:fldData>
        </w:fldChar>
      </w:r>
      <w:r w:rsidR="00D81095" w:rsidRPr="00666198">
        <w:rPr>
          <w:rFonts w:ascii="Times New Roman" w:eastAsiaTheme="majorEastAsia" w:hAnsi="Times New Roman" w:cs="Times New Roman"/>
          <w:sz w:val="24"/>
        </w:rPr>
        <w:instrText xml:space="preserve"> ADDIN EN.CITE </w:instrText>
      </w:r>
      <w:r w:rsidR="00D81095" w:rsidRPr="00666198">
        <w:rPr>
          <w:rFonts w:ascii="Times New Roman" w:eastAsiaTheme="majorEastAsia" w:hAnsi="Times New Roman" w:cs="Times New Roman"/>
          <w:sz w:val="24"/>
        </w:rPr>
        <w:fldChar w:fldCharType="begin">
          <w:fldData xml:space="preserve">PEVuZE5vdGU+PENpdGU+PEF1dGhvcj5aaGFuZzwvQXV0aG9yPjxZZWFyPjIwMjA8L1llYXI+PFJl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</w:fldData>
        </w:fldChar>
      </w:r>
      <w:r w:rsidR="00D81095" w:rsidRPr="00666198">
        <w:rPr>
          <w:rFonts w:ascii="Times New Roman" w:eastAsiaTheme="majorEastAsia" w:hAnsi="Times New Roman" w:cs="Times New Roman"/>
          <w:sz w:val="24"/>
        </w:rPr>
        <w:instrText xml:space="preserve"> ADDIN EN.CITE.DATA </w:instrText>
      </w:r>
      <w:r w:rsidR="00D81095" w:rsidRPr="00666198">
        <w:rPr>
          <w:rFonts w:ascii="Times New Roman" w:eastAsiaTheme="majorEastAsia" w:hAnsi="Times New Roman" w:cs="Times New Roman"/>
          <w:sz w:val="24"/>
        </w:rPr>
      </w:r>
      <w:r w:rsidR="00D81095" w:rsidRPr="00666198">
        <w:rPr>
          <w:rFonts w:ascii="Times New Roman" w:eastAsiaTheme="majorEastAsia" w:hAnsi="Times New Roman" w:cs="Times New Roman"/>
          <w:sz w:val="24"/>
        </w:rPr>
        <w:fldChar w:fldCharType="end"/>
      </w:r>
      <w:r w:rsidR="00D81095" w:rsidRPr="00666198">
        <w:rPr>
          <w:rFonts w:ascii="Times New Roman" w:eastAsiaTheme="majorEastAsia" w:hAnsi="Times New Roman" w:cs="Times New Roman"/>
          <w:sz w:val="24"/>
        </w:rPr>
      </w:r>
      <w:r w:rsidR="00D81095" w:rsidRPr="00666198">
        <w:rPr>
          <w:rFonts w:ascii="Times New Roman" w:eastAsiaTheme="majorEastAsia" w:hAnsi="Times New Roman" w:cs="Times New Roman"/>
          <w:sz w:val="24"/>
        </w:rPr>
        <w:fldChar w:fldCharType="separate"/>
      </w:r>
      <w:r w:rsidR="00D81095" w:rsidRPr="00666198">
        <w:rPr>
          <w:rFonts w:ascii="Times New Roman" w:eastAsiaTheme="majorEastAsia" w:hAnsi="Times New Roman" w:cs="Times New Roman"/>
          <w:noProof/>
          <w:sz w:val="24"/>
        </w:rPr>
        <w:t>(2)</w:t>
      </w:r>
      <w:r w:rsidR="00D81095" w:rsidRPr="00666198">
        <w:rPr>
          <w:rFonts w:ascii="Times New Roman" w:eastAsiaTheme="majorEastAsia" w:hAnsi="Times New Roman" w:cs="Times New Roman"/>
          <w:sz w:val="24"/>
        </w:rPr>
        <w:fldChar w:fldCharType="end"/>
      </w:r>
      <w:r w:rsidR="0092202D" w:rsidRPr="00666198">
        <w:rPr>
          <w:rFonts w:ascii="Times New Roman" w:eastAsiaTheme="majorEastAsia" w:hAnsi="Times New Roman" w:cs="Times New Roman"/>
          <w:sz w:val="24"/>
        </w:rPr>
        <w:t>.</w:t>
      </w:r>
      <w:r w:rsidR="00466743" w:rsidRPr="00666198">
        <w:rPr>
          <w:rFonts w:ascii="Times New Roman" w:eastAsiaTheme="majorEastAsia" w:hAnsi="Times New Roman" w:cs="Times New Roman"/>
          <w:sz w:val="24"/>
        </w:rPr>
        <w:t xml:space="preserve"> </w:t>
      </w:r>
    </w:p>
    <w:p w14:paraId="05574590" w14:textId="54E758ED" w:rsidR="0092202D" w:rsidRPr="00666198" w:rsidRDefault="00E55CB4"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The p</w:t>
      </w:r>
      <w:r w:rsidR="00BE01FC" w:rsidRPr="00666198">
        <w:rPr>
          <w:rFonts w:ascii="Times New Roman" w:eastAsiaTheme="majorEastAsia" w:hAnsi="Times New Roman" w:cs="Times New Roman"/>
          <w:sz w:val="24"/>
        </w:rPr>
        <w:t xml:space="preserve">atient characteristics, illness course, practice patterns, resource utilization, morbidity, and mortality associated with </w:t>
      </w:r>
      <w:r w:rsidR="00027632" w:rsidRPr="00666198">
        <w:rPr>
          <w:rFonts w:ascii="Times New Roman" w:eastAsiaTheme="majorEastAsia" w:hAnsi="Times New Roman" w:cs="Times New Roman"/>
          <w:sz w:val="24"/>
        </w:rPr>
        <w:t>COVID</w:t>
      </w:r>
      <w:r w:rsidR="00BE01FC" w:rsidRPr="00666198">
        <w:rPr>
          <w:rFonts w:ascii="Times New Roman" w:eastAsiaTheme="majorEastAsia" w:hAnsi="Times New Roman" w:cs="Times New Roman"/>
          <w:sz w:val="24"/>
        </w:rPr>
        <w:t xml:space="preserve">-19 have been </w:t>
      </w:r>
      <w:r w:rsidRPr="00666198">
        <w:rPr>
          <w:rFonts w:ascii="Times New Roman" w:eastAsiaTheme="majorEastAsia" w:hAnsi="Times New Roman" w:cs="Times New Roman"/>
          <w:sz w:val="24"/>
        </w:rPr>
        <w:t>reported</w:t>
      </w:r>
      <w:r w:rsidR="00BE01FC" w:rsidRPr="00666198">
        <w:rPr>
          <w:rFonts w:ascii="Times New Roman" w:eastAsiaTheme="majorEastAsia" w:hAnsi="Times New Roman" w:cs="Times New Roman"/>
          <w:sz w:val="24"/>
        </w:rPr>
        <w:t xml:space="preserve"> in many cohorts</w:t>
      </w:r>
      <w:r w:rsidR="00216376" w:rsidRPr="00666198">
        <w:rPr>
          <w:rFonts w:ascii="Times New Roman" w:eastAsiaTheme="majorEastAsia" w:hAnsi="Times New Roman" w:cs="Times New Roman"/>
          <w:sz w:val="24"/>
        </w:rPr>
        <w:fldChar w:fldCharType="begin">
          <w:fldData xml:space="preserve">ZW50cyB3aXRoIENPVklELTE5IHRyZWF0ZWQgaW4gSHViZWkgKGVwaWNlbnRyZSkgYW5kIG91dHNp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</w:fldData>
        </w:fldChar>
      </w:r>
      <w:r w:rsidR="00EC1827" w:rsidRPr="00666198">
        <w:rPr>
          <w:rFonts w:ascii="Times New Roman" w:eastAsiaTheme="majorEastAsia" w:hAnsi="Times New Roman" w:cs="Times New Roman"/>
          <w:sz w:val="24"/>
        </w:rPr>
        <w:instrText xml:space="preserve"> ADDIN EN.CITE </w:instrText>
      </w:r>
      <w:r w:rsidR="00EC1827" w:rsidRPr="00666198">
        <w:rPr>
          <w:rFonts w:ascii="Times New Roman" w:eastAsiaTheme="majorEastAsia" w:hAnsi="Times New Roman" w:cs="Times New Roman"/>
          <w:sz w:val="24"/>
        </w:rPr>
        <w:fldChar w:fldCharType="begin">
          <w:fldData xml:space="preserve">PEVuZE5vdGU+PENpdGU+PEF1dGhvcj5MaWFuZzwvQXV0aG9yPjxZZWFyPjIwMjA8L1llYXI+PFJl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==
</w:fldData>
        </w:fldChar>
      </w:r>
      <w:r w:rsidR="00EC1827" w:rsidRPr="00666198">
        <w:rPr>
          <w:rFonts w:ascii="Times New Roman" w:eastAsiaTheme="majorEastAsia" w:hAnsi="Times New Roman" w:cs="Times New Roman"/>
          <w:sz w:val="24"/>
        </w:rPr>
        <w:instrText xml:space="preserve"> ADDIN EN.CITE.DATA </w:instrText>
      </w:r>
      <w:r w:rsidR="00EC1827" w:rsidRPr="00666198">
        <w:rPr>
          <w:rFonts w:ascii="Times New Roman" w:eastAsiaTheme="majorEastAsia" w:hAnsi="Times New Roman" w:cs="Times New Roman"/>
          <w:sz w:val="24"/>
        </w:rPr>
      </w:r>
      <w:r w:rsidR="00EC1827" w:rsidRPr="00666198">
        <w:rPr>
          <w:rFonts w:ascii="Times New Roman" w:eastAsiaTheme="majorEastAsia" w:hAnsi="Times New Roman" w:cs="Times New Roman"/>
          <w:sz w:val="24"/>
        </w:rPr>
        <w:fldChar w:fldCharType="end"/>
      </w:r>
      <w:r w:rsidR="00EC1827" w:rsidRPr="00666198">
        <w:rPr>
          <w:rFonts w:ascii="Times New Roman" w:eastAsiaTheme="majorEastAsia" w:hAnsi="Times New Roman" w:cs="Times New Roman"/>
          <w:sz w:val="24"/>
        </w:rPr>
        <w:fldChar w:fldCharType="begin">
          <w:fldData xml:space="preserve">ZW50cyB3aXRoIENPVklELTE5IHRyZWF0ZWQgaW4gSHViZWkgKGVwaWNlbnRyZSkgYW5kIG91dHNp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</w:fldData>
        </w:fldChar>
      </w:r>
      <w:r w:rsidR="00EC1827" w:rsidRPr="00666198">
        <w:rPr>
          <w:rFonts w:ascii="Times New Roman" w:eastAsiaTheme="majorEastAsia" w:hAnsi="Times New Roman" w:cs="Times New Roman"/>
          <w:sz w:val="24"/>
        </w:rPr>
        <w:instrText xml:space="preserve"> ADDIN EN.CITE.DATA </w:instrText>
      </w:r>
      <w:r w:rsidR="00EC1827" w:rsidRPr="00666198">
        <w:rPr>
          <w:rFonts w:ascii="Times New Roman" w:eastAsiaTheme="majorEastAsia" w:hAnsi="Times New Roman" w:cs="Times New Roman"/>
          <w:sz w:val="24"/>
        </w:rPr>
      </w:r>
      <w:r w:rsidR="00EC1827" w:rsidRPr="00666198">
        <w:rPr>
          <w:rFonts w:ascii="Times New Roman" w:eastAsiaTheme="majorEastAsia" w:hAnsi="Times New Roman" w:cs="Times New Roman"/>
          <w:sz w:val="24"/>
        </w:rPr>
        <w:fldChar w:fldCharType="end"/>
      </w:r>
      <w:r w:rsidR="00216376" w:rsidRPr="00666198">
        <w:rPr>
          <w:rFonts w:ascii="Times New Roman" w:eastAsiaTheme="majorEastAsia" w:hAnsi="Times New Roman" w:cs="Times New Roman"/>
          <w:sz w:val="24"/>
        </w:rPr>
      </w:r>
      <w:r w:rsidR="00216376" w:rsidRPr="00666198">
        <w:rPr>
          <w:rFonts w:ascii="Times New Roman" w:eastAsiaTheme="majorEastAsia" w:hAnsi="Times New Roman" w:cs="Times New Roman"/>
          <w:sz w:val="24"/>
        </w:rPr>
        <w:fldChar w:fldCharType="separate"/>
      </w:r>
      <w:r w:rsidR="00EC1827" w:rsidRPr="00666198">
        <w:rPr>
          <w:rFonts w:ascii="Times New Roman" w:eastAsiaTheme="majorEastAsia" w:hAnsi="Times New Roman" w:cs="Times New Roman"/>
          <w:noProof/>
          <w:sz w:val="24"/>
        </w:rPr>
        <w:t>(3-5)</w:t>
      </w:r>
      <w:r w:rsidR="00216376" w:rsidRPr="00666198">
        <w:rPr>
          <w:rFonts w:ascii="Times New Roman" w:eastAsiaTheme="majorEastAsia" w:hAnsi="Times New Roman" w:cs="Times New Roman"/>
          <w:sz w:val="24"/>
        </w:rPr>
        <w:fldChar w:fldCharType="end"/>
      </w:r>
      <w:r w:rsidRPr="00666198">
        <w:rPr>
          <w:rFonts w:ascii="Times New Roman" w:eastAsiaTheme="majorEastAsia" w:hAnsi="Times New Roman" w:cs="Times New Roman"/>
          <w:sz w:val="24"/>
        </w:rPr>
        <w:t>.</w:t>
      </w:r>
      <w:r w:rsidR="00BE01FC" w:rsidRPr="00666198">
        <w:rPr>
          <w:rFonts w:ascii="Times New Roman" w:eastAsiaTheme="majorEastAsia" w:hAnsi="Times New Roman" w:cs="Times New Roman"/>
          <w:sz w:val="24"/>
        </w:rPr>
        <w:t xml:space="preserve"> However, much remains unknown about </w:t>
      </w:r>
      <w:r w:rsidRPr="00666198">
        <w:rPr>
          <w:rFonts w:ascii="Times New Roman" w:eastAsiaTheme="majorEastAsia" w:hAnsi="Times New Roman" w:cs="Times New Roman"/>
          <w:sz w:val="24"/>
        </w:rPr>
        <w:t xml:space="preserve">the </w:t>
      </w:r>
      <w:r w:rsidR="00640189">
        <w:rPr>
          <w:rFonts w:ascii="Times New Roman" w:eastAsiaTheme="majorEastAsia" w:hAnsi="Times New Roman" w:cs="Times New Roman"/>
          <w:sz w:val="24"/>
        </w:rPr>
        <w:t xml:space="preserve">patients' </w:t>
      </w:r>
      <w:r w:rsidRPr="00666198">
        <w:rPr>
          <w:rFonts w:ascii="Times New Roman" w:eastAsiaTheme="majorEastAsia" w:hAnsi="Times New Roman" w:cs="Times New Roman"/>
          <w:sz w:val="24"/>
        </w:rPr>
        <w:t>symptomatic characteristics at the onset of the covid-19 and the rehabilitation after discharge.</w:t>
      </w:r>
    </w:p>
    <w:p w14:paraId="001451C0" w14:textId="77777777" w:rsidR="00E55CB4" w:rsidRPr="00666198" w:rsidRDefault="00E55CB4" w:rsidP="00666198">
      <w:pPr>
        <w:spacing w:line="360" w:lineRule="auto"/>
        <w:rPr>
          <w:rFonts w:ascii="Times New Roman" w:eastAsiaTheme="majorEastAsia" w:hAnsi="Times New Roman" w:cs="Times New Roman"/>
          <w:sz w:val="24"/>
        </w:rPr>
      </w:pPr>
    </w:p>
    <w:p w14:paraId="2690DB37" w14:textId="77777777" w:rsidR="00E55CB4" w:rsidRPr="00666198" w:rsidRDefault="00E55CB4"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Objective</w:t>
      </w:r>
    </w:p>
    <w:p w14:paraId="1E3683C2" w14:textId="60A6E03F" w:rsidR="00E55CB4" w:rsidRPr="00666198" w:rsidRDefault="00E55CB4"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We sought to identify the defining symptomatic characteristics with greater precision, unravel the</w:t>
      </w:r>
      <w:r w:rsidR="006A2099" w:rsidRPr="00666198">
        <w:rPr>
          <w:rFonts w:ascii="Times New Roman" w:eastAsiaTheme="majorEastAsia" w:hAnsi="Times New Roman" w:cs="Times New Roman"/>
          <w:sz w:val="24"/>
        </w:rPr>
        <w:t xml:space="preserve"> symptomatic</w:t>
      </w:r>
      <w:r w:rsidRPr="00666198">
        <w:rPr>
          <w:rFonts w:ascii="Times New Roman" w:eastAsiaTheme="majorEastAsia" w:hAnsi="Times New Roman" w:cs="Times New Roman"/>
          <w:sz w:val="24"/>
        </w:rPr>
        <w:t xml:space="preserve"> risk factors associated with disease severity. We tried to investigate the rehabilitation status of </w:t>
      </w:r>
      <w:r w:rsidR="00027632" w:rsidRPr="00666198">
        <w:rPr>
          <w:rFonts w:ascii="Times New Roman" w:eastAsiaTheme="majorEastAsia" w:hAnsi="Times New Roman" w:cs="Times New Roman"/>
          <w:sz w:val="24"/>
        </w:rPr>
        <w:t>COVID</w:t>
      </w:r>
      <w:r w:rsidRPr="00666198">
        <w:rPr>
          <w:rFonts w:ascii="Times New Roman" w:eastAsiaTheme="majorEastAsia" w:hAnsi="Times New Roman" w:cs="Times New Roman"/>
          <w:sz w:val="24"/>
        </w:rPr>
        <w:t>-19 patients in Wuhan three months after discharge.</w:t>
      </w:r>
    </w:p>
    <w:p w14:paraId="494A837D" w14:textId="77777777" w:rsidR="00027632" w:rsidRPr="00666198" w:rsidRDefault="00027632" w:rsidP="00666198">
      <w:pPr>
        <w:spacing w:line="360" w:lineRule="auto"/>
        <w:rPr>
          <w:rFonts w:ascii="Times New Roman" w:eastAsiaTheme="majorEastAsia" w:hAnsi="Times New Roman" w:cs="Times New Roman"/>
          <w:sz w:val="24"/>
        </w:rPr>
      </w:pPr>
    </w:p>
    <w:p w14:paraId="2C696220" w14:textId="77777777" w:rsidR="006A2099" w:rsidRPr="00666198" w:rsidRDefault="006A2099"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Hypothesis</w:t>
      </w:r>
    </w:p>
    <w:p w14:paraId="61E62563" w14:textId="24AEBA70" w:rsidR="006A2099" w:rsidRPr="00666198" w:rsidRDefault="006A2099"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The symptomatic characteristics of hospitalization patients with COVID-19 in our study cohort may </w:t>
      </w:r>
      <w:r w:rsidR="00640189">
        <w:rPr>
          <w:rFonts w:ascii="Times New Roman" w:eastAsiaTheme="majorEastAsia" w:hAnsi="Times New Roman" w:cs="Times New Roman"/>
          <w:sz w:val="24"/>
        </w:rPr>
        <w:t>differ</w:t>
      </w:r>
      <w:r w:rsidRPr="00666198">
        <w:rPr>
          <w:rFonts w:ascii="Times New Roman" w:eastAsiaTheme="majorEastAsia" w:hAnsi="Times New Roman" w:cs="Times New Roman"/>
          <w:sz w:val="24"/>
        </w:rPr>
        <w:t xml:space="preserve"> from those previously reported; some of the symptomatic </w:t>
      </w:r>
      <w:r w:rsidR="00640189">
        <w:rPr>
          <w:rFonts w:ascii="Times New Roman" w:eastAsiaTheme="majorEastAsia" w:hAnsi="Times New Roman" w:cs="Times New Roman"/>
          <w:sz w:val="24"/>
        </w:rPr>
        <w:t>features</w:t>
      </w:r>
      <w:r w:rsidRPr="00666198">
        <w:rPr>
          <w:rFonts w:ascii="Times New Roman" w:eastAsiaTheme="majorEastAsia" w:hAnsi="Times New Roman" w:cs="Times New Roman"/>
          <w:sz w:val="24"/>
        </w:rPr>
        <w:t xml:space="preserve"> are related to the </w:t>
      </w:r>
      <w:r w:rsidR="00640189">
        <w:rPr>
          <w:rFonts w:ascii="Times New Roman" w:eastAsiaTheme="majorEastAsia" w:hAnsi="Times New Roman" w:cs="Times New Roman"/>
          <w:sz w:val="24"/>
        </w:rPr>
        <w:t>disease's severity</w:t>
      </w:r>
      <w:r w:rsidRPr="00666198">
        <w:rPr>
          <w:rFonts w:ascii="Times New Roman" w:eastAsiaTheme="majorEastAsia" w:hAnsi="Times New Roman" w:cs="Times New Roman"/>
          <w:sz w:val="24"/>
        </w:rPr>
        <w:t>.</w:t>
      </w:r>
    </w:p>
    <w:p w14:paraId="553536E8" w14:textId="77777777" w:rsidR="006A2099" w:rsidRPr="00666198" w:rsidRDefault="006A2099" w:rsidP="00666198">
      <w:pPr>
        <w:spacing w:line="360" w:lineRule="auto"/>
        <w:rPr>
          <w:rFonts w:ascii="Times New Roman" w:eastAsiaTheme="majorEastAsia" w:hAnsi="Times New Roman" w:cs="Times New Roman"/>
          <w:sz w:val="24"/>
        </w:rPr>
      </w:pPr>
    </w:p>
    <w:p w14:paraId="75884A5B" w14:textId="77777777" w:rsidR="00E55CB4" w:rsidRPr="00666198" w:rsidRDefault="006A2099"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lastRenderedPageBreak/>
        <w:t>Study design</w:t>
      </w:r>
    </w:p>
    <w:p w14:paraId="08996A5E" w14:textId="6551AB9D" w:rsidR="006A2099" w:rsidRPr="00666198" w:rsidRDefault="006A2099"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This is a single-center retrospective </w:t>
      </w:r>
      <w:r w:rsidR="00CB4A82">
        <w:rPr>
          <w:rFonts w:ascii="Times New Roman" w:eastAsiaTheme="majorEastAsia" w:hAnsi="Times New Roman" w:cs="Times New Roman" w:hint="eastAsia"/>
          <w:sz w:val="24"/>
        </w:rPr>
        <w:t>case</w:t>
      </w:r>
      <w:r w:rsidR="00CB4A82">
        <w:rPr>
          <w:rFonts w:ascii="Times New Roman" w:eastAsiaTheme="majorEastAsia" w:hAnsi="Times New Roman" w:cs="Times New Roman"/>
          <w:sz w:val="24"/>
        </w:rPr>
        <w:t xml:space="preserve"> series</w:t>
      </w:r>
      <w:r w:rsidRPr="00666198">
        <w:rPr>
          <w:rFonts w:ascii="Times New Roman" w:eastAsiaTheme="majorEastAsia" w:hAnsi="Times New Roman" w:cs="Times New Roman"/>
          <w:sz w:val="24"/>
        </w:rPr>
        <w:t xml:space="preserve"> study of the 1767 hospitalization patients</w:t>
      </w:r>
      <w:r w:rsidR="00832F27" w:rsidRPr="00666198">
        <w:rPr>
          <w:rFonts w:ascii="Times New Roman" w:eastAsiaTheme="majorEastAsia" w:hAnsi="Times New Roman" w:cs="Times New Roman"/>
          <w:sz w:val="24"/>
        </w:rPr>
        <w:t xml:space="preserve"> admitted </w:t>
      </w:r>
      <w:r w:rsidRPr="00666198">
        <w:rPr>
          <w:rFonts w:ascii="Times New Roman" w:eastAsiaTheme="majorEastAsia" w:hAnsi="Times New Roman" w:cs="Times New Roman"/>
          <w:sz w:val="24"/>
        </w:rPr>
        <w:t>in the Optical Valley Branch of Maternal and Child Hospital of Hubei Province, Wuhan</w:t>
      </w:r>
      <w:r w:rsidR="00640189">
        <w:rPr>
          <w:rFonts w:ascii="Times New Roman" w:eastAsiaTheme="majorEastAsia" w:hAnsi="Times New Roman" w:cs="Times New Roman"/>
          <w:sz w:val="24"/>
        </w:rPr>
        <w:t>,</w:t>
      </w:r>
      <w:r w:rsidR="00832F27" w:rsidRPr="00666198">
        <w:rPr>
          <w:rFonts w:ascii="Times New Roman" w:eastAsiaTheme="majorEastAsia" w:hAnsi="Times New Roman" w:cs="Times New Roman"/>
          <w:sz w:val="24"/>
        </w:rPr>
        <w:t xml:space="preserve"> from </w:t>
      </w:r>
      <w:r w:rsidR="00640189">
        <w:rPr>
          <w:rFonts w:ascii="Times New Roman" w:eastAsiaTheme="majorEastAsia" w:hAnsi="Times New Roman" w:cs="Times New Roman"/>
          <w:sz w:val="24"/>
        </w:rPr>
        <w:t>February 21</w:t>
      </w:r>
      <w:r w:rsidR="00832F27" w:rsidRPr="00666198">
        <w:rPr>
          <w:rFonts w:ascii="Times New Roman" w:eastAsiaTheme="majorEastAsia" w:hAnsi="Times New Roman" w:cs="Times New Roman"/>
          <w:sz w:val="24"/>
        </w:rPr>
        <w:t xml:space="preserve"> to </w:t>
      </w:r>
      <w:r w:rsidR="00640189">
        <w:rPr>
          <w:rFonts w:ascii="Times New Roman" w:eastAsiaTheme="majorEastAsia" w:hAnsi="Times New Roman" w:cs="Times New Roman"/>
          <w:sz w:val="24"/>
        </w:rPr>
        <w:t>March 31</w:t>
      </w:r>
      <w:r w:rsidR="00832F27" w:rsidRPr="00666198">
        <w:rPr>
          <w:rFonts w:ascii="Times New Roman" w:eastAsiaTheme="majorEastAsia" w:hAnsi="Times New Roman" w:cs="Times New Roman"/>
          <w:sz w:val="24"/>
        </w:rPr>
        <w:t>, 2020</w:t>
      </w:r>
      <w:r w:rsidR="00640189">
        <w:rPr>
          <w:rFonts w:ascii="Times New Roman" w:eastAsiaTheme="majorEastAsia" w:hAnsi="Times New Roman" w:cs="Times New Roman"/>
          <w:sz w:val="24"/>
        </w:rPr>
        <w:t>,</w:t>
      </w:r>
      <w:r w:rsidRPr="00666198">
        <w:rPr>
          <w:rFonts w:ascii="Times New Roman" w:eastAsiaTheme="majorEastAsia" w:hAnsi="Times New Roman" w:cs="Times New Roman"/>
          <w:sz w:val="24"/>
        </w:rPr>
        <w:t xml:space="preserve"> a designated hospital to treat adult COVID-19 patients (aged ≥ 14 years)</w:t>
      </w:r>
      <w:r w:rsidR="004317BF" w:rsidRPr="00666198">
        <w:rPr>
          <w:rFonts w:ascii="Times New Roman" w:eastAsiaTheme="majorEastAsia" w:hAnsi="Times New Roman" w:cs="Times New Roman"/>
          <w:sz w:val="24"/>
        </w:rPr>
        <w:t>.</w:t>
      </w:r>
    </w:p>
    <w:p w14:paraId="00923B72" w14:textId="77777777" w:rsidR="006A2099" w:rsidRPr="00666198" w:rsidRDefault="006A2099" w:rsidP="00666198">
      <w:pPr>
        <w:spacing w:line="360" w:lineRule="auto"/>
        <w:rPr>
          <w:rFonts w:ascii="Times New Roman" w:eastAsiaTheme="majorEastAsia" w:hAnsi="Times New Roman" w:cs="Times New Roman"/>
          <w:sz w:val="24"/>
        </w:rPr>
      </w:pPr>
    </w:p>
    <w:p w14:paraId="04FF26BC" w14:textId="77777777" w:rsidR="006A2099" w:rsidRPr="00666198" w:rsidRDefault="004317BF"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Study participants</w:t>
      </w:r>
    </w:p>
    <w:p w14:paraId="4B7DB51E" w14:textId="77777777" w:rsidR="004317BF" w:rsidRPr="00666198" w:rsidRDefault="004317BF"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Diagnostic criteria</w:t>
      </w:r>
    </w:p>
    <w:p w14:paraId="309A156D" w14:textId="09319BFA" w:rsidR="004317BF" w:rsidRPr="00666198" w:rsidRDefault="004317BF"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Cases will be diagnosed based on the Chinese guidance</w:t>
      </w:r>
      <w:r w:rsidR="003D739D" w:rsidRPr="00666198">
        <w:rPr>
          <w:rFonts w:ascii="Times New Roman" w:eastAsiaTheme="majorEastAsia" w:hAnsi="Times New Roman" w:cs="Times New Roman"/>
          <w:sz w:val="24"/>
        </w:rPr>
        <w:t xml:space="preserve"> version 7.0</w:t>
      </w:r>
      <w:r w:rsidRPr="00666198">
        <w:rPr>
          <w:rFonts w:ascii="Times New Roman" w:eastAsiaTheme="majorEastAsia" w:hAnsi="Times New Roman" w:cs="Times New Roman"/>
          <w:sz w:val="24"/>
        </w:rPr>
        <w:t>.</w:t>
      </w:r>
      <w:r w:rsidR="00640189">
        <w:rPr>
          <w:rFonts w:ascii="Times New Roman" w:eastAsiaTheme="majorEastAsia" w:hAnsi="Times New Roman" w:cs="Times New Roman"/>
          <w:sz w:val="24"/>
        </w:rPr>
        <w:t xml:space="preserve"> </w:t>
      </w:r>
      <w:r w:rsidR="00ED7A48" w:rsidRPr="00666198">
        <w:rPr>
          <w:rFonts w:ascii="Times New Roman" w:eastAsiaTheme="majorEastAsia" w:hAnsi="Times New Roman" w:cs="Times New Roman"/>
          <w:sz w:val="24"/>
        </w:rPr>
        <w:fldChar w:fldCharType="begin"/>
      </w:r>
      <w:r w:rsidR="00ED7A48" w:rsidRPr="00666198">
        <w:rPr>
          <w:rFonts w:ascii="Times New Roman" w:eastAsiaTheme="majorEastAsia" w:hAnsi="Times New Roman" w:cs="Times New Roman"/>
          <w:sz w:val="24"/>
        </w:rPr>
        <w:instrText xml:space="preserve"> ADDIN EN.CITE &lt;EndNote&gt;&lt;Cite&gt;&lt;Author&gt;China&lt;/Author&gt;&lt;Year&gt;2020&lt;/Year&gt;&lt;RecNum&gt;44&lt;/RecNum&gt;&lt;DisplayText&gt;(6)&lt;/DisplayText&gt;&lt;record&gt;&lt;rec-number&gt;44&lt;/rec-number&gt;&lt;foreign-keys&gt;&lt;key app="EN" db-id="pa2erdzxiapsryeaezapdsft5ez5r9wstvew" timestamp="1602602809"&gt;44&lt;/key&gt;&lt;/foreign-keys&gt;&lt;ref-type name="Web Page"&gt;12&lt;/ref-type&gt;&lt;contributors&gt;&lt;authors&gt;&lt;author&gt;National Health Commission of the People&amp;apos;s Republic of China&lt;/author&gt;&lt;/authors&gt;&lt;/contributors&gt;&lt;titles&gt;&lt;title&gt;Guidelines for the diagnosis and treatment of Corona Virus Disease-2019 infection by the National Health Commission (7th Trial Version)&lt;/title&gt;&lt;/titles&gt;&lt;volume&gt;2020&lt;/volume&gt;&lt;number&gt;10.13&lt;/number&gt;&lt;dates&gt;&lt;year&gt;2020&lt;/year&gt;&lt;/dates&gt;&lt;urls&gt;&lt;related-urls&gt;&lt;url&gt;http://www.nhc.gov.cn/yzygj/s7653p/202003/46c9294a7dfe4cef80dc7f5912eb1989/files/ce3e6945832a438eaae415350a8ce964.pdf&lt;/url&gt;&lt;/related-urls&gt;&lt;/urls&gt;&lt;language&gt;Chinese&lt;/language&gt;&lt;/record&gt;&lt;/Cite&gt;&lt;/EndNote&gt;</w:instrText>
      </w:r>
      <w:r w:rsidR="00ED7A48" w:rsidRPr="00666198">
        <w:rPr>
          <w:rFonts w:ascii="Times New Roman" w:eastAsiaTheme="majorEastAsia" w:hAnsi="Times New Roman" w:cs="Times New Roman"/>
          <w:sz w:val="24"/>
        </w:rPr>
        <w:fldChar w:fldCharType="separate"/>
      </w:r>
      <w:r w:rsidR="00ED7A48" w:rsidRPr="00666198">
        <w:rPr>
          <w:rFonts w:ascii="Times New Roman" w:eastAsiaTheme="majorEastAsia" w:hAnsi="Times New Roman" w:cs="Times New Roman"/>
          <w:noProof/>
          <w:sz w:val="24"/>
        </w:rPr>
        <w:t>(6)</w:t>
      </w:r>
      <w:r w:rsidR="00ED7A48" w:rsidRPr="00666198">
        <w:rPr>
          <w:rFonts w:ascii="Times New Roman" w:eastAsiaTheme="majorEastAsia" w:hAnsi="Times New Roman" w:cs="Times New Roman"/>
          <w:sz w:val="24"/>
        </w:rPr>
        <w:fldChar w:fldCharType="end"/>
      </w:r>
      <w:r w:rsidRPr="00666198">
        <w:rPr>
          <w:rFonts w:ascii="Times New Roman" w:eastAsiaTheme="majorEastAsia" w:hAnsi="Times New Roman" w:cs="Times New Roman"/>
          <w:sz w:val="24"/>
        </w:rPr>
        <w:t xml:space="preserve"> A confirmed case with COVID-19 will be defined as a positive result to high-throughput sequencing or real-time reverse- transcriptase polymerase-chain-reaction (RT-PCR) assay for nasal and pharyngeal swab specimens</w:t>
      </w:r>
      <w:r w:rsidR="003D739D" w:rsidRPr="00666198">
        <w:rPr>
          <w:rFonts w:ascii="Times New Roman" w:eastAsiaTheme="majorEastAsia" w:hAnsi="Times New Roman" w:cs="Times New Roman"/>
          <w:sz w:val="24"/>
        </w:rPr>
        <w:t xml:space="preserve"> or specific serum antibody for SARS-CoV-2.</w:t>
      </w:r>
      <w:r w:rsidR="003574A1" w:rsidRPr="00666198">
        <w:rPr>
          <w:rFonts w:ascii="Times New Roman" w:eastAsiaTheme="majorEastAsia" w:hAnsi="Times New Roman" w:cs="Times New Roman"/>
          <w:sz w:val="24"/>
        </w:rPr>
        <w:fldChar w:fldCharType="begin">
          <w:fldData xml:space="preserve">PEVuZE5vdGU+PENpdGU+PEF1dGhvcj5HdWFuPC9BdXRob3I+PFllYXI+MjAyMDwvWWVhcj48UmVj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=
</w:fldData>
        </w:fldChar>
      </w:r>
      <w:r w:rsidR="003574A1" w:rsidRPr="00666198">
        <w:rPr>
          <w:rFonts w:ascii="Times New Roman" w:eastAsiaTheme="majorEastAsia" w:hAnsi="Times New Roman" w:cs="Times New Roman"/>
          <w:sz w:val="24"/>
        </w:rPr>
        <w:instrText xml:space="preserve"> ADDIN EN.CITE </w:instrText>
      </w:r>
      <w:r w:rsidR="003574A1" w:rsidRPr="00666198">
        <w:rPr>
          <w:rFonts w:ascii="Times New Roman" w:eastAsiaTheme="majorEastAsia" w:hAnsi="Times New Roman" w:cs="Times New Roman"/>
          <w:sz w:val="24"/>
        </w:rPr>
        <w:fldChar w:fldCharType="begin">
          <w:fldData xml:space="preserve">PEVuZE5vdGU+PENpdGU+PEF1dGhvcj5HdWFuPC9BdXRob3I+PFllYXI+MjAyMDwvWWVhcj48UmVj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=
</w:fldData>
        </w:fldChar>
      </w:r>
      <w:r w:rsidR="003574A1" w:rsidRPr="00666198">
        <w:rPr>
          <w:rFonts w:ascii="Times New Roman" w:eastAsiaTheme="majorEastAsia" w:hAnsi="Times New Roman" w:cs="Times New Roman"/>
          <w:sz w:val="24"/>
        </w:rPr>
        <w:instrText xml:space="preserve"> ADDIN EN.CITE.DATA </w:instrText>
      </w:r>
      <w:r w:rsidR="003574A1" w:rsidRPr="00666198">
        <w:rPr>
          <w:rFonts w:ascii="Times New Roman" w:eastAsiaTheme="majorEastAsia" w:hAnsi="Times New Roman" w:cs="Times New Roman"/>
          <w:sz w:val="24"/>
        </w:rPr>
      </w:r>
      <w:r w:rsidR="003574A1" w:rsidRPr="00666198">
        <w:rPr>
          <w:rFonts w:ascii="Times New Roman" w:eastAsiaTheme="majorEastAsia" w:hAnsi="Times New Roman" w:cs="Times New Roman"/>
          <w:sz w:val="24"/>
        </w:rPr>
        <w:fldChar w:fldCharType="end"/>
      </w:r>
      <w:r w:rsidR="003574A1" w:rsidRPr="00666198">
        <w:rPr>
          <w:rFonts w:ascii="Times New Roman" w:eastAsiaTheme="majorEastAsia" w:hAnsi="Times New Roman" w:cs="Times New Roman"/>
          <w:sz w:val="24"/>
        </w:rPr>
      </w:r>
      <w:r w:rsidR="003574A1" w:rsidRPr="00666198">
        <w:rPr>
          <w:rFonts w:ascii="Times New Roman" w:eastAsiaTheme="majorEastAsia" w:hAnsi="Times New Roman" w:cs="Times New Roman"/>
          <w:sz w:val="24"/>
        </w:rPr>
        <w:fldChar w:fldCharType="separate"/>
      </w:r>
      <w:r w:rsidR="003574A1" w:rsidRPr="00666198">
        <w:rPr>
          <w:rFonts w:ascii="Times New Roman" w:eastAsiaTheme="majorEastAsia" w:hAnsi="Times New Roman" w:cs="Times New Roman"/>
          <w:noProof/>
          <w:sz w:val="24"/>
        </w:rPr>
        <w:t>(5)</w:t>
      </w:r>
      <w:r w:rsidR="003574A1" w:rsidRPr="00666198">
        <w:rPr>
          <w:rFonts w:ascii="Times New Roman" w:eastAsiaTheme="majorEastAsia" w:hAnsi="Times New Roman" w:cs="Times New Roman"/>
          <w:sz w:val="24"/>
        </w:rPr>
        <w:fldChar w:fldCharType="end"/>
      </w:r>
    </w:p>
    <w:p w14:paraId="2234C2CD" w14:textId="77777777" w:rsidR="004317BF" w:rsidRPr="00666198" w:rsidRDefault="004317BF"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Inclusion criteria</w:t>
      </w:r>
    </w:p>
    <w:p w14:paraId="5D2201E5" w14:textId="77777777" w:rsidR="004317BF" w:rsidRPr="00666198" w:rsidRDefault="004317BF"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Only the laboratory-confirmed cases were included.</w:t>
      </w:r>
    </w:p>
    <w:p w14:paraId="7CAF9CB5" w14:textId="77777777" w:rsidR="004317BF" w:rsidRPr="00666198" w:rsidRDefault="004317BF"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Exclusion criteria</w:t>
      </w:r>
    </w:p>
    <w:p w14:paraId="781BC8E2" w14:textId="77777777" w:rsidR="004317BF" w:rsidRPr="00666198" w:rsidRDefault="004317BF"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No exclusion criteria apply provided that the clinical profiles of the patients are as complete as possible.</w:t>
      </w:r>
    </w:p>
    <w:p w14:paraId="5CF66D20" w14:textId="77777777" w:rsidR="003D739D" w:rsidRPr="00666198" w:rsidRDefault="003D739D" w:rsidP="00666198">
      <w:pPr>
        <w:spacing w:line="360" w:lineRule="auto"/>
        <w:rPr>
          <w:rFonts w:ascii="Times New Roman" w:eastAsiaTheme="majorEastAsia" w:hAnsi="Times New Roman" w:cs="Times New Roman"/>
          <w:sz w:val="24"/>
        </w:rPr>
      </w:pPr>
    </w:p>
    <w:p w14:paraId="74C55B89" w14:textId="77777777" w:rsidR="004317BF" w:rsidRPr="00666198" w:rsidRDefault="004317BF"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Outcome assessment</w:t>
      </w:r>
    </w:p>
    <w:p w14:paraId="52557AB9" w14:textId="2DCC4FF3" w:rsidR="004317BF" w:rsidRPr="00666198" w:rsidRDefault="003D739D"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The primary endpoint was the frequency and median duration of different symptoms at COVID-19 onset, while the secondary endpoint was the frequency of </w:t>
      </w:r>
      <w:r w:rsidR="00640189">
        <w:rPr>
          <w:rFonts w:ascii="Times New Roman" w:eastAsiaTheme="majorEastAsia" w:hAnsi="Times New Roman" w:cs="Times New Roman"/>
          <w:sz w:val="24"/>
        </w:rPr>
        <w:t>various</w:t>
      </w:r>
      <w:r w:rsidRPr="00666198">
        <w:rPr>
          <w:rFonts w:ascii="Times New Roman" w:eastAsiaTheme="majorEastAsia" w:hAnsi="Times New Roman" w:cs="Times New Roman"/>
          <w:sz w:val="24"/>
        </w:rPr>
        <w:t xml:space="preserve"> symptoms remaining </w:t>
      </w:r>
      <w:r w:rsidR="00640189">
        <w:rPr>
          <w:rFonts w:ascii="Times New Roman" w:eastAsiaTheme="majorEastAsia" w:hAnsi="Times New Roman" w:cs="Times New Roman"/>
          <w:sz w:val="24"/>
        </w:rPr>
        <w:t>three</w:t>
      </w:r>
      <w:r w:rsidRPr="00666198">
        <w:rPr>
          <w:rFonts w:ascii="Times New Roman" w:eastAsiaTheme="majorEastAsia" w:hAnsi="Times New Roman" w:cs="Times New Roman"/>
          <w:sz w:val="24"/>
        </w:rPr>
        <w:t xml:space="preserve"> months after discharge.</w:t>
      </w:r>
    </w:p>
    <w:p w14:paraId="3451F109" w14:textId="77777777" w:rsidR="003D739D" w:rsidRPr="00666198" w:rsidRDefault="003D739D" w:rsidP="00666198">
      <w:pPr>
        <w:spacing w:line="360" w:lineRule="auto"/>
        <w:rPr>
          <w:rFonts w:ascii="Times New Roman" w:eastAsiaTheme="majorEastAsia" w:hAnsi="Times New Roman" w:cs="Times New Roman"/>
          <w:sz w:val="24"/>
        </w:rPr>
      </w:pPr>
    </w:p>
    <w:p w14:paraId="4698BA57" w14:textId="77777777" w:rsidR="003D739D" w:rsidRPr="00666198" w:rsidRDefault="003D739D"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Definitions</w:t>
      </w:r>
    </w:p>
    <w:p w14:paraId="6C316DCD" w14:textId="3F05CE7C" w:rsidR="003D739D" w:rsidRPr="00666198" w:rsidRDefault="003D739D"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The </w:t>
      </w:r>
      <w:r w:rsidR="00640189">
        <w:rPr>
          <w:rFonts w:ascii="Times New Roman" w:eastAsiaTheme="majorEastAsia" w:hAnsi="Times New Roman" w:cs="Times New Roman"/>
          <w:sz w:val="24"/>
        </w:rPr>
        <w:t>disease onset date</w:t>
      </w:r>
      <w:r w:rsidRPr="00666198">
        <w:rPr>
          <w:rFonts w:ascii="Times New Roman" w:eastAsiaTheme="majorEastAsia" w:hAnsi="Times New Roman" w:cs="Times New Roman"/>
          <w:sz w:val="24"/>
        </w:rPr>
        <w:t xml:space="preserve"> was defined as the earliest day when the symptom was noticed by patients themselves or physicians. If patients did not or could not give a specific date of their first symptom, it was recorded that they could only </w:t>
      </w:r>
      <w:r w:rsidR="00640189">
        <w:rPr>
          <w:rFonts w:ascii="Times New Roman" w:eastAsiaTheme="majorEastAsia" w:hAnsi="Times New Roman" w:cs="Times New Roman"/>
          <w:sz w:val="24"/>
        </w:rPr>
        <w:t>provide</w:t>
      </w:r>
      <w:r w:rsidRPr="00666198">
        <w:rPr>
          <w:rFonts w:ascii="Times New Roman" w:eastAsiaTheme="majorEastAsia" w:hAnsi="Times New Roman" w:cs="Times New Roman"/>
          <w:sz w:val="24"/>
        </w:rPr>
        <w:t xml:space="preserve"> an approximate time.</w:t>
      </w:r>
    </w:p>
    <w:p w14:paraId="3F4E3547" w14:textId="77777777" w:rsidR="003D739D" w:rsidRPr="00666198" w:rsidRDefault="003D739D" w:rsidP="00666198">
      <w:pPr>
        <w:spacing w:line="360" w:lineRule="auto"/>
        <w:rPr>
          <w:rFonts w:ascii="Times New Roman" w:eastAsiaTheme="majorEastAsia" w:hAnsi="Times New Roman" w:cs="Times New Roman"/>
          <w:sz w:val="24"/>
        </w:rPr>
      </w:pPr>
    </w:p>
    <w:p w14:paraId="365EBC89" w14:textId="77777777" w:rsidR="003D739D" w:rsidRPr="00666198" w:rsidRDefault="003D739D"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Fever was defined as 37.3°C or higher on axillary temperature. </w:t>
      </w:r>
    </w:p>
    <w:p w14:paraId="6B73A224" w14:textId="77777777" w:rsidR="003D739D" w:rsidRPr="00666198" w:rsidRDefault="003D739D" w:rsidP="00666198">
      <w:pPr>
        <w:spacing w:line="360" w:lineRule="auto"/>
        <w:rPr>
          <w:rFonts w:ascii="Times New Roman" w:eastAsiaTheme="majorEastAsia" w:hAnsi="Times New Roman" w:cs="Times New Roman"/>
          <w:sz w:val="24"/>
        </w:rPr>
      </w:pPr>
    </w:p>
    <w:p w14:paraId="4E203F21" w14:textId="1FCCF84A" w:rsidR="003D739D" w:rsidRPr="00666198" w:rsidRDefault="003D739D"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The illness severity of COVID-19 (severe cases vs. non-severe cases) was classified on admission according to the Chinese diagnostic and treatment guideline for COVID-19 (version 7) mentioned above. Patients with at least one of the following condition were defined as severe cases: 1) dyspnea (respiratory rate ≥ 30 times/min); 2) finger oxygen saturation ≤ 93% in the resting state; 3) arterial oxygen partial pressure /oxygen absorption concentration ≤ 300 mmHg; 4) pulmonary imaging showing that the foci progressed by &gt; 50% in 24-48 hours.</w:t>
      </w:r>
      <w:r w:rsidR="00ED7A48" w:rsidRPr="00666198">
        <w:rPr>
          <w:rFonts w:ascii="Times New Roman" w:eastAsiaTheme="majorEastAsia" w:hAnsi="Times New Roman" w:cs="Times New Roman"/>
          <w:sz w:val="24"/>
        </w:rPr>
        <w:t xml:space="preserve"> </w:t>
      </w:r>
      <w:r w:rsidR="00ED7A48" w:rsidRPr="00666198">
        <w:rPr>
          <w:rFonts w:ascii="Times New Roman" w:eastAsiaTheme="majorEastAsia" w:hAnsi="Times New Roman" w:cs="Times New Roman"/>
          <w:sz w:val="24"/>
        </w:rPr>
        <w:fldChar w:fldCharType="begin"/>
      </w:r>
      <w:r w:rsidR="00ED7A48" w:rsidRPr="00666198">
        <w:rPr>
          <w:rFonts w:ascii="Times New Roman" w:eastAsiaTheme="majorEastAsia" w:hAnsi="Times New Roman" w:cs="Times New Roman"/>
          <w:sz w:val="24"/>
        </w:rPr>
        <w:instrText xml:space="preserve"> ADDIN EN.CITE &lt;EndNote&gt;&lt;Cite&gt;&lt;Author&gt;China&lt;/Author&gt;&lt;Year&gt;2020&lt;/Year&gt;&lt;RecNum&gt;44&lt;/RecNum&gt;&lt;DisplayText&gt;(6)&lt;/DisplayText&gt;&lt;record&gt;&lt;rec-number&gt;44&lt;/rec-number&gt;&lt;foreign-keys&gt;&lt;key app="EN" db-id="pa2erdzxiapsryeaezapdsft5ez5r9wstvew" timestamp="1602602809"&gt;44&lt;/key&gt;&lt;/foreign-keys&gt;&lt;ref-type name="Web Page"&gt;12&lt;/ref-type&gt;&lt;contributors&gt;&lt;authors&gt;&lt;author&gt;National Health Commission of the People&amp;apos;s Republic of China&lt;/author&gt;&lt;/authors&gt;&lt;/contributors&gt;&lt;titles&gt;&lt;title&gt;Guidelines for the diagnosis and treatment of Corona Virus Disease-2019 infection by the National Health Commission (7th Trial Version)&lt;/title&gt;&lt;/titles&gt;&lt;volume&gt;2020&lt;/volume&gt;&lt;number&gt;10.13&lt;/number&gt;&lt;dates&gt;&lt;year&gt;2020&lt;/year&gt;&lt;/dates&gt;&lt;urls&gt;&lt;related-urls&gt;&lt;url&gt;http://www.nhc.gov.cn/yzygj/s7653p/202003/46c9294a7dfe4cef80dc7f5912eb1989/files/ce3e6945832a438eaae415350a8ce964.pdf&lt;/url&gt;&lt;/related-urls&gt;&lt;/urls&gt;&lt;language&gt;Chinese&lt;/language&gt;&lt;/record&gt;&lt;/Cite&gt;&lt;/EndNote&gt;</w:instrText>
      </w:r>
      <w:r w:rsidR="00ED7A48" w:rsidRPr="00666198">
        <w:rPr>
          <w:rFonts w:ascii="Times New Roman" w:eastAsiaTheme="majorEastAsia" w:hAnsi="Times New Roman" w:cs="Times New Roman"/>
          <w:sz w:val="24"/>
        </w:rPr>
        <w:fldChar w:fldCharType="separate"/>
      </w:r>
      <w:r w:rsidR="00ED7A48" w:rsidRPr="00666198">
        <w:rPr>
          <w:rFonts w:ascii="Times New Roman" w:eastAsiaTheme="majorEastAsia" w:hAnsi="Times New Roman" w:cs="Times New Roman"/>
          <w:noProof/>
          <w:sz w:val="24"/>
        </w:rPr>
        <w:t>(6)</w:t>
      </w:r>
      <w:r w:rsidR="00ED7A48" w:rsidRPr="00666198">
        <w:rPr>
          <w:rFonts w:ascii="Times New Roman" w:eastAsiaTheme="majorEastAsia" w:hAnsi="Times New Roman" w:cs="Times New Roman"/>
          <w:sz w:val="24"/>
        </w:rPr>
        <w:fldChar w:fldCharType="end"/>
      </w:r>
    </w:p>
    <w:p w14:paraId="4622BF29" w14:textId="77777777" w:rsidR="003D739D" w:rsidRPr="00666198" w:rsidRDefault="003D739D" w:rsidP="00666198">
      <w:pPr>
        <w:spacing w:line="360" w:lineRule="auto"/>
        <w:rPr>
          <w:rFonts w:ascii="Times New Roman" w:eastAsiaTheme="majorEastAsia" w:hAnsi="Times New Roman" w:cs="Times New Roman"/>
          <w:sz w:val="24"/>
        </w:rPr>
      </w:pPr>
    </w:p>
    <w:p w14:paraId="3E0C707F" w14:textId="1789BF04" w:rsidR="003D739D" w:rsidRPr="00666198" w:rsidRDefault="003D739D"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Shock and acute respiratory distress syndrome (ARDS) will be defined </w:t>
      </w:r>
      <w:r w:rsidR="00640189">
        <w:rPr>
          <w:rFonts w:ascii="Times New Roman" w:eastAsiaTheme="majorEastAsia" w:hAnsi="Times New Roman" w:cs="Times New Roman"/>
          <w:sz w:val="24"/>
        </w:rPr>
        <w:t>following</w:t>
      </w:r>
      <w:r w:rsidRPr="00666198">
        <w:rPr>
          <w:rFonts w:ascii="Times New Roman" w:eastAsiaTheme="majorEastAsia" w:hAnsi="Times New Roman" w:cs="Times New Roman"/>
          <w:sz w:val="24"/>
        </w:rPr>
        <w:t xml:space="preserve"> the WHO interim guidance</w:t>
      </w:r>
      <w:r w:rsidR="00F924C3" w:rsidRPr="00666198">
        <w:rPr>
          <w:rFonts w:ascii="Times New Roman" w:eastAsiaTheme="majorEastAsia" w:hAnsi="Times New Roman" w:cs="Times New Roman"/>
          <w:sz w:val="24"/>
        </w:rPr>
        <w:fldChar w:fldCharType="begin"/>
      </w:r>
      <w:r w:rsidR="00F924C3" w:rsidRPr="00666198">
        <w:rPr>
          <w:rFonts w:ascii="Times New Roman" w:eastAsiaTheme="majorEastAsia" w:hAnsi="Times New Roman" w:cs="Times New Roman"/>
          <w:sz w:val="24"/>
        </w:rPr>
        <w:instrText xml:space="preserve"> ADDIN EN.CITE &lt;EndNote&gt;&lt;Cite&gt;&lt;Author&gt;WHO&lt;/Author&gt;&lt;Year&gt;2020&lt;/Year&gt;&lt;RecNum&gt;45&lt;/RecNum&gt;&lt;DisplayText&gt;(7)&lt;/DisplayText&gt;&lt;record&gt;&lt;rec-number&gt;45&lt;/rec-number&gt;&lt;foreign-keys&gt;&lt;key app="EN" db-id="pa2erdzxiapsryeaezapdsft5ez5r9wstvew" timestamp="1602603605"&gt;45&lt;/key&gt;&lt;/foreign-keys&gt;&lt;ref-type name="Web Page"&gt;12&lt;/ref-type&gt;&lt;contributors&gt;&lt;authors&gt;&lt;author&gt;WHO&lt;/author&gt;&lt;/authors&gt;&lt;/contributors&gt;&lt;titles&gt;&lt;title&gt;Novel coronavirus – China.&lt;/title&gt;&lt;/titles&gt;&lt;volume&gt;2020&lt;/volume&gt;&lt;number&gt;10.13&lt;/number&gt;&lt;dates&gt;&lt;year&gt;2020&lt;/year&gt;&lt;/dates&gt;&lt;urls&gt;&lt;related-urls&gt;&lt;url&gt;https://www.who.int/csr/don/12-january-2020-novel-coronavirus-china/en/&lt;/url&gt;&lt;/related-urls&gt;&lt;/urls&gt;&lt;/record&gt;&lt;/Cite&gt;&lt;/EndNote&gt;</w:instrText>
      </w:r>
      <w:r w:rsidR="00F924C3" w:rsidRPr="00666198">
        <w:rPr>
          <w:rFonts w:ascii="Times New Roman" w:eastAsiaTheme="majorEastAsia" w:hAnsi="Times New Roman" w:cs="Times New Roman"/>
          <w:sz w:val="24"/>
        </w:rPr>
        <w:fldChar w:fldCharType="separate"/>
      </w:r>
      <w:r w:rsidR="00F924C3" w:rsidRPr="00666198">
        <w:rPr>
          <w:rFonts w:ascii="Times New Roman" w:eastAsiaTheme="majorEastAsia" w:hAnsi="Times New Roman" w:cs="Times New Roman"/>
          <w:noProof/>
          <w:sz w:val="24"/>
        </w:rPr>
        <w:t>(7)</w:t>
      </w:r>
      <w:r w:rsidR="00F924C3" w:rsidRPr="00666198">
        <w:rPr>
          <w:rFonts w:ascii="Times New Roman" w:eastAsiaTheme="majorEastAsia" w:hAnsi="Times New Roman" w:cs="Times New Roman"/>
          <w:sz w:val="24"/>
        </w:rPr>
        <w:fldChar w:fldCharType="end"/>
      </w:r>
      <w:r w:rsidRPr="00666198">
        <w:rPr>
          <w:rFonts w:ascii="Times New Roman" w:eastAsiaTheme="majorEastAsia" w:hAnsi="Times New Roman" w:cs="Times New Roman"/>
          <w:sz w:val="24"/>
        </w:rPr>
        <w:t>.</w:t>
      </w:r>
    </w:p>
    <w:p w14:paraId="7E44817D" w14:textId="77777777" w:rsidR="003D739D" w:rsidRPr="00666198" w:rsidRDefault="003D739D" w:rsidP="00666198">
      <w:pPr>
        <w:spacing w:line="360" w:lineRule="auto"/>
        <w:rPr>
          <w:rFonts w:ascii="Times New Roman" w:eastAsiaTheme="majorEastAsia" w:hAnsi="Times New Roman" w:cs="Times New Roman"/>
          <w:sz w:val="24"/>
        </w:rPr>
      </w:pPr>
    </w:p>
    <w:p w14:paraId="252891F2" w14:textId="4DA4D1CC" w:rsidR="003D739D" w:rsidRPr="00666198" w:rsidRDefault="003D739D"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Acute kidney injury will be defined based on the highest serum creatinine level and urine output. Specifically, the diagnosis could be made based on any of the following criterion: an increase in serum creatinine levels by 0.3 mg/dl or </w:t>
      </w:r>
      <w:r w:rsidR="00640189">
        <w:rPr>
          <w:rFonts w:ascii="Times New Roman" w:eastAsiaTheme="majorEastAsia" w:hAnsi="Times New Roman" w:cs="Times New Roman"/>
          <w:sz w:val="24"/>
        </w:rPr>
        <w:t>more excellent</w:t>
      </w:r>
      <w:r w:rsidRPr="00666198">
        <w:rPr>
          <w:rFonts w:ascii="Times New Roman" w:eastAsiaTheme="majorEastAsia" w:hAnsi="Times New Roman" w:cs="Times New Roman"/>
          <w:sz w:val="24"/>
        </w:rPr>
        <w:t xml:space="preserve"> (26.5 </w:t>
      </w:r>
      <w:proofErr w:type="spellStart"/>
      <w:r w:rsidRPr="00666198">
        <w:rPr>
          <w:rFonts w:ascii="Times New Roman" w:eastAsiaTheme="majorEastAsia" w:hAnsi="Times New Roman" w:cs="Times New Roman"/>
          <w:sz w:val="24"/>
        </w:rPr>
        <w:t>μmol</w:t>
      </w:r>
      <w:proofErr w:type="spellEnd"/>
      <w:r w:rsidRPr="00666198">
        <w:rPr>
          <w:rFonts w:ascii="Times New Roman" w:eastAsiaTheme="majorEastAsia" w:hAnsi="Times New Roman" w:cs="Times New Roman"/>
          <w:sz w:val="24"/>
        </w:rPr>
        <w:t xml:space="preserve">/l or greater) within 48 hours; or </w:t>
      </w:r>
      <w:r w:rsidR="00640189">
        <w:rPr>
          <w:rFonts w:ascii="Times New Roman" w:eastAsiaTheme="majorEastAsia" w:hAnsi="Times New Roman" w:cs="Times New Roman"/>
          <w:sz w:val="24"/>
        </w:rPr>
        <w:t xml:space="preserve">an </w:t>
      </w:r>
      <w:r w:rsidRPr="00666198">
        <w:rPr>
          <w:rFonts w:ascii="Times New Roman" w:eastAsiaTheme="majorEastAsia" w:hAnsi="Times New Roman" w:cs="Times New Roman"/>
          <w:sz w:val="24"/>
        </w:rPr>
        <w:t xml:space="preserve">increase in serum creatinine levels to 1.5 times of the baseline level or greater, which was known or presumed to have occurred within </w:t>
      </w:r>
      <w:r w:rsidR="00640189">
        <w:rPr>
          <w:rFonts w:ascii="Times New Roman" w:eastAsiaTheme="majorEastAsia" w:hAnsi="Times New Roman" w:cs="Times New Roman"/>
          <w:sz w:val="24"/>
        </w:rPr>
        <w:t>seven</w:t>
      </w:r>
      <w:r w:rsidRPr="00666198">
        <w:rPr>
          <w:rFonts w:ascii="Times New Roman" w:eastAsiaTheme="majorEastAsia" w:hAnsi="Times New Roman" w:cs="Times New Roman"/>
          <w:sz w:val="24"/>
        </w:rPr>
        <w:t xml:space="preserve"> days; or urine volume of below 0.5 ml/kg/h for </w:t>
      </w:r>
      <w:r w:rsidR="00640189">
        <w:rPr>
          <w:rFonts w:ascii="Times New Roman" w:eastAsiaTheme="majorEastAsia" w:hAnsi="Times New Roman" w:cs="Times New Roman"/>
          <w:sz w:val="24"/>
        </w:rPr>
        <w:t>six</w:t>
      </w:r>
      <w:r w:rsidRPr="00666198">
        <w:rPr>
          <w:rFonts w:ascii="Times New Roman" w:eastAsiaTheme="majorEastAsia" w:hAnsi="Times New Roman" w:cs="Times New Roman"/>
          <w:sz w:val="24"/>
        </w:rPr>
        <w:t xml:space="preserve"> consecutive hours</w:t>
      </w:r>
      <w:r w:rsidR="0056287A" w:rsidRPr="00666198">
        <w:rPr>
          <w:rFonts w:ascii="Times New Roman" w:eastAsiaTheme="majorEastAsia" w:hAnsi="Times New Roman" w:cs="Times New Roman"/>
          <w:sz w:val="24"/>
        </w:rPr>
        <w:fldChar w:fldCharType="begin"/>
      </w:r>
      <w:r w:rsidR="0056287A" w:rsidRPr="00666198">
        <w:rPr>
          <w:rFonts w:ascii="Times New Roman" w:eastAsiaTheme="majorEastAsia" w:hAnsi="Times New Roman" w:cs="Times New Roman"/>
          <w:sz w:val="24"/>
        </w:rPr>
        <w:instrText xml:space="preserve"> ADDIN EN.CITE &lt;EndNote&gt;&lt;Cite ExcludeYear="1"&gt;&lt;Year&gt;2012&lt;/Year&gt;&lt;RecNum&gt;46&lt;/RecNum&gt;&lt;DisplayText&gt;(8)&lt;/DisplayText&gt;&lt;record&gt;&lt;rec-number&gt;46&lt;/rec-number&gt;&lt;foreign-keys&gt;&lt;key app="EN" db-id="pa2erdzxiapsryeaezapdsft5ez5r9wstvew" timestamp="1602605055"&gt;46&lt;/key&gt;&lt;/foreign-keys&gt;&lt;ref-type name="Web Page"&gt;12&lt;/ref-type&gt;&lt;contributors&gt;&lt;/contributors&gt;&lt;titles&gt;&lt;title&gt;Kidney disease: improving global outcomes (KDIGO) acute kidney injury work group KDIGO clinical practice guideline for acute kidney injury. &lt;/title&gt;&lt;/titles&gt;&lt;dates&gt;&lt;year&gt;2012&lt;/year&gt;&lt;/dates&gt;&lt;urls&gt;&lt;related-urls&gt;&lt;url&gt;https://kdigo.org/wp-content/uploads/2016/10/KDIGO-2012-AKI-Guideline-English.pdf&lt;/url&gt;&lt;/related-urls&gt;&lt;/urls&gt;&lt;/record&gt;&lt;/Cite&gt;&lt;/EndNote&gt;</w:instrText>
      </w:r>
      <w:r w:rsidR="0056287A" w:rsidRPr="00666198">
        <w:rPr>
          <w:rFonts w:ascii="Times New Roman" w:eastAsiaTheme="majorEastAsia" w:hAnsi="Times New Roman" w:cs="Times New Roman"/>
          <w:sz w:val="24"/>
        </w:rPr>
        <w:fldChar w:fldCharType="separate"/>
      </w:r>
      <w:r w:rsidR="0056287A" w:rsidRPr="00666198">
        <w:rPr>
          <w:rFonts w:ascii="Times New Roman" w:eastAsiaTheme="majorEastAsia" w:hAnsi="Times New Roman" w:cs="Times New Roman"/>
          <w:noProof/>
          <w:sz w:val="24"/>
        </w:rPr>
        <w:t>(8)</w:t>
      </w:r>
      <w:r w:rsidR="0056287A" w:rsidRPr="00666198">
        <w:rPr>
          <w:rFonts w:ascii="Times New Roman" w:eastAsiaTheme="majorEastAsia" w:hAnsi="Times New Roman" w:cs="Times New Roman"/>
          <w:sz w:val="24"/>
        </w:rPr>
        <w:fldChar w:fldCharType="end"/>
      </w:r>
      <w:r w:rsidRPr="00666198">
        <w:rPr>
          <w:rFonts w:ascii="Times New Roman" w:eastAsiaTheme="majorEastAsia" w:hAnsi="Times New Roman" w:cs="Times New Roman"/>
          <w:sz w:val="24"/>
        </w:rPr>
        <w:t>.</w:t>
      </w:r>
      <w:r w:rsidR="0056287A" w:rsidRPr="00666198">
        <w:rPr>
          <w:rFonts w:ascii="Times New Roman" w:eastAsiaTheme="majorEastAsia" w:hAnsi="Times New Roman" w:cs="Times New Roman"/>
          <w:sz w:val="24"/>
        </w:rPr>
        <w:t xml:space="preserve"> </w:t>
      </w:r>
    </w:p>
    <w:p w14:paraId="2073BC5E" w14:textId="77777777" w:rsidR="003D739D" w:rsidRPr="00666198" w:rsidRDefault="003D739D" w:rsidP="00666198">
      <w:pPr>
        <w:spacing w:line="360" w:lineRule="auto"/>
        <w:rPr>
          <w:rFonts w:ascii="Times New Roman" w:eastAsiaTheme="majorEastAsia" w:hAnsi="Times New Roman" w:cs="Times New Roman"/>
          <w:sz w:val="24"/>
        </w:rPr>
      </w:pPr>
    </w:p>
    <w:p w14:paraId="130E389E" w14:textId="77777777" w:rsidR="003D739D" w:rsidRPr="00666198" w:rsidRDefault="003D739D"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Acute myocardial injury was defined as serum levels of ultrasensitive sensitivity cardiac troponin I were above the 99th percentile upper reference limit.</w:t>
      </w:r>
    </w:p>
    <w:p w14:paraId="239ED067" w14:textId="77777777" w:rsidR="003D739D" w:rsidRPr="00666198" w:rsidRDefault="003D739D" w:rsidP="00666198">
      <w:pPr>
        <w:spacing w:line="360" w:lineRule="auto"/>
        <w:rPr>
          <w:rFonts w:ascii="Times New Roman" w:eastAsiaTheme="majorEastAsia" w:hAnsi="Times New Roman" w:cs="Times New Roman"/>
          <w:sz w:val="24"/>
        </w:rPr>
      </w:pPr>
    </w:p>
    <w:p w14:paraId="1EADD271" w14:textId="4711707A" w:rsidR="003D739D" w:rsidRPr="00666198" w:rsidRDefault="003D739D"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The Modified Medical Research Council (</w:t>
      </w:r>
      <w:proofErr w:type="spellStart"/>
      <w:r w:rsidRPr="00666198">
        <w:rPr>
          <w:rFonts w:ascii="Times New Roman" w:eastAsiaTheme="majorEastAsia" w:hAnsi="Times New Roman" w:cs="Times New Roman"/>
          <w:sz w:val="24"/>
        </w:rPr>
        <w:t>mMRC</w:t>
      </w:r>
      <w:proofErr w:type="spellEnd"/>
      <w:r w:rsidRPr="00666198">
        <w:rPr>
          <w:rFonts w:ascii="Times New Roman" w:eastAsiaTheme="majorEastAsia" w:hAnsi="Times New Roman" w:cs="Times New Roman"/>
          <w:sz w:val="24"/>
        </w:rPr>
        <w:t xml:space="preserve">) Dyspnea Scale was defined as: level 0 for no breathlessness, level 1 for breathless when hurrying or walking up a hill, level 2 for breathless when walking slower than people of </w:t>
      </w:r>
      <w:r w:rsidR="00640189">
        <w:rPr>
          <w:rFonts w:ascii="Times New Roman" w:eastAsiaTheme="majorEastAsia" w:hAnsi="Times New Roman" w:cs="Times New Roman"/>
          <w:sz w:val="24"/>
        </w:rPr>
        <w:t xml:space="preserve">the </w:t>
      </w:r>
      <w:r w:rsidRPr="00666198">
        <w:rPr>
          <w:rFonts w:ascii="Times New Roman" w:eastAsiaTheme="majorEastAsia" w:hAnsi="Times New Roman" w:cs="Times New Roman"/>
          <w:sz w:val="24"/>
        </w:rPr>
        <w:t xml:space="preserve">same age or has to stop when walking, level 3 for breathlessness stops walking after </w:t>
      </w:r>
      <w:r w:rsidRPr="00666198">
        <w:rPr>
          <w:rFonts w:ascii="Cambria Math" w:eastAsiaTheme="majorEastAsia" w:hAnsi="Cambria Math" w:cs="Cambria Math"/>
          <w:sz w:val="24"/>
        </w:rPr>
        <w:t>∼</w:t>
      </w:r>
      <w:r w:rsidRPr="00666198">
        <w:rPr>
          <w:rFonts w:ascii="Times New Roman" w:eastAsiaTheme="majorEastAsia" w:hAnsi="Times New Roman" w:cs="Times New Roman"/>
          <w:sz w:val="24"/>
        </w:rPr>
        <w:t>100 m or a few minutes and level 4 for breathless when dressing or not able to leave the house</w:t>
      </w:r>
      <w:r w:rsidR="0056287A" w:rsidRPr="00666198">
        <w:rPr>
          <w:rFonts w:ascii="Times New Roman" w:eastAsiaTheme="majorEastAsia" w:hAnsi="Times New Roman" w:cs="Times New Roman"/>
          <w:sz w:val="24"/>
        </w:rPr>
        <w:fldChar w:fldCharType="begin"/>
      </w:r>
      <w:r w:rsidR="0056287A" w:rsidRPr="00666198">
        <w:rPr>
          <w:rFonts w:ascii="Times New Roman" w:eastAsiaTheme="majorEastAsia" w:hAnsi="Times New Roman" w:cs="Times New Roman"/>
          <w:sz w:val="24"/>
        </w:rPr>
        <w:instrText xml:space="preserve"> ADDIN EN.CITE &lt;EndNote&gt;&lt;Cite&gt;&lt;Year&gt;2006&lt;/Year&gt;&lt;RecNum&gt;47&lt;/RecNum&gt;&lt;DisplayText&gt;(9)&lt;/DisplayText&gt;&lt;record&gt;&lt;rec-number&gt;47&lt;/rec-number&gt;&lt;foreign-keys&gt;&lt;key app="EN" db-id="pa2erdzxiapsryeaezapdsft5ez5r9wstvew" timestamp="1602605478"&gt;47&lt;/key&gt;&lt;/foreign-keys&gt;&lt;ref-type name="Web Page"&gt;12&lt;/ref-type&gt;&lt;contributors&gt;&lt;/contributors&gt;&lt;titles&gt;&lt;title&gt;Modified Medical Research Council Dyspnoea Scale&lt;/title&gt;&lt;/titles&gt;&lt;dates&gt;&lt;year&gt;2006&lt;/year&gt;&lt;/dates&gt;&lt;urls&gt;&lt;related-urls&gt;&lt;url&gt;https://bronchiectasis.com.au/wp-content/uploads/2015/09/BW-MMRC-Dyspnoea-Scale-doc.pdf&lt;/url&gt;&lt;/related-urls&gt;&lt;/urls&gt;&lt;/record&gt;&lt;/Cite&gt;&lt;/EndNote&gt;</w:instrText>
      </w:r>
      <w:r w:rsidR="0056287A" w:rsidRPr="00666198">
        <w:rPr>
          <w:rFonts w:ascii="Times New Roman" w:eastAsiaTheme="majorEastAsia" w:hAnsi="Times New Roman" w:cs="Times New Roman"/>
          <w:sz w:val="24"/>
        </w:rPr>
        <w:fldChar w:fldCharType="separate"/>
      </w:r>
      <w:r w:rsidR="0056287A" w:rsidRPr="00666198">
        <w:rPr>
          <w:rFonts w:ascii="Times New Roman" w:eastAsiaTheme="majorEastAsia" w:hAnsi="Times New Roman" w:cs="Times New Roman"/>
          <w:noProof/>
          <w:sz w:val="24"/>
        </w:rPr>
        <w:t>(9)</w:t>
      </w:r>
      <w:r w:rsidR="0056287A" w:rsidRPr="00666198">
        <w:rPr>
          <w:rFonts w:ascii="Times New Roman" w:eastAsiaTheme="majorEastAsia" w:hAnsi="Times New Roman" w:cs="Times New Roman"/>
          <w:sz w:val="24"/>
        </w:rPr>
        <w:fldChar w:fldCharType="end"/>
      </w:r>
      <w:r w:rsidRPr="00666198">
        <w:rPr>
          <w:rFonts w:ascii="Times New Roman" w:eastAsiaTheme="majorEastAsia" w:hAnsi="Times New Roman" w:cs="Times New Roman"/>
          <w:sz w:val="24"/>
        </w:rPr>
        <w:t>.</w:t>
      </w:r>
    </w:p>
    <w:p w14:paraId="0D6EF66C" w14:textId="77777777" w:rsidR="003D739D" w:rsidRPr="00666198" w:rsidRDefault="003D739D" w:rsidP="00666198">
      <w:pPr>
        <w:spacing w:line="360" w:lineRule="auto"/>
        <w:rPr>
          <w:rFonts w:ascii="Times New Roman" w:eastAsiaTheme="majorEastAsia" w:hAnsi="Times New Roman" w:cs="Times New Roman"/>
          <w:sz w:val="24"/>
        </w:rPr>
      </w:pPr>
    </w:p>
    <w:p w14:paraId="74F037A4" w14:textId="77777777" w:rsidR="003D739D" w:rsidRPr="00666198" w:rsidRDefault="003D739D"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Sampling and sample size estimation</w:t>
      </w:r>
    </w:p>
    <w:p w14:paraId="3E938770" w14:textId="5EC84AE3" w:rsidR="003D739D" w:rsidRPr="00666198" w:rsidRDefault="003D739D"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Because we need to include </w:t>
      </w:r>
      <w:r w:rsidR="00640189">
        <w:rPr>
          <w:rFonts w:ascii="Times New Roman" w:eastAsiaTheme="majorEastAsia" w:hAnsi="Times New Roman" w:cs="Times New Roman"/>
          <w:sz w:val="24"/>
        </w:rPr>
        <w:t>laboratory-confirmed</w:t>
      </w:r>
      <w:r w:rsidRPr="00666198">
        <w:rPr>
          <w:rFonts w:ascii="Times New Roman" w:eastAsiaTheme="majorEastAsia" w:hAnsi="Times New Roman" w:cs="Times New Roman"/>
          <w:sz w:val="24"/>
        </w:rPr>
        <w:t xml:space="preserve"> </w:t>
      </w:r>
      <w:r w:rsidR="00155C45" w:rsidRPr="00666198">
        <w:rPr>
          <w:rFonts w:ascii="Times New Roman" w:eastAsiaTheme="majorEastAsia" w:hAnsi="Times New Roman" w:cs="Times New Roman"/>
          <w:sz w:val="24"/>
        </w:rPr>
        <w:t xml:space="preserve">COVID-19 </w:t>
      </w:r>
      <w:r w:rsidRPr="00666198">
        <w:rPr>
          <w:rFonts w:ascii="Times New Roman" w:eastAsiaTheme="majorEastAsia" w:hAnsi="Times New Roman" w:cs="Times New Roman"/>
          <w:sz w:val="24"/>
        </w:rPr>
        <w:t xml:space="preserve">patients as possible </w:t>
      </w:r>
      <w:r w:rsidR="00155C45" w:rsidRPr="00666198">
        <w:rPr>
          <w:rFonts w:ascii="Times New Roman" w:eastAsiaTheme="majorEastAsia" w:hAnsi="Times New Roman" w:cs="Times New Roman"/>
          <w:sz w:val="24"/>
        </w:rPr>
        <w:t xml:space="preserve">as </w:t>
      </w:r>
      <w:r w:rsidR="00155C45" w:rsidRPr="00666198">
        <w:rPr>
          <w:rFonts w:ascii="Times New Roman" w:eastAsiaTheme="majorEastAsia" w:hAnsi="Times New Roman" w:cs="Times New Roman"/>
          <w:sz w:val="24"/>
        </w:rPr>
        <w:lastRenderedPageBreak/>
        <w:t xml:space="preserve">we can </w:t>
      </w:r>
      <w:r w:rsidRPr="00666198">
        <w:rPr>
          <w:rFonts w:ascii="Times New Roman" w:eastAsiaTheme="majorEastAsia" w:hAnsi="Times New Roman" w:cs="Times New Roman"/>
          <w:sz w:val="24"/>
        </w:rPr>
        <w:t>and complete a three-month follow-up after discharge</w:t>
      </w:r>
      <w:r w:rsidR="00640189">
        <w:rPr>
          <w:rFonts w:ascii="Times New Roman" w:eastAsiaTheme="majorEastAsia" w:hAnsi="Times New Roman" w:cs="Times New Roman"/>
          <w:sz w:val="24"/>
        </w:rPr>
        <w:t>. Our</w:t>
      </w:r>
      <w:r w:rsidRPr="00666198">
        <w:rPr>
          <w:rFonts w:ascii="Times New Roman" w:eastAsiaTheme="majorEastAsia" w:hAnsi="Times New Roman" w:cs="Times New Roman"/>
          <w:sz w:val="24"/>
        </w:rPr>
        <w:t xml:space="preserve"> study population would not be derived from random sampling.</w:t>
      </w:r>
    </w:p>
    <w:p w14:paraId="3CBFAD14" w14:textId="77777777" w:rsidR="00155C45" w:rsidRPr="00666198" w:rsidRDefault="00155C45" w:rsidP="00666198">
      <w:pPr>
        <w:spacing w:line="360" w:lineRule="auto"/>
        <w:rPr>
          <w:rFonts w:ascii="Times New Roman" w:eastAsiaTheme="majorEastAsia" w:hAnsi="Times New Roman" w:cs="Times New Roman"/>
          <w:sz w:val="24"/>
        </w:rPr>
      </w:pPr>
    </w:p>
    <w:p w14:paraId="205FA67E" w14:textId="44EDD4E9" w:rsidR="00155C45" w:rsidRPr="00666198" w:rsidRDefault="00155C45"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Currently, only several small scales studies reported the percentage of patients who reached the composite endpoint or outcome variable. Therefore, it is impossible to estimate the sample size according to the literature reports. However, if we have enough sample size, we can better support the statistical analysis in our study.</w:t>
      </w:r>
    </w:p>
    <w:p w14:paraId="1082FB87" w14:textId="77777777" w:rsidR="00155C45" w:rsidRPr="00666198" w:rsidRDefault="00155C45" w:rsidP="00666198">
      <w:pPr>
        <w:spacing w:line="360" w:lineRule="auto"/>
        <w:rPr>
          <w:rFonts w:ascii="Times New Roman" w:eastAsiaTheme="majorEastAsia" w:hAnsi="Times New Roman" w:cs="Times New Roman"/>
          <w:sz w:val="24"/>
        </w:rPr>
      </w:pPr>
    </w:p>
    <w:p w14:paraId="0BF83606" w14:textId="2E27E0A9" w:rsidR="00155C45" w:rsidRPr="00666198" w:rsidRDefault="00155C45"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 xml:space="preserve">Data </w:t>
      </w:r>
      <w:r w:rsidR="009C6E20" w:rsidRPr="00666198">
        <w:rPr>
          <w:rFonts w:ascii="Times New Roman" w:eastAsiaTheme="majorEastAsia" w:hAnsi="Times New Roman" w:cs="Times New Roman"/>
          <w:b/>
          <w:bCs/>
          <w:sz w:val="24"/>
        </w:rPr>
        <w:t xml:space="preserve">collection and data </w:t>
      </w:r>
      <w:r w:rsidRPr="00666198">
        <w:rPr>
          <w:rFonts w:ascii="Times New Roman" w:eastAsiaTheme="majorEastAsia" w:hAnsi="Times New Roman" w:cs="Times New Roman"/>
          <w:b/>
          <w:bCs/>
          <w:sz w:val="24"/>
        </w:rPr>
        <w:t>management</w:t>
      </w:r>
    </w:p>
    <w:p w14:paraId="4C3D3EB3" w14:textId="6E601EC1" w:rsidR="00155C45" w:rsidRPr="00666198" w:rsidRDefault="00155C45"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Data will be collected from the electronic medical records (EMR) or paper-based medical records managed by the Optical Valley Branch of Maternal and Child Hospital of Hubei Province. All medical records will be transmitted or copied and sent to the data processing center in Shanghai under the coordination of the Optical Valley Branch of Maternal and Child Hospital of Hubei Province. All needed variables with necessary explanations will be defined firstly by the research team. An experienced respiratory clinician team will review the copies of the medical records and abstract the data. The abstracted data will be entered into a computerized database, and double-entry is required for all variables. The data-entry team ensures that all data needed are collected. If the core data were missing, </w:t>
      </w:r>
      <w:r w:rsidR="00640189">
        <w:rPr>
          <w:rFonts w:ascii="Times New Roman" w:eastAsiaTheme="majorEastAsia" w:hAnsi="Times New Roman" w:cs="Times New Roman"/>
          <w:sz w:val="24"/>
        </w:rPr>
        <w:t>clarification requests</w:t>
      </w:r>
      <w:r w:rsidRPr="00666198">
        <w:rPr>
          <w:rFonts w:ascii="Times New Roman" w:eastAsiaTheme="majorEastAsia" w:hAnsi="Times New Roman" w:cs="Times New Roman"/>
          <w:sz w:val="24"/>
        </w:rPr>
        <w:t xml:space="preserve"> </w:t>
      </w:r>
      <w:r w:rsidR="00640189">
        <w:rPr>
          <w:rFonts w:ascii="Times New Roman" w:eastAsiaTheme="majorEastAsia" w:hAnsi="Times New Roman" w:cs="Times New Roman"/>
          <w:sz w:val="24"/>
        </w:rPr>
        <w:t>would</w:t>
      </w:r>
      <w:r w:rsidRPr="00666198">
        <w:rPr>
          <w:rFonts w:ascii="Times New Roman" w:eastAsiaTheme="majorEastAsia" w:hAnsi="Times New Roman" w:cs="Times New Roman"/>
          <w:sz w:val="24"/>
        </w:rPr>
        <w:t xml:space="preserve"> be immediately sent to the coordinators who subsequently contacted the attending clinicians. Data cleaning, including logical check, outlier check, and variables engineering, will be performed by experienced programmers. An experienced clinician will assist the variables</w:t>
      </w:r>
      <w:r w:rsidR="00640189">
        <w:rPr>
          <w:rFonts w:ascii="Times New Roman" w:eastAsiaTheme="majorEastAsia" w:hAnsi="Times New Roman" w:cs="Times New Roman"/>
          <w:sz w:val="24"/>
        </w:rPr>
        <w:t xml:space="preserve"> of</w:t>
      </w:r>
      <w:r w:rsidRPr="00666198">
        <w:rPr>
          <w:rFonts w:ascii="Times New Roman" w:eastAsiaTheme="majorEastAsia" w:hAnsi="Times New Roman" w:cs="Times New Roman"/>
          <w:sz w:val="24"/>
        </w:rPr>
        <w:t xml:space="preserve"> engineering</w:t>
      </w:r>
      <w:r w:rsidR="00640189">
        <w:rPr>
          <w:rFonts w:ascii="Times New Roman" w:eastAsiaTheme="majorEastAsia" w:hAnsi="Times New Roman" w:cs="Times New Roman"/>
          <w:sz w:val="24"/>
        </w:rPr>
        <w:t>. The</w:t>
      </w:r>
      <w:r w:rsidRPr="00666198">
        <w:rPr>
          <w:rFonts w:ascii="Times New Roman" w:eastAsiaTheme="majorEastAsia" w:hAnsi="Times New Roman" w:cs="Times New Roman"/>
          <w:sz w:val="24"/>
        </w:rPr>
        <w:t xml:space="preserve"> original variables will be transformed if </w:t>
      </w:r>
      <w:r w:rsidR="00640189">
        <w:rPr>
          <w:rFonts w:ascii="Times New Roman" w:eastAsiaTheme="majorEastAsia" w:hAnsi="Times New Roman" w:cs="Times New Roman"/>
          <w:sz w:val="24"/>
        </w:rPr>
        <w:t>needed</w:t>
      </w:r>
      <w:r w:rsidRPr="00666198">
        <w:rPr>
          <w:rFonts w:ascii="Times New Roman" w:eastAsiaTheme="majorEastAsia" w:hAnsi="Times New Roman" w:cs="Times New Roman"/>
          <w:sz w:val="24"/>
        </w:rPr>
        <w:t xml:space="preserve">, </w:t>
      </w:r>
      <w:r w:rsidR="00640189">
        <w:rPr>
          <w:rFonts w:ascii="Times New Roman" w:eastAsiaTheme="majorEastAsia" w:hAnsi="Times New Roman" w:cs="Times New Roman"/>
          <w:sz w:val="24"/>
        </w:rPr>
        <w:t>including</w:t>
      </w:r>
      <w:r w:rsidRPr="00666198">
        <w:rPr>
          <w:rFonts w:ascii="Times New Roman" w:eastAsiaTheme="majorEastAsia" w:hAnsi="Times New Roman" w:cs="Times New Roman"/>
          <w:sz w:val="24"/>
        </w:rPr>
        <w:t xml:space="preserve">, but </w:t>
      </w:r>
      <w:r w:rsidR="00640189">
        <w:rPr>
          <w:rFonts w:ascii="Times New Roman" w:eastAsiaTheme="majorEastAsia" w:hAnsi="Times New Roman" w:cs="Times New Roman"/>
          <w:sz w:val="24"/>
        </w:rPr>
        <w:t>are</w:t>
      </w:r>
      <w:r w:rsidRPr="00666198">
        <w:rPr>
          <w:rFonts w:ascii="Times New Roman" w:eastAsiaTheme="majorEastAsia" w:hAnsi="Times New Roman" w:cs="Times New Roman"/>
          <w:sz w:val="24"/>
        </w:rPr>
        <w:t xml:space="preserve"> not restricted to, converting continuous variables to categorical variables and combining multiple variables into single variables for information integration.</w:t>
      </w:r>
    </w:p>
    <w:p w14:paraId="649B2D8B" w14:textId="77777777" w:rsidR="00155C45" w:rsidRPr="00666198" w:rsidRDefault="00155C45" w:rsidP="00666198">
      <w:pPr>
        <w:spacing w:line="360" w:lineRule="auto"/>
        <w:rPr>
          <w:rFonts w:ascii="Times New Roman" w:eastAsiaTheme="majorEastAsia" w:hAnsi="Times New Roman" w:cs="Times New Roman"/>
          <w:sz w:val="24"/>
        </w:rPr>
      </w:pPr>
    </w:p>
    <w:p w14:paraId="302F2981" w14:textId="77777777" w:rsidR="007220D2" w:rsidRPr="00666198" w:rsidRDefault="007220D2"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Follow-up</w:t>
      </w:r>
    </w:p>
    <w:p w14:paraId="1C5804F2" w14:textId="54602C72" w:rsidR="007220D2" w:rsidRPr="00666198" w:rsidRDefault="007220D2"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We designed a concise electronic follow-up form, which briefly includes </w:t>
      </w:r>
      <w:r w:rsidR="00640189">
        <w:rPr>
          <w:rFonts w:ascii="Times New Roman" w:eastAsiaTheme="majorEastAsia" w:hAnsi="Times New Roman" w:cs="Times New Roman"/>
          <w:sz w:val="24"/>
        </w:rPr>
        <w:t xml:space="preserve">a </w:t>
      </w:r>
      <w:r w:rsidRPr="00666198">
        <w:rPr>
          <w:rFonts w:ascii="Times New Roman" w:eastAsiaTheme="majorEastAsia" w:hAnsi="Times New Roman" w:cs="Times New Roman"/>
          <w:sz w:val="24"/>
        </w:rPr>
        <w:t>general situation, medical history</w:t>
      </w:r>
      <w:r w:rsidR="00640189">
        <w:rPr>
          <w:rFonts w:ascii="Times New Roman" w:eastAsiaTheme="majorEastAsia" w:hAnsi="Times New Roman" w:cs="Times New Roman"/>
          <w:sz w:val="24"/>
        </w:rPr>
        <w:t>,</w:t>
      </w:r>
      <w:r w:rsidRPr="00666198">
        <w:rPr>
          <w:rFonts w:ascii="Times New Roman" w:eastAsiaTheme="majorEastAsia" w:hAnsi="Times New Roman" w:cs="Times New Roman"/>
          <w:sz w:val="24"/>
        </w:rPr>
        <w:t xml:space="preserve"> and detailed clinical symptoms (including onset symptoms, duration, dates, times and frequency of the symptoms, remaining symptoms after </w:t>
      </w:r>
      <w:r w:rsidRPr="00666198">
        <w:rPr>
          <w:rFonts w:ascii="Times New Roman" w:eastAsiaTheme="majorEastAsia" w:hAnsi="Times New Roman" w:cs="Times New Roman"/>
          <w:sz w:val="24"/>
        </w:rPr>
        <w:lastRenderedPageBreak/>
        <w:t xml:space="preserve">discharge, etc.) The intact follow-up form was shown in </w:t>
      </w:r>
      <w:r w:rsidR="00640189">
        <w:rPr>
          <w:rFonts w:ascii="Times New Roman" w:eastAsiaTheme="majorEastAsia" w:hAnsi="Times New Roman" w:cs="Times New Roman"/>
          <w:sz w:val="24"/>
        </w:rPr>
        <w:t>the s</w:t>
      </w:r>
      <w:r w:rsidRPr="00666198">
        <w:rPr>
          <w:rFonts w:ascii="Times New Roman" w:eastAsiaTheme="majorEastAsia" w:hAnsi="Times New Roman" w:cs="Times New Roman"/>
          <w:sz w:val="24"/>
        </w:rPr>
        <w:t xml:space="preserve">upplementary appendix. Fifteen physicians were divided into five groups to fulfill the follow-up forms through telephone contact with patients or family members. To </w:t>
      </w:r>
      <w:r w:rsidR="00640189">
        <w:rPr>
          <w:rFonts w:ascii="Times New Roman" w:eastAsiaTheme="majorEastAsia" w:hAnsi="Times New Roman" w:cs="Times New Roman"/>
          <w:sz w:val="24"/>
        </w:rPr>
        <w:t>ensure</w:t>
      </w:r>
      <w:r w:rsidRPr="00666198">
        <w:rPr>
          <w:rFonts w:ascii="Times New Roman" w:eastAsiaTheme="majorEastAsia" w:hAnsi="Times New Roman" w:cs="Times New Roman"/>
          <w:sz w:val="24"/>
        </w:rPr>
        <w:t xml:space="preserve"> the validity of collected data, the </w:t>
      </w:r>
      <w:r w:rsidR="00640189">
        <w:rPr>
          <w:rFonts w:ascii="Times New Roman" w:eastAsiaTheme="majorEastAsia" w:hAnsi="Times New Roman" w:cs="Times New Roman"/>
          <w:sz w:val="24"/>
        </w:rPr>
        <w:t>dead patients</w:t>
      </w:r>
      <w:r w:rsidRPr="00666198">
        <w:rPr>
          <w:rFonts w:ascii="Times New Roman" w:eastAsiaTheme="majorEastAsia" w:hAnsi="Times New Roman" w:cs="Times New Roman"/>
          <w:sz w:val="24"/>
        </w:rPr>
        <w:t>, unable to cooperate</w:t>
      </w:r>
      <w:r w:rsidR="00640189">
        <w:rPr>
          <w:rFonts w:ascii="Times New Roman" w:eastAsiaTheme="majorEastAsia" w:hAnsi="Times New Roman" w:cs="Times New Roman"/>
          <w:sz w:val="24"/>
        </w:rPr>
        <w:t>,</w:t>
      </w:r>
      <w:r w:rsidRPr="00666198">
        <w:rPr>
          <w:rFonts w:ascii="Times New Roman" w:eastAsiaTheme="majorEastAsia" w:hAnsi="Times New Roman" w:cs="Times New Roman"/>
          <w:sz w:val="24"/>
        </w:rPr>
        <w:t xml:space="preserve"> and unreliable narrator (i.e., elderly patients, dementia patients</w:t>
      </w:r>
      <w:r w:rsidR="00640189">
        <w:rPr>
          <w:rFonts w:ascii="Times New Roman" w:eastAsiaTheme="majorEastAsia" w:hAnsi="Times New Roman" w:cs="Times New Roman"/>
          <w:sz w:val="24"/>
        </w:rPr>
        <w:t>,</w:t>
      </w:r>
      <w:r w:rsidRPr="00666198">
        <w:rPr>
          <w:rFonts w:ascii="Times New Roman" w:eastAsiaTheme="majorEastAsia" w:hAnsi="Times New Roman" w:cs="Times New Roman"/>
          <w:sz w:val="24"/>
        </w:rPr>
        <w:t xml:space="preserve"> and communication </w:t>
      </w:r>
      <w:r w:rsidR="00640189">
        <w:rPr>
          <w:rFonts w:ascii="Times New Roman" w:eastAsiaTheme="majorEastAsia" w:hAnsi="Times New Roman" w:cs="Times New Roman"/>
          <w:sz w:val="24"/>
        </w:rPr>
        <w:t>problems</w:t>
      </w:r>
      <w:r w:rsidRPr="00666198">
        <w:rPr>
          <w:rFonts w:ascii="Times New Roman" w:eastAsiaTheme="majorEastAsia" w:hAnsi="Times New Roman" w:cs="Times New Roman"/>
          <w:sz w:val="24"/>
        </w:rPr>
        <w:t>) were excluded from the cohort.</w:t>
      </w:r>
    </w:p>
    <w:p w14:paraId="77C26B89" w14:textId="77777777" w:rsidR="007220D2" w:rsidRPr="00666198" w:rsidRDefault="007220D2" w:rsidP="00666198">
      <w:pPr>
        <w:spacing w:line="360" w:lineRule="auto"/>
        <w:rPr>
          <w:rFonts w:ascii="Times New Roman" w:eastAsiaTheme="majorEastAsia" w:hAnsi="Times New Roman" w:cs="Times New Roman"/>
          <w:sz w:val="24"/>
        </w:rPr>
      </w:pPr>
    </w:p>
    <w:p w14:paraId="78A46CBD" w14:textId="77777777" w:rsidR="00155C45" w:rsidRPr="00666198" w:rsidRDefault="00155C45"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Statistical analysis plan</w:t>
      </w:r>
    </w:p>
    <w:p w14:paraId="56EC862B" w14:textId="77777777" w:rsidR="00155C45" w:rsidRPr="00666198" w:rsidRDefault="00155C45"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Sampling</w:t>
      </w:r>
    </w:p>
    <w:p w14:paraId="4AE41509" w14:textId="089602EF" w:rsidR="00155C45" w:rsidRPr="00666198" w:rsidRDefault="00155C45"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Because random sampling is not feasible under the epidemic situation, </w:t>
      </w:r>
      <w:r w:rsidR="00640189">
        <w:rPr>
          <w:rFonts w:ascii="Times New Roman" w:eastAsiaTheme="majorEastAsia" w:hAnsi="Times New Roman" w:cs="Times New Roman"/>
          <w:sz w:val="24"/>
        </w:rPr>
        <w:t xml:space="preserve">a </w:t>
      </w:r>
      <w:r w:rsidRPr="00666198">
        <w:rPr>
          <w:rFonts w:ascii="Times New Roman" w:eastAsiaTheme="majorEastAsia" w:hAnsi="Times New Roman" w:cs="Times New Roman"/>
          <w:sz w:val="24"/>
        </w:rPr>
        <w:t>convenient sampling method is adopted, including all the confirmed COVID-19 patients in the hospital.</w:t>
      </w:r>
    </w:p>
    <w:p w14:paraId="2B07C5F3" w14:textId="77777777" w:rsidR="00155C45" w:rsidRPr="00666198" w:rsidRDefault="00155C45"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Sample size estimation</w:t>
      </w:r>
    </w:p>
    <w:p w14:paraId="6441C049" w14:textId="7DFB456A" w:rsidR="00155C45" w:rsidRPr="00666198" w:rsidRDefault="00155C45"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The sample size will not be estimated based on statistical power. We will collect as many cases as possible.</w:t>
      </w:r>
    </w:p>
    <w:p w14:paraId="497A9586" w14:textId="77777777" w:rsidR="00155C45" w:rsidRPr="00666198" w:rsidRDefault="00155C45"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Analysis principles</w:t>
      </w:r>
    </w:p>
    <w:p w14:paraId="7EC709D2" w14:textId="2BA2F55C" w:rsidR="00155C45" w:rsidRPr="00666198" w:rsidRDefault="00155C45"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All tests are two-sided, the nominal level of type I error will be 5%</w:t>
      </w:r>
      <w:r w:rsidR="00640189">
        <w:rPr>
          <w:rFonts w:ascii="Times New Roman" w:eastAsiaTheme="majorEastAsia" w:hAnsi="Times New Roman" w:cs="Times New Roman"/>
          <w:sz w:val="24"/>
        </w:rPr>
        <w:t>,</w:t>
      </w:r>
      <w:r w:rsidRPr="00666198">
        <w:rPr>
          <w:rFonts w:ascii="Times New Roman" w:eastAsiaTheme="majorEastAsia" w:hAnsi="Times New Roman" w:cs="Times New Roman"/>
          <w:sz w:val="24"/>
        </w:rPr>
        <w:t xml:space="preserve"> and the confidence level for all confidence intervals will be 95%.</w:t>
      </w:r>
    </w:p>
    <w:p w14:paraId="34D0BCD1" w14:textId="567D7B53" w:rsidR="00155C45" w:rsidRPr="00666198" w:rsidRDefault="00155C45"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There will be no imputing of missing values. The number of observations used in </w:t>
      </w:r>
      <w:r w:rsidR="00640189">
        <w:rPr>
          <w:rFonts w:ascii="Times New Roman" w:eastAsiaTheme="majorEastAsia" w:hAnsi="Times New Roman" w:cs="Times New Roman"/>
          <w:sz w:val="24"/>
        </w:rPr>
        <w:t xml:space="preserve">the </w:t>
      </w:r>
      <w:r w:rsidRPr="00666198">
        <w:rPr>
          <w:rFonts w:ascii="Times New Roman" w:eastAsiaTheme="majorEastAsia" w:hAnsi="Times New Roman" w:cs="Times New Roman"/>
          <w:sz w:val="24"/>
        </w:rPr>
        <w:t>analysis will be reported.</w:t>
      </w:r>
    </w:p>
    <w:p w14:paraId="46E87DC2" w14:textId="77777777" w:rsidR="00155C45" w:rsidRPr="00666198" w:rsidRDefault="00155C45"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Subgroup analyses will be carried out irrespective of whether there is a significant treatment effect on the primary outcome.</w:t>
      </w:r>
    </w:p>
    <w:p w14:paraId="602D6187" w14:textId="77777777" w:rsidR="00155C45" w:rsidRPr="00666198" w:rsidRDefault="00155C45"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Analyses will be conducted using SAS JMP pro 15.0.</w:t>
      </w:r>
    </w:p>
    <w:p w14:paraId="48036104" w14:textId="77777777" w:rsidR="008F1ADB" w:rsidRPr="00666198" w:rsidRDefault="008F1ADB"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Trial profile</w:t>
      </w:r>
    </w:p>
    <w:p w14:paraId="44ADC2A6" w14:textId="1C997C82" w:rsidR="008F1ADB" w:rsidRPr="00666198" w:rsidRDefault="00640189" w:rsidP="00666198">
      <w:pPr>
        <w:spacing w:line="360" w:lineRule="auto"/>
        <w:rPr>
          <w:rFonts w:ascii="Times New Roman" w:eastAsiaTheme="majorEastAsia" w:hAnsi="Times New Roman" w:cs="Times New Roman"/>
          <w:sz w:val="24"/>
        </w:rPr>
      </w:pPr>
      <w:r>
        <w:rPr>
          <w:rFonts w:ascii="Times New Roman" w:eastAsiaTheme="majorEastAsia" w:hAnsi="Times New Roman" w:cs="Times New Roman"/>
          <w:sz w:val="24"/>
        </w:rPr>
        <w:t>The flow</w:t>
      </w:r>
      <w:r w:rsidR="008F1ADB" w:rsidRPr="00666198">
        <w:rPr>
          <w:rFonts w:ascii="Times New Roman" w:eastAsiaTheme="majorEastAsia" w:hAnsi="Times New Roman" w:cs="Times New Roman"/>
          <w:sz w:val="24"/>
        </w:rPr>
        <w:t xml:space="preserve"> chart of inclusion will be displayed in a diagram. The report will include the number of patients who met the inclusion criteria and the number of non-included patients.</w:t>
      </w:r>
    </w:p>
    <w:p w14:paraId="59113F3B" w14:textId="77777777" w:rsidR="008F1ADB" w:rsidRPr="00666198" w:rsidRDefault="008F1ADB"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Patients characteristics and baseline comparisons</w:t>
      </w:r>
    </w:p>
    <w:p w14:paraId="05B3ADFA" w14:textId="0479065D" w:rsidR="008F1ADB" w:rsidRPr="00666198" w:rsidRDefault="00640189" w:rsidP="00666198">
      <w:pPr>
        <w:spacing w:line="360" w:lineRule="auto"/>
        <w:rPr>
          <w:rFonts w:ascii="Times New Roman" w:eastAsiaTheme="majorEastAsia" w:hAnsi="Times New Roman" w:cs="Times New Roman"/>
          <w:sz w:val="24"/>
        </w:rPr>
      </w:pPr>
      <w:r>
        <w:rPr>
          <w:rFonts w:ascii="Times New Roman" w:eastAsiaTheme="majorEastAsia" w:hAnsi="Times New Roman" w:cs="Times New Roman"/>
          <w:sz w:val="24"/>
        </w:rPr>
        <w:t>The disease severity will present the description and statistical inference of the patients' characteristics and laboratory findings</w:t>
      </w:r>
      <w:r w:rsidR="008F1ADB" w:rsidRPr="00666198">
        <w:rPr>
          <w:rFonts w:ascii="Times New Roman" w:eastAsiaTheme="majorEastAsia" w:hAnsi="Times New Roman" w:cs="Times New Roman"/>
          <w:sz w:val="24"/>
        </w:rPr>
        <w:t>.</w:t>
      </w:r>
    </w:p>
    <w:p w14:paraId="592606BE" w14:textId="40E274F3" w:rsidR="008F1ADB" w:rsidRPr="00666198" w:rsidRDefault="00640189" w:rsidP="00666198">
      <w:pPr>
        <w:spacing w:line="360" w:lineRule="auto"/>
        <w:rPr>
          <w:rFonts w:ascii="Times New Roman" w:eastAsiaTheme="majorEastAsia" w:hAnsi="Times New Roman" w:cs="Times New Roman"/>
          <w:sz w:val="24"/>
        </w:rPr>
      </w:pPr>
      <w:r>
        <w:rPr>
          <w:rFonts w:ascii="Times New Roman" w:eastAsiaTheme="majorEastAsia" w:hAnsi="Times New Roman" w:cs="Times New Roman"/>
          <w:sz w:val="24"/>
        </w:rPr>
        <w:t>Frequencies and percentages will summarize discrete variables</w:t>
      </w:r>
      <w:r w:rsidR="008F1ADB" w:rsidRPr="00666198">
        <w:rPr>
          <w:rFonts w:ascii="Times New Roman" w:eastAsiaTheme="majorEastAsia" w:hAnsi="Times New Roman" w:cs="Times New Roman"/>
          <w:sz w:val="24"/>
        </w:rPr>
        <w:t xml:space="preserve">. </w:t>
      </w:r>
      <w:r>
        <w:rPr>
          <w:rFonts w:ascii="Times New Roman" w:eastAsiaTheme="majorEastAsia" w:hAnsi="Times New Roman" w:cs="Times New Roman"/>
          <w:sz w:val="24"/>
        </w:rPr>
        <w:t>Ratios</w:t>
      </w:r>
      <w:r w:rsidR="008F1ADB" w:rsidRPr="00666198">
        <w:rPr>
          <w:rFonts w:ascii="Times New Roman" w:eastAsiaTheme="majorEastAsia" w:hAnsi="Times New Roman" w:cs="Times New Roman"/>
          <w:sz w:val="24"/>
        </w:rPr>
        <w:t xml:space="preserve"> will be </w:t>
      </w:r>
      <w:r w:rsidR="008F1ADB" w:rsidRPr="00666198">
        <w:rPr>
          <w:rFonts w:ascii="Times New Roman" w:eastAsiaTheme="majorEastAsia" w:hAnsi="Times New Roman" w:cs="Times New Roman"/>
          <w:sz w:val="24"/>
        </w:rPr>
        <w:lastRenderedPageBreak/>
        <w:t xml:space="preserve">calculated according to the number of patients for whom data is available. Continuous variables will be </w:t>
      </w:r>
      <w:r>
        <w:rPr>
          <w:rFonts w:ascii="Times New Roman" w:eastAsiaTheme="majorEastAsia" w:hAnsi="Times New Roman" w:cs="Times New Roman"/>
          <w:sz w:val="24"/>
        </w:rPr>
        <w:t>translated</w:t>
      </w:r>
      <w:r w:rsidR="008F1ADB" w:rsidRPr="00666198">
        <w:rPr>
          <w:rFonts w:ascii="Times New Roman" w:eastAsiaTheme="majorEastAsia" w:hAnsi="Times New Roman" w:cs="Times New Roman"/>
          <w:sz w:val="24"/>
        </w:rPr>
        <w:t xml:space="preserve"> by </w:t>
      </w:r>
      <w:r>
        <w:rPr>
          <w:rFonts w:ascii="Times New Roman" w:eastAsiaTheme="majorEastAsia" w:hAnsi="Times New Roman" w:cs="Times New Roman"/>
          <w:sz w:val="24"/>
        </w:rPr>
        <w:t xml:space="preserve">the </w:t>
      </w:r>
      <w:r w:rsidR="008F1ADB" w:rsidRPr="00666198">
        <w:rPr>
          <w:rFonts w:ascii="Times New Roman" w:eastAsiaTheme="majorEastAsia" w:hAnsi="Times New Roman" w:cs="Times New Roman"/>
          <w:sz w:val="24"/>
        </w:rPr>
        <w:t>median</w:t>
      </w:r>
      <w:r>
        <w:rPr>
          <w:rFonts w:ascii="Times New Roman" w:eastAsiaTheme="majorEastAsia" w:hAnsi="Times New Roman" w:cs="Times New Roman"/>
          <w:sz w:val="24"/>
        </w:rPr>
        <w:t>,</w:t>
      </w:r>
      <w:r w:rsidR="008F1ADB" w:rsidRPr="00666198">
        <w:rPr>
          <w:rFonts w:ascii="Times New Roman" w:eastAsiaTheme="majorEastAsia" w:hAnsi="Times New Roman" w:cs="Times New Roman"/>
          <w:sz w:val="24"/>
        </w:rPr>
        <w:t xml:space="preserve"> and 25%, 75% quartiles.</w:t>
      </w:r>
    </w:p>
    <w:p w14:paraId="22DD8656" w14:textId="4AAD74B4" w:rsidR="008F1ADB" w:rsidRPr="00666198" w:rsidRDefault="008F1ADB"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xml:space="preserve">Statistical inference of continuous variables will be performed using t-test or Wilcoxon rank-sum tests as appropriate. </w:t>
      </w:r>
      <w:r w:rsidR="00640189">
        <w:rPr>
          <w:rFonts w:ascii="Times New Roman" w:eastAsiaTheme="majorEastAsia" w:hAnsi="Times New Roman" w:cs="Times New Roman"/>
          <w:sz w:val="24"/>
        </w:rPr>
        <w:t>Pearson's</w:t>
      </w:r>
      <w:r w:rsidRPr="00666198">
        <w:rPr>
          <w:rFonts w:ascii="Times New Roman" w:eastAsiaTheme="majorEastAsia" w:hAnsi="Times New Roman" w:cs="Times New Roman"/>
          <w:sz w:val="24"/>
        </w:rPr>
        <w:t xml:space="preserve"> Chi-square test or Fisher exact test will be used, as appropriate, for categorical data.</w:t>
      </w:r>
    </w:p>
    <w:p w14:paraId="27774685" w14:textId="77777777" w:rsidR="00BD31DA" w:rsidRPr="00666198" w:rsidRDefault="008F1ADB"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Baseline measures for all patients will be tabulated.</w:t>
      </w:r>
    </w:p>
    <w:p w14:paraId="25D9156A" w14:textId="77777777" w:rsidR="008F1ADB" w:rsidRPr="00666198" w:rsidRDefault="008F1ADB"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Outcomes</w:t>
      </w:r>
    </w:p>
    <w:p w14:paraId="141746B9" w14:textId="27B65654" w:rsidR="00BD31DA" w:rsidRPr="00666198" w:rsidRDefault="008F1ADB"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Multivariate analysis of risk factors associated with disease severity will be performed using a stepwise regression model for the primary study endpoint</w:t>
      </w:r>
      <w:r w:rsidR="00640189">
        <w:rPr>
          <w:rFonts w:ascii="Times New Roman" w:eastAsiaTheme="majorEastAsia" w:hAnsi="Times New Roman" w:cs="Times New Roman"/>
          <w:sz w:val="24"/>
        </w:rPr>
        <w:t xml:space="preserve"> results</w:t>
      </w:r>
      <w:r w:rsidRPr="00666198">
        <w:rPr>
          <w:rFonts w:ascii="Times New Roman" w:eastAsiaTheme="majorEastAsia" w:hAnsi="Times New Roman" w:cs="Times New Roman"/>
          <w:sz w:val="24"/>
        </w:rPr>
        <w:t xml:space="preserve">. Candidate risk factors included major symptomatic features and comorbidities. Candidate risk factors with biological significance (age and gender) or clinically significant (smoking status) or statistical significance will be included in the multivariate model. The sub-distribution odds ratio with </w:t>
      </w:r>
      <w:r w:rsidR="00640189">
        <w:rPr>
          <w:rFonts w:ascii="Times New Roman" w:eastAsiaTheme="majorEastAsia" w:hAnsi="Times New Roman" w:cs="Times New Roman"/>
          <w:sz w:val="24"/>
        </w:rPr>
        <w:t xml:space="preserve">a </w:t>
      </w:r>
      <w:r w:rsidRPr="00666198">
        <w:rPr>
          <w:rFonts w:ascii="Times New Roman" w:eastAsiaTheme="majorEastAsia" w:hAnsi="Times New Roman" w:cs="Times New Roman"/>
          <w:sz w:val="24"/>
        </w:rPr>
        <w:t>95% confidence interval will be reported.</w:t>
      </w:r>
    </w:p>
    <w:p w14:paraId="5C00D80F" w14:textId="77777777" w:rsidR="00BD31DA" w:rsidRPr="00666198" w:rsidRDefault="00BD31DA"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Ethics approval</w:t>
      </w:r>
    </w:p>
    <w:p w14:paraId="276DA1C6" w14:textId="2C21B2F4" w:rsidR="00BD31DA" w:rsidRPr="00666198" w:rsidRDefault="00640189" w:rsidP="00666198">
      <w:pPr>
        <w:spacing w:line="360" w:lineRule="auto"/>
        <w:rPr>
          <w:rFonts w:ascii="Times New Roman" w:eastAsiaTheme="majorEastAsia" w:hAnsi="Times New Roman" w:cs="Times New Roman"/>
          <w:sz w:val="24"/>
        </w:rPr>
      </w:pPr>
      <w:r>
        <w:rPr>
          <w:rFonts w:ascii="Times New Roman" w:eastAsiaTheme="majorEastAsia" w:hAnsi="Times New Roman" w:cs="Times New Roman"/>
          <w:sz w:val="24"/>
        </w:rPr>
        <w:t>The Research Ethics Commission approved the study</w:t>
      </w:r>
      <w:r w:rsidR="00BD31DA" w:rsidRPr="00666198">
        <w:rPr>
          <w:rFonts w:ascii="Times New Roman" w:eastAsiaTheme="majorEastAsia" w:hAnsi="Times New Roman" w:cs="Times New Roman"/>
          <w:sz w:val="24"/>
        </w:rPr>
        <w:t xml:space="preserve"> of the Optical Valley Branch of Maternal and Child Hospital of Hubei Province and Shanghai </w:t>
      </w:r>
      <w:proofErr w:type="spellStart"/>
      <w:r w:rsidR="00BD31DA" w:rsidRPr="00666198">
        <w:rPr>
          <w:rFonts w:ascii="Times New Roman" w:eastAsiaTheme="majorEastAsia" w:hAnsi="Times New Roman" w:cs="Times New Roman"/>
          <w:sz w:val="24"/>
        </w:rPr>
        <w:t>Changzheng</w:t>
      </w:r>
      <w:proofErr w:type="spellEnd"/>
      <w:r w:rsidR="00BD31DA" w:rsidRPr="00666198">
        <w:rPr>
          <w:rFonts w:ascii="Times New Roman" w:eastAsiaTheme="majorEastAsia" w:hAnsi="Times New Roman" w:cs="Times New Roman"/>
          <w:sz w:val="24"/>
        </w:rPr>
        <w:t xml:space="preserve"> Hospital (2020SL007). Written informed consent was waived by the Ethics Commission of the designated hospital for emerging infectious diseases.</w:t>
      </w:r>
    </w:p>
    <w:p w14:paraId="33E3F91B" w14:textId="77777777" w:rsidR="00BD31DA" w:rsidRPr="00666198" w:rsidRDefault="00BD31DA"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Subgroup analysis</w:t>
      </w:r>
    </w:p>
    <w:p w14:paraId="4BD841EC" w14:textId="77777777" w:rsidR="00BD31DA" w:rsidRPr="00666198" w:rsidRDefault="00BD31DA"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Subgroup analyses will be carried out for the primary outcome. Planned subgroup analysis:</w:t>
      </w:r>
    </w:p>
    <w:p w14:paraId="4265CEA7" w14:textId="77777777" w:rsidR="00BD31DA" w:rsidRPr="00666198" w:rsidRDefault="00BD31DA"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 disease severity</w:t>
      </w:r>
    </w:p>
    <w:p w14:paraId="56B5C74A" w14:textId="77777777" w:rsidR="00BD31DA" w:rsidRPr="00666198" w:rsidRDefault="00BD31DA" w:rsidP="00666198">
      <w:pPr>
        <w:spacing w:line="360" w:lineRule="auto"/>
        <w:rPr>
          <w:rFonts w:ascii="Times New Roman" w:eastAsiaTheme="majorEastAsia" w:hAnsi="Times New Roman" w:cs="Times New Roman"/>
          <w:b/>
          <w:bCs/>
          <w:sz w:val="24"/>
        </w:rPr>
      </w:pPr>
      <w:r w:rsidRPr="00666198">
        <w:rPr>
          <w:rFonts w:ascii="Times New Roman" w:eastAsiaTheme="majorEastAsia" w:hAnsi="Times New Roman" w:cs="Times New Roman"/>
          <w:b/>
          <w:bCs/>
          <w:sz w:val="24"/>
        </w:rPr>
        <w:t>Sensitivity analysis</w:t>
      </w:r>
    </w:p>
    <w:p w14:paraId="16AB4DEF" w14:textId="77777777" w:rsidR="00BD31DA" w:rsidRPr="00666198" w:rsidRDefault="00BD31DA" w:rsidP="00666198">
      <w:pPr>
        <w:spacing w:line="360" w:lineRule="auto"/>
        <w:rPr>
          <w:rFonts w:ascii="Times New Roman" w:eastAsiaTheme="majorEastAsia" w:hAnsi="Times New Roman" w:cs="Times New Roman"/>
          <w:sz w:val="24"/>
        </w:rPr>
      </w:pPr>
      <w:r w:rsidRPr="00666198">
        <w:rPr>
          <w:rFonts w:ascii="Times New Roman" w:eastAsiaTheme="majorEastAsia" w:hAnsi="Times New Roman" w:cs="Times New Roman"/>
          <w:sz w:val="24"/>
        </w:rPr>
        <w:t>Univariate and multivariate logistic stepwise regression models were used to explore the symptomatic risk factors of severe COVID-19.</w:t>
      </w:r>
    </w:p>
    <w:p w14:paraId="44D97A74" w14:textId="77777777" w:rsidR="00BD31DA" w:rsidRPr="00666198" w:rsidRDefault="00BD31DA" w:rsidP="00666198">
      <w:pPr>
        <w:spacing w:line="360" w:lineRule="auto"/>
        <w:rPr>
          <w:rFonts w:ascii="Times New Roman" w:eastAsiaTheme="majorEastAsia" w:hAnsi="Times New Roman" w:cs="Times New Roman"/>
          <w:sz w:val="24"/>
        </w:rPr>
      </w:pPr>
    </w:p>
    <w:p w14:paraId="663B898F" w14:textId="77777777" w:rsidR="00BD31DA" w:rsidRPr="00666198" w:rsidRDefault="00BD31DA" w:rsidP="00666198">
      <w:pPr>
        <w:spacing w:line="360" w:lineRule="auto"/>
        <w:rPr>
          <w:rFonts w:ascii="Times New Roman" w:eastAsiaTheme="majorEastAsia" w:hAnsi="Times New Roman" w:cs="Times New Roman"/>
          <w:sz w:val="24"/>
        </w:rPr>
        <w:sectPr w:rsidR="00BD31DA" w:rsidRPr="00666198" w:rsidSect="00A213EB">
          <w:pgSz w:w="11900" w:h="16840"/>
          <w:pgMar w:top="1440" w:right="1800" w:bottom="1440" w:left="1800" w:header="851" w:footer="992" w:gutter="0"/>
          <w:cols w:space="425"/>
          <w:docGrid w:type="lines" w:linePitch="312"/>
        </w:sectPr>
      </w:pPr>
    </w:p>
    <w:p w14:paraId="15190F7D" w14:textId="77777777" w:rsidR="00BD31DA" w:rsidRPr="0002179B" w:rsidRDefault="00BD31DA" w:rsidP="00666198">
      <w:pPr>
        <w:spacing w:line="360" w:lineRule="auto"/>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Data presentation schemes</w:t>
      </w:r>
    </w:p>
    <w:p w14:paraId="7D73EE65" w14:textId="23DAFD54"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Table1. Demographic, clinical, laboratory findings of patients with</w:t>
      </w:r>
      <w:r w:rsidR="00640189" w:rsidRPr="0002179B">
        <w:rPr>
          <w:rFonts w:ascii="Calibri" w:eastAsiaTheme="majorEastAsia" w:hAnsi="Calibri" w:cs="Times New Roman"/>
          <w:kern w:val="0"/>
          <w:sz w:val="20"/>
          <w:szCs w:val="20"/>
        </w:rPr>
        <w:t xml:space="preserve"> </w:t>
      </w:r>
      <w:r w:rsidRPr="0002179B">
        <w:rPr>
          <w:rFonts w:ascii="Calibri" w:eastAsiaTheme="majorEastAsia" w:hAnsi="Calibri" w:cs="Times New Roman"/>
          <w:kern w:val="0"/>
          <w:sz w:val="20"/>
          <w:szCs w:val="20"/>
        </w:rPr>
        <w:t>COVID-19 on admission</w:t>
      </w:r>
    </w:p>
    <w:tbl>
      <w:tblPr>
        <w:tblStyle w:val="a3"/>
        <w:tblW w:w="13960" w:type="dxa"/>
        <w:tblLook w:val="04A0" w:firstRow="1" w:lastRow="0" w:firstColumn="1" w:lastColumn="0" w:noHBand="0" w:noVBand="1"/>
      </w:tblPr>
      <w:tblGrid>
        <w:gridCol w:w="5387"/>
        <w:gridCol w:w="2551"/>
        <w:gridCol w:w="2552"/>
        <w:gridCol w:w="1984"/>
        <w:gridCol w:w="1486"/>
      </w:tblGrid>
      <w:tr w:rsidR="00E006A5" w:rsidRPr="0002179B" w14:paraId="7346D317" w14:textId="77777777" w:rsidTr="00E006A5">
        <w:trPr>
          <w:cnfStyle w:val="100000000000" w:firstRow="1" w:lastRow="0" w:firstColumn="0" w:lastColumn="0" w:oddVBand="0" w:evenVBand="0" w:oddHBand="0" w:evenHBand="0" w:firstRowFirstColumn="0" w:firstRowLastColumn="0" w:lastRowFirstColumn="0" w:lastRowLastColumn="0"/>
          <w:trHeight w:val="20"/>
        </w:trPr>
        <w:tc>
          <w:tcPr>
            <w:tcW w:w="5387" w:type="dxa"/>
            <w:hideMark/>
          </w:tcPr>
          <w:p w14:paraId="638D9D8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1" w:type="dxa"/>
            <w:hideMark/>
          </w:tcPr>
          <w:p w14:paraId="4AE192EB"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Total</w:t>
            </w:r>
          </w:p>
          <w:p w14:paraId="4ACE2EC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2E4F688"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Non-severe</w:t>
            </w:r>
          </w:p>
        </w:tc>
        <w:tc>
          <w:tcPr>
            <w:tcW w:w="1984" w:type="dxa"/>
          </w:tcPr>
          <w:p w14:paraId="04D2BDBD"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Severe</w:t>
            </w:r>
          </w:p>
        </w:tc>
        <w:tc>
          <w:tcPr>
            <w:tcW w:w="1486" w:type="dxa"/>
          </w:tcPr>
          <w:p w14:paraId="23C5B894" w14:textId="60298F18" w:rsidR="00E006A5" w:rsidRPr="0002179B" w:rsidRDefault="00640189"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 value</w:t>
            </w:r>
          </w:p>
        </w:tc>
      </w:tr>
      <w:tr w:rsidR="00E006A5" w:rsidRPr="0002179B" w14:paraId="72579C28" w14:textId="77777777" w:rsidTr="00E006A5">
        <w:trPr>
          <w:trHeight w:val="20"/>
        </w:trPr>
        <w:tc>
          <w:tcPr>
            <w:tcW w:w="5387" w:type="dxa"/>
          </w:tcPr>
          <w:p w14:paraId="7F1D049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Age </w:t>
            </w:r>
          </w:p>
        </w:tc>
        <w:tc>
          <w:tcPr>
            <w:tcW w:w="2551" w:type="dxa"/>
          </w:tcPr>
          <w:p w14:paraId="174578E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F3C3FB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565046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F65E038"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4C33E09" w14:textId="77777777" w:rsidTr="00E006A5">
        <w:trPr>
          <w:trHeight w:val="20"/>
        </w:trPr>
        <w:tc>
          <w:tcPr>
            <w:tcW w:w="5387" w:type="dxa"/>
          </w:tcPr>
          <w:p w14:paraId="260EA63D"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Median (IQR)</w:t>
            </w:r>
          </w:p>
        </w:tc>
        <w:tc>
          <w:tcPr>
            <w:tcW w:w="2551" w:type="dxa"/>
          </w:tcPr>
          <w:p w14:paraId="1B0C47CE"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60 (50-68)</w:t>
            </w:r>
          </w:p>
        </w:tc>
        <w:tc>
          <w:tcPr>
            <w:tcW w:w="2552" w:type="dxa"/>
          </w:tcPr>
          <w:p w14:paraId="412B74E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B310EF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64192C3E"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D99DE5D" w14:textId="77777777" w:rsidTr="00E006A5">
        <w:trPr>
          <w:trHeight w:val="20"/>
        </w:trPr>
        <w:tc>
          <w:tcPr>
            <w:tcW w:w="5387" w:type="dxa"/>
          </w:tcPr>
          <w:p w14:paraId="412FAE3F"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Distribution – no.(%)</w:t>
            </w:r>
          </w:p>
        </w:tc>
        <w:tc>
          <w:tcPr>
            <w:tcW w:w="2551" w:type="dxa"/>
          </w:tcPr>
          <w:p w14:paraId="5D3C6B9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1F895B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8944BB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C2AB62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80542C0" w14:textId="77777777" w:rsidTr="00E006A5">
        <w:trPr>
          <w:trHeight w:val="20"/>
        </w:trPr>
        <w:tc>
          <w:tcPr>
            <w:tcW w:w="5387" w:type="dxa"/>
          </w:tcPr>
          <w:p w14:paraId="02F46F7A" w14:textId="77777777" w:rsidR="00E006A5" w:rsidRPr="0002179B" w:rsidRDefault="00E006A5" w:rsidP="0002179B">
            <w:pPr>
              <w:widowControl/>
              <w:ind w:firstLineChars="200" w:firstLine="4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14-49 </w:t>
            </w:r>
          </w:p>
        </w:tc>
        <w:tc>
          <w:tcPr>
            <w:tcW w:w="2551" w:type="dxa"/>
          </w:tcPr>
          <w:p w14:paraId="76655F0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29FC7DB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66FE05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CFD99E2"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50A46C7" w14:textId="77777777" w:rsidTr="00E006A5">
        <w:trPr>
          <w:trHeight w:val="20"/>
        </w:trPr>
        <w:tc>
          <w:tcPr>
            <w:tcW w:w="5387" w:type="dxa"/>
          </w:tcPr>
          <w:p w14:paraId="0CDE9CD0" w14:textId="77777777" w:rsidR="00E006A5" w:rsidRPr="0002179B" w:rsidRDefault="00E006A5" w:rsidP="0002179B">
            <w:pPr>
              <w:widowControl/>
              <w:ind w:firstLineChars="200" w:firstLine="4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50-64 </w:t>
            </w:r>
          </w:p>
        </w:tc>
        <w:tc>
          <w:tcPr>
            <w:tcW w:w="2551" w:type="dxa"/>
          </w:tcPr>
          <w:p w14:paraId="5332A1F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87C68B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7CAAC4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53FA0D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E0F76B9" w14:textId="77777777" w:rsidTr="00E006A5">
        <w:trPr>
          <w:trHeight w:val="20"/>
        </w:trPr>
        <w:tc>
          <w:tcPr>
            <w:tcW w:w="5387" w:type="dxa"/>
          </w:tcPr>
          <w:p w14:paraId="1649FEB6" w14:textId="77777777" w:rsidR="00E006A5" w:rsidRPr="0002179B" w:rsidRDefault="00E006A5" w:rsidP="0002179B">
            <w:pPr>
              <w:widowControl/>
              <w:ind w:firstLineChars="200" w:firstLine="4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≥65 </w:t>
            </w:r>
          </w:p>
        </w:tc>
        <w:tc>
          <w:tcPr>
            <w:tcW w:w="2551" w:type="dxa"/>
          </w:tcPr>
          <w:p w14:paraId="2FBD4B5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0C00C797"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4F5A40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EA36968"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95D3E26" w14:textId="77777777" w:rsidTr="00E006A5">
        <w:trPr>
          <w:trHeight w:val="20"/>
        </w:trPr>
        <w:tc>
          <w:tcPr>
            <w:tcW w:w="5387" w:type="dxa"/>
            <w:hideMark/>
          </w:tcPr>
          <w:p w14:paraId="424A7D09"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Female sex – no. (%)</w:t>
            </w:r>
          </w:p>
        </w:tc>
        <w:tc>
          <w:tcPr>
            <w:tcW w:w="2551" w:type="dxa"/>
            <w:hideMark/>
          </w:tcPr>
          <w:p w14:paraId="3EAB965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7B359C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688F14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E9D088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06320EC" w14:textId="77777777" w:rsidTr="00E006A5">
        <w:trPr>
          <w:trHeight w:val="20"/>
        </w:trPr>
        <w:tc>
          <w:tcPr>
            <w:tcW w:w="5387" w:type="dxa"/>
            <w:hideMark/>
          </w:tcPr>
          <w:p w14:paraId="5925EB21"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Smoking status</w:t>
            </w:r>
          </w:p>
        </w:tc>
        <w:tc>
          <w:tcPr>
            <w:tcW w:w="2551" w:type="dxa"/>
            <w:hideMark/>
          </w:tcPr>
          <w:p w14:paraId="1EBA3B1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9799C9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797A739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69B1ADB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D214A47" w14:textId="77777777" w:rsidTr="00E006A5">
        <w:trPr>
          <w:trHeight w:val="20"/>
        </w:trPr>
        <w:tc>
          <w:tcPr>
            <w:tcW w:w="5387" w:type="dxa"/>
          </w:tcPr>
          <w:p w14:paraId="55F2E1D6"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Drinking status</w:t>
            </w:r>
          </w:p>
        </w:tc>
        <w:tc>
          <w:tcPr>
            <w:tcW w:w="2551" w:type="dxa"/>
          </w:tcPr>
          <w:p w14:paraId="61CEC25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403015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256354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045B44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CE3790F" w14:textId="77777777" w:rsidTr="00E006A5">
        <w:trPr>
          <w:trHeight w:val="20"/>
        </w:trPr>
        <w:tc>
          <w:tcPr>
            <w:tcW w:w="5387" w:type="dxa"/>
            <w:hideMark/>
          </w:tcPr>
          <w:p w14:paraId="612B5AC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Coexisting condition – no. (%)</w:t>
            </w:r>
          </w:p>
        </w:tc>
        <w:tc>
          <w:tcPr>
            <w:tcW w:w="2551" w:type="dxa"/>
            <w:hideMark/>
          </w:tcPr>
          <w:p w14:paraId="5745C3E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2A7A5A2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2E24C9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EA0E0F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68CF659" w14:textId="77777777" w:rsidTr="00E006A5">
        <w:trPr>
          <w:trHeight w:val="20"/>
        </w:trPr>
        <w:tc>
          <w:tcPr>
            <w:tcW w:w="5387" w:type="dxa"/>
          </w:tcPr>
          <w:p w14:paraId="6DA83506"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Any</w:t>
            </w:r>
          </w:p>
        </w:tc>
        <w:tc>
          <w:tcPr>
            <w:tcW w:w="2551" w:type="dxa"/>
          </w:tcPr>
          <w:p w14:paraId="69071BB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0BE408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DBE2BB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3A11AC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BB6078C" w14:textId="77777777" w:rsidTr="00E006A5">
        <w:trPr>
          <w:trHeight w:val="20"/>
        </w:trPr>
        <w:tc>
          <w:tcPr>
            <w:tcW w:w="5387" w:type="dxa"/>
            <w:hideMark/>
          </w:tcPr>
          <w:p w14:paraId="68D374B1"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Hypertension</w:t>
            </w:r>
          </w:p>
        </w:tc>
        <w:tc>
          <w:tcPr>
            <w:tcW w:w="2551" w:type="dxa"/>
            <w:hideMark/>
          </w:tcPr>
          <w:p w14:paraId="1330ABA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D35069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064ADD8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01210B2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06E4A09" w14:textId="77777777" w:rsidTr="00E006A5">
        <w:trPr>
          <w:trHeight w:val="20"/>
        </w:trPr>
        <w:tc>
          <w:tcPr>
            <w:tcW w:w="5387" w:type="dxa"/>
          </w:tcPr>
          <w:p w14:paraId="414C7607"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Diabetes</w:t>
            </w:r>
          </w:p>
        </w:tc>
        <w:tc>
          <w:tcPr>
            <w:tcW w:w="2551" w:type="dxa"/>
          </w:tcPr>
          <w:p w14:paraId="2D58CCC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2B4A6C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76F6B9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87EB83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F8210A0" w14:textId="77777777" w:rsidTr="00E006A5">
        <w:trPr>
          <w:trHeight w:val="20"/>
        </w:trPr>
        <w:tc>
          <w:tcPr>
            <w:tcW w:w="5387" w:type="dxa"/>
            <w:hideMark/>
          </w:tcPr>
          <w:p w14:paraId="121B0155"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Coronary heart disease </w:t>
            </w:r>
          </w:p>
        </w:tc>
        <w:tc>
          <w:tcPr>
            <w:tcW w:w="2551" w:type="dxa"/>
            <w:hideMark/>
          </w:tcPr>
          <w:p w14:paraId="310EC6F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1EF498B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893CF9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990B52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F9E58A3" w14:textId="77777777" w:rsidTr="00E006A5">
        <w:trPr>
          <w:trHeight w:val="20"/>
        </w:trPr>
        <w:tc>
          <w:tcPr>
            <w:tcW w:w="5387" w:type="dxa"/>
            <w:hideMark/>
          </w:tcPr>
          <w:p w14:paraId="4BC4AF3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Chronic obstructive pulmonary disease</w:t>
            </w:r>
          </w:p>
        </w:tc>
        <w:tc>
          <w:tcPr>
            <w:tcW w:w="2551" w:type="dxa"/>
            <w:hideMark/>
          </w:tcPr>
          <w:p w14:paraId="5382390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5D1B06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86965D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E74BDB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050B837" w14:textId="77777777" w:rsidTr="00E006A5">
        <w:trPr>
          <w:trHeight w:val="20"/>
        </w:trPr>
        <w:tc>
          <w:tcPr>
            <w:tcW w:w="5387" w:type="dxa"/>
            <w:hideMark/>
          </w:tcPr>
          <w:p w14:paraId="78BB5288"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Asthma</w:t>
            </w:r>
          </w:p>
        </w:tc>
        <w:tc>
          <w:tcPr>
            <w:tcW w:w="2551" w:type="dxa"/>
            <w:hideMark/>
          </w:tcPr>
          <w:p w14:paraId="455A2C35"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2F5ED06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36D255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6D3EE128"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C1AD659" w14:textId="77777777" w:rsidTr="00E006A5">
        <w:trPr>
          <w:trHeight w:val="20"/>
        </w:trPr>
        <w:tc>
          <w:tcPr>
            <w:tcW w:w="5387" w:type="dxa"/>
            <w:hideMark/>
          </w:tcPr>
          <w:p w14:paraId="53B7D30C"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Chronic renal disease</w:t>
            </w:r>
          </w:p>
        </w:tc>
        <w:tc>
          <w:tcPr>
            <w:tcW w:w="2551" w:type="dxa"/>
            <w:hideMark/>
          </w:tcPr>
          <w:p w14:paraId="4E284E9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B5D0CB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BBEACD7"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CF9897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ED062C3" w14:textId="77777777" w:rsidTr="00E006A5">
        <w:trPr>
          <w:trHeight w:val="20"/>
        </w:trPr>
        <w:tc>
          <w:tcPr>
            <w:tcW w:w="5387" w:type="dxa"/>
          </w:tcPr>
          <w:p w14:paraId="1C9DD872"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Chronic liver disease</w:t>
            </w:r>
          </w:p>
        </w:tc>
        <w:tc>
          <w:tcPr>
            <w:tcW w:w="2551" w:type="dxa"/>
          </w:tcPr>
          <w:p w14:paraId="6E85452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09BB152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92667B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01665B7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A2FCE6B" w14:textId="77777777" w:rsidTr="00E006A5">
        <w:trPr>
          <w:trHeight w:val="20"/>
        </w:trPr>
        <w:tc>
          <w:tcPr>
            <w:tcW w:w="5387" w:type="dxa"/>
            <w:hideMark/>
          </w:tcPr>
          <w:p w14:paraId="2B69ADF5"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Cancer</w:t>
            </w:r>
          </w:p>
        </w:tc>
        <w:tc>
          <w:tcPr>
            <w:tcW w:w="2551" w:type="dxa"/>
            <w:hideMark/>
          </w:tcPr>
          <w:p w14:paraId="10434A2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00806BD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9B627B7"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C1E870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F936257" w14:textId="77777777" w:rsidTr="00E006A5">
        <w:trPr>
          <w:trHeight w:val="20"/>
        </w:trPr>
        <w:tc>
          <w:tcPr>
            <w:tcW w:w="5387" w:type="dxa"/>
            <w:hideMark/>
          </w:tcPr>
          <w:p w14:paraId="170ED0C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Hepatitis B infection</w:t>
            </w:r>
          </w:p>
        </w:tc>
        <w:tc>
          <w:tcPr>
            <w:tcW w:w="2551" w:type="dxa"/>
            <w:hideMark/>
          </w:tcPr>
          <w:p w14:paraId="2E6BA64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2D6B8A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277983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11862CF"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E7AF551" w14:textId="77777777" w:rsidTr="00E006A5">
        <w:trPr>
          <w:trHeight w:val="20"/>
        </w:trPr>
        <w:tc>
          <w:tcPr>
            <w:tcW w:w="5387" w:type="dxa"/>
            <w:hideMark/>
          </w:tcPr>
          <w:p w14:paraId="24304D7E"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Neuropsychiatric disease</w:t>
            </w:r>
          </w:p>
        </w:tc>
        <w:tc>
          <w:tcPr>
            <w:tcW w:w="2551" w:type="dxa"/>
            <w:hideMark/>
          </w:tcPr>
          <w:p w14:paraId="6C19A2D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2E897B5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B4E3D2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38C0A7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2F735C6" w14:textId="77777777" w:rsidTr="00E006A5">
        <w:trPr>
          <w:trHeight w:val="20"/>
        </w:trPr>
        <w:tc>
          <w:tcPr>
            <w:tcW w:w="5387" w:type="dxa"/>
          </w:tcPr>
          <w:p w14:paraId="6E21D5BA"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Symptoms — no. (%)</w:t>
            </w:r>
          </w:p>
        </w:tc>
        <w:tc>
          <w:tcPr>
            <w:tcW w:w="2551" w:type="dxa"/>
          </w:tcPr>
          <w:p w14:paraId="23112E5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52B9D7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545B51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6E41877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81398E7" w14:textId="77777777" w:rsidTr="00E006A5">
        <w:trPr>
          <w:trHeight w:val="20"/>
        </w:trPr>
        <w:tc>
          <w:tcPr>
            <w:tcW w:w="5387" w:type="dxa"/>
          </w:tcPr>
          <w:p w14:paraId="40D6E0D8"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Fever</w:t>
            </w:r>
          </w:p>
        </w:tc>
        <w:tc>
          <w:tcPr>
            <w:tcW w:w="2551" w:type="dxa"/>
          </w:tcPr>
          <w:p w14:paraId="0E7C983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CE9008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71C50C0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F6A9CF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E1A2763" w14:textId="77777777" w:rsidTr="00E006A5">
        <w:trPr>
          <w:trHeight w:val="20"/>
        </w:trPr>
        <w:tc>
          <w:tcPr>
            <w:tcW w:w="5387" w:type="dxa"/>
          </w:tcPr>
          <w:p w14:paraId="12DD971C" w14:textId="77777777" w:rsidR="00E006A5" w:rsidRPr="0002179B" w:rsidRDefault="00E006A5" w:rsidP="0002179B">
            <w:pPr>
              <w:widowControl/>
              <w:ind w:firstLineChars="200" w:firstLine="4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Persistent fever</w:t>
            </w:r>
          </w:p>
        </w:tc>
        <w:tc>
          <w:tcPr>
            <w:tcW w:w="2551" w:type="dxa"/>
          </w:tcPr>
          <w:p w14:paraId="59FAC1B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03E5B02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DA427A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D9311AE"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AB8BF02" w14:textId="77777777" w:rsidTr="00E006A5">
        <w:trPr>
          <w:trHeight w:val="20"/>
        </w:trPr>
        <w:tc>
          <w:tcPr>
            <w:tcW w:w="5387" w:type="dxa"/>
          </w:tcPr>
          <w:p w14:paraId="5C65DF60" w14:textId="77777777" w:rsidR="00E006A5" w:rsidRPr="0002179B" w:rsidRDefault="00E006A5" w:rsidP="0002179B">
            <w:pPr>
              <w:widowControl/>
              <w:ind w:firstLineChars="200" w:firstLine="4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Intimate fever</w:t>
            </w:r>
          </w:p>
        </w:tc>
        <w:tc>
          <w:tcPr>
            <w:tcW w:w="2551" w:type="dxa"/>
          </w:tcPr>
          <w:p w14:paraId="4B373A9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20D0A9F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00148DF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F98246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C7F0E73" w14:textId="77777777" w:rsidTr="00E006A5">
        <w:trPr>
          <w:trHeight w:val="20"/>
        </w:trPr>
        <w:tc>
          <w:tcPr>
            <w:tcW w:w="5387" w:type="dxa"/>
          </w:tcPr>
          <w:p w14:paraId="1C849D6D" w14:textId="77777777" w:rsidR="00E006A5" w:rsidRPr="0002179B" w:rsidRDefault="00E006A5" w:rsidP="0002179B">
            <w:pPr>
              <w:widowControl/>
              <w:ind w:firstLineChars="200" w:firstLine="4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Highest temperature</w:t>
            </w:r>
          </w:p>
        </w:tc>
        <w:tc>
          <w:tcPr>
            <w:tcW w:w="2551" w:type="dxa"/>
          </w:tcPr>
          <w:p w14:paraId="26980F1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328739C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08BF392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B00E5D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A6CD562" w14:textId="77777777" w:rsidTr="00E006A5">
        <w:trPr>
          <w:trHeight w:val="20"/>
        </w:trPr>
        <w:tc>
          <w:tcPr>
            <w:tcW w:w="5387" w:type="dxa"/>
          </w:tcPr>
          <w:p w14:paraId="115A3057"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37.3-38.0</w:t>
            </w:r>
          </w:p>
        </w:tc>
        <w:tc>
          <w:tcPr>
            <w:tcW w:w="2551" w:type="dxa"/>
          </w:tcPr>
          <w:p w14:paraId="4BFD35E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C0A810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4A05427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6D37CF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5B50E61" w14:textId="77777777" w:rsidTr="00E006A5">
        <w:trPr>
          <w:trHeight w:val="20"/>
        </w:trPr>
        <w:tc>
          <w:tcPr>
            <w:tcW w:w="5387" w:type="dxa"/>
          </w:tcPr>
          <w:p w14:paraId="7C42F467"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38.1-39.0</w:t>
            </w:r>
          </w:p>
        </w:tc>
        <w:tc>
          <w:tcPr>
            <w:tcW w:w="2551" w:type="dxa"/>
          </w:tcPr>
          <w:p w14:paraId="2FA7118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3758102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486FA2A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DBF79E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008F4C3" w14:textId="77777777" w:rsidTr="00E006A5">
        <w:trPr>
          <w:trHeight w:val="20"/>
        </w:trPr>
        <w:tc>
          <w:tcPr>
            <w:tcW w:w="5387" w:type="dxa"/>
          </w:tcPr>
          <w:p w14:paraId="7DF56930"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&gt;39.0</w:t>
            </w:r>
          </w:p>
        </w:tc>
        <w:tc>
          <w:tcPr>
            <w:tcW w:w="2551" w:type="dxa"/>
          </w:tcPr>
          <w:p w14:paraId="4AD1615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D90B0E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2DF8DC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54DAD9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C83D0EF" w14:textId="77777777" w:rsidTr="00E006A5">
        <w:trPr>
          <w:trHeight w:val="20"/>
        </w:trPr>
        <w:tc>
          <w:tcPr>
            <w:tcW w:w="5387" w:type="dxa"/>
          </w:tcPr>
          <w:p w14:paraId="62A2A931"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Cough</w:t>
            </w:r>
          </w:p>
        </w:tc>
        <w:tc>
          <w:tcPr>
            <w:tcW w:w="2551" w:type="dxa"/>
          </w:tcPr>
          <w:p w14:paraId="15419A2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10C3FD2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49D4588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254065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7219D34" w14:textId="77777777" w:rsidTr="00E006A5">
        <w:trPr>
          <w:trHeight w:val="20"/>
        </w:trPr>
        <w:tc>
          <w:tcPr>
            <w:tcW w:w="5387" w:type="dxa"/>
          </w:tcPr>
          <w:p w14:paraId="07F32397" w14:textId="77777777" w:rsidR="00E006A5" w:rsidRPr="0002179B" w:rsidRDefault="00E006A5" w:rsidP="0002179B">
            <w:pPr>
              <w:widowControl/>
              <w:ind w:firstLineChars="200" w:firstLine="4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Dry Cough</w:t>
            </w:r>
          </w:p>
        </w:tc>
        <w:tc>
          <w:tcPr>
            <w:tcW w:w="2551" w:type="dxa"/>
          </w:tcPr>
          <w:p w14:paraId="15A9054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103BB80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E0FB27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B3E7BD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AF37634" w14:textId="77777777" w:rsidTr="00E006A5">
        <w:trPr>
          <w:trHeight w:val="20"/>
        </w:trPr>
        <w:tc>
          <w:tcPr>
            <w:tcW w:w="5387" w:type="dxa"/>
          </w:tcPr>
          <w:p w14:paraId="6F98B346" w14:textId="77777777" w:rsidR="00E006A5" w:rsidRPr="0002179B" w:rsidRDefault="00E006A5" w:rsidP="0002179B">
            <w:pPr>
              <w:widowControl/>
              <w:ind w:firstLineChars="200" w:firstLine="4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Productive Cough</w:t>
            </w:r>
          </w:p>
        </w:tc>
        <w:tc>
          <w:tcPr>
            <w:tcW w:w="2551" w:type="dxa"/>
          </w:tcPr>
          <w:p w14:paraId="5022670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2D79F9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512E74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13EA2A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73FC244" w14:textId="77777777" w:rsidTr="00E006A5">
        <w:trPr>
          <w:trHeight w:val="20"/>
        </w:trPr>
        <w:tc>
          <w:tcPr>
            <w:tcW w:w="5387" w:type="dxa"/>
          </w:tcPr>
          <w:p w14:paraId="790A7AEF"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Fatigue</w:t>
            </w:r>
          </w:p>
        </w:tc>
        <w:tc>
          <w:tcPr>
            <w:tcW w:w="2551" w:type="dxa"/>
          </w:tcPr>
          <w:p w14:paraId="221B1F0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05833C3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6AA0BE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4979BC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3427956" w14:textId="77777777" w:rsidTr="00E006A5">
        <w:trPr>
          <w:trHeight w:val="20"/>
        </w:trPr>
        <w:tc>
          <w:tcPr>
            <w:tcW w:w="5387" w:type="dxa"/>
          </w:tcPr>
          <w:p w14:paraId="040C5B30"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Dyspnea</w:t>
            </w:r>
          </w:p>
        </w:tc>
        <w:tc>
          <w:tcPr>
            <w:tcW w:w="2551" w:type="dxa"/>
          </w:tcPr>
          <w:p w14:paraId="6912E18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1463E95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7FC7A6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0BF00D7F"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7BC4550" w14:textId="77777777" w:rsidTr="00E006A5">
        <w:trPr>
          <w:trHeight w:val="20"/>
        </w:trPr>
        <w:tc>
          <w:tcPr>
            <w:tcW w:w="5387" w:type="dxa"/>
          </w:tcPr>
          <w:p w14:paraId="7835948E"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Myalgia or arthralgia</w:t>
            </w:r>
          </w:p>
        </w:tc>
        <w:tc>
          <w:tcPr>
            <w:tcW w:w="2551" w:type="dxa"/>
          </w:tcPr>
          <w:p w14:paraId="3A91144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AC2E77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235AE1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065AD7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3EC2875" w14:textId="77777777" w:rsidTr="00E006A5">
        <w:trPr>
          <w:trHeight w:val="20"/>
        </w:trPr>
        <w:tc>
          <w:tcPr>
            <w:tcW w:w="5387" w:type="dxa"/>
          </w:tcPr>
          <w:p w14:paraId="5CBBBF70" w14:textId="35637CC9"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Nausea vomiting or diarrhea</w:t>
            </w:r>
            <w:r w:rsidR="00640189" w:rsidRPr="0002179B">
              <w:rPr>
                <w:rFonts w:ascii="Calibri" w:eastAsiaTheme="majorEastAsia" w:hAnsi="Calibri" w:cs="Times New Roman"/>
                <w:kern w:val="0"/>
                <w:sz w:val="20"/>
                <w:szCs w:val="20"/>
              </w:rPr>
              <w:t>,</w:t>
            </w:r>
            <w:r w:rsidRPr="0002179B">
              <w:rPr>
                <w:rFonts w:ascii="Calibri" w:eastAsiaTheme="majorEastAsia" w:hAnsi="Calibri" w:cs="Times New Roman"/>
                <w:kern w:val="0"/>
                <w:sz w:val="20"/>
                <w:szCs w:val="20"/>
              </w:rPr>
              <w:t xml:space="preserve"> or appetite loss</w:t>
            </w:r>
          </w:p>
        </w:tc>
        <w:tc>
          <w:tcPr>
            <w:tcW w:w="2551" w:type="dxa"/>
          </w:tcPr>
          <w:p w14:paraId="29AC206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B64CF4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75710D9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0D24480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AAF4590" w14:textId="77777777" w:rsidTr="00E006A5">
        <w:trPr>
          <w:trHeight w:val="20"/>
        </w:trPr>
        <w:tc>
          <w:tcPr>
            <w:tcW w:w="5387" w:type="dxa"/>
          </w:tcPr>
          <w:p w14:paraId="55D8EA4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Sore throat or rhinorrhea headache</w:t>
            </w:r>
          </w:p>
        </w:tc>
        <w:tc>
          <w:tcPr>
            <w:tcW w:w="2551" w:type="dxa"/>
          </w:tcPr>
          <w:p w14:paraId="7DA023C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03891A1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DBA3F1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D14312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6E908A0" w14:textId="77777777" w:rsidTr="00E006A5">
        <w:trPr>
          <w:trHeight w:val="20"/>
        </w:trPr>
        <w:tc>
          <w:tcPr>
            <w:tcW w:w="5387" w:type="dxa"/>
          </w:tcPr>
          <w:p w14:paraId="310CAAB0"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Loss of smell</w:t>
            </w:r>
          </w:p>
        </w:tc>
        <w:tc>
          <w:tcPr>
            <w:tcW w:w="2551" w:type="dxa"/>
          </w:tcPr>
          <w:p w14:paraId="4DFCE1B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96B7FF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C19352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E1997FF"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B158D23" w14:textId="77777777" w:rsidTr="00E006A5">
        <w:trPr>
          <w:trHeight w:val="20"/>
        </w:trPr>
        <w:tc>
          <w:tcPr>
            <w:tcW w:w="5387" w:type="dxa"/>
          </w:tcPr>
          <w:p w14:paraId="04FCA6B0"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Loss of taste</w:t>
            </w:r>
          </w:p>
        </w:tc>
        <w:tc>
          <w:tcPr>
            <w:tcW w:w="2551" w:type="dxa"/>
          </w:tcPr>
          <w:p w14:paraId="6B93692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113503D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9E1E5E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A3E176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FCFE305" w14:textId="77777777" w:rsidTr="00E006A5">
        <w:trPr>
          <w:trHeight w:val="20"/>
        </w:trPr>
        <w:tc>
          <w:tcPr>
            <w:tcW w:w="5387" w:type="dxa"/>
          </w:tcPr>
          <w:p w14:paraId="74D437B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Signs — no.(%)</w:t>
            </w:r>
          </w:p>
        </w:tc>
        <w:tc>
          <w:tcPr>
            <w:tcW w:w="2551" w:type="dxa"/>
          </w:tcPr>
          <w:p w14:paraId="0C69D2E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2CBB72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C3E8D4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6BF313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032FD0C" w14:textId="77777777" w:rsidTr="00E006A5">
        <w:trPr>
          <w:trHeight w:val="20"/>
        </w:trPr>
        <w:tc>
          <w:tcPr>
            <w:tcW w:w="5387" w:type="dxa"/>
          </w:tcPr>
          <w:p w14:paraId="45452111"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Respiratory rate &gt; 24 breaths per min</w:t>
            </w:r>
          </w:p>
        </w:tc>
        <w:tc>
          <w:tcPr>
            <w:tcW w:w="2551" w:type="dxa"/>
          </w:tcPr>
          <w:p w14:paraId="0812526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1EF3ED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24A6B4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C02BDA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803841D" w14:textId="77777777" w:rsidTr="00E006A5">
        <w:trPr>
          <w:trHeight w:val="20"/>
        </w:trPr>
        <w:tc>
          <w:tcPr>
            <w:tcW w:w="5387" w:type="dxa"/>
          </w:tcPr>
          <w:p w14:paraId="5F228A7A"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Pulse &gt; 125 beats per min</w:t>
            </w:r>
          </w:p>
        </w:tc>
        <w:tc>
          <w:tcPr>
            <w:tcW w:w="2551" w:type="dxa"/>
          </w:tcPr>
          <w:p w14:paraId="4B27515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3E6893C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4CFB22D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973BC1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0165BBC" w14:textId="77777777" w:rsidTr="00E006A5">
        <w:trPr>
          <w:trHeight w:val="20"/>
        </w:trPr>
        <w:tc>
          <w:tcPr>
            <w:tcW w:w="5387" w:type="dxa"/>
          </w:tcPr>
          <w:p w14:paraId="49F02A7F"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Systolic blood pressure &lt; 90mmHg</w:t>
            </w:r>
          </w:p>
        </w:tc>
        <w:tc>
          <w:tcPr>
            <w:tcW w:w="2551" w:type="dxa"/>
          </w:tcPr>
          <w:p w14:paraId="1D9B1B7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2784E3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C5E36A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0562885F"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1FDB7AC" w14:textId="77777777" w:rsidTr="00E006A5">
        <w:trPr>
          <w:trHeight w:val="20"/>
        </w:trPr>
        <w:tc>
          <w:tcPr>
            <w:tcW w:w="5387" w:type="dxa"/>
          </w:tcPr>
          <w:p w14:paraId="64CA101D"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Laboratory findings</w:t>
            </w:r>
          </w:p>
        </w:tc>
        <w:tc>
          <w:tcPr>
            <w:tcW w:w="2551" w:type="dxa"/>
          </w:tcPr>
          <w:p w14:paraId="36D91A0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1C945A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182FFB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998478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123DD3B" w14:textId="77777777" w:rsidTr="00E006A5">
        <w:trPr>
          <w:trHeight w:val="20"/>
        </w:trPr>
        <w:tc>
          <w:tcPr>
            <w:tcW w:w="5387" w:type="dxa"/>
          </w:tcPr>
          <w:p w14:paraId="5D7C3E63"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White blood cell count, ^10</w:t>
            </w:r>
            <w:r w:rsidRPr="0002179B">
              <w:rPr>
                <w:rFonts w:ascii="Calibri" w:eastAsiaTheme="majorEastAsia" w:hAnsi="Calibri" w:cs="Times New Roman"/>
                <w:kern w:val="0"/>
                <w:sz w:val="20"/>
                <w:szCs w:val="20"/>
                <w:vertAlign w:val="superscript"/>
              </w:rPr>
              <w:t>9</w:t>
            </w:r>
            <w:r w:rsidRPr="0002179B">
              <w:rPr>
                <w:rFonts w:ascii="Calibri" w:eastAsiaTheme="majorEastAsia" w:hAnsi="Calibri" w:cs="Times New Roman"/>
                <w:kern w:val="0"/>
                <w:sz w:val="20"/>
                <w:szCs w:val="20"/>
              </w:rPr>
              <w:t xml:space="preserve"> per L</w:t>
            </w:r>
          </w:p>
        </w:tc>
        <w:tc>
          <w:tcPr>
            <w:tcW w:w="2551" w:type="dxa"/>
          </w:tcPr>
          <w:p w14:paraId="0272544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718DCD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0FDE3B1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B8ED23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AA2EC6D" w14:textId="77777777" w:rsidTr="00E006A5">
        <w:trPr>
          <w:trHeight w:val="20"/>
        </w:trPr>
        <w:tc>
          <w:tcPr>
            <w:tcW w:w="5387" w:type="dxa"/>
          </w:tcPr>
          <w:p w14:paraId="27EAD1F7"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&lt;4</w:t>
            </w:r>
          </w:p>
        </w:tc>
        <w:tc>
          <w:tcPr>
            <w:tcW w:w="2551" w:type="dxa"/>
          </w:tcPr>
          <w:p w14:paraId="7685A6A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005832A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29C41F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F9B0F3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8E24404" w14:textId="77777777" w:rsidTr="00E006A5">
        <w:trPr>
          <w:trHeight w:val="20"/>
        </w:trPr>
        <w:tc>
          <w:tcPr>
            <w:tcW w:w="5387" w:type="dxa"/>
          </w:tcPr>
          <w:p w14:paraId="2754BD5C"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4-10</w:t>
            </w:r>
          </w:p>
        </w:tc>
        <w:tc>
          <w:tcPr>
            <w:tcW w:w="2551" w:type="dxa"/>
          </w:tcPr>
          <w:p w14:paraId="78F128E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6BAB50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3C0A83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102F0F2"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D212C38" w14:textId="77777777" w:rsidTr="00E006A5">
        <w:trPr>
          <w:trHeight w:val="20"/>
        </w:trPr>
        <w:tc>
          <w:tcPr>
            <w:tcW w:w="5387" w:type="dxa"/>
          </w:tcPr>
          <w:p w14:paraId="6B580798"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&gt;10</w:t>
            </w:r>
          </w:p>
        </w:tc>
        <w:tc>
          <w:tcPr>
            <w:tcW w:w="2551" w:type="dxa"/>
          </w:tcPr>
          <w:p w14:paraId="2B2850A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4A9CE1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4153F22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C7E1CB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1951175" w14:textId="77777777" w:rsidTr="00E006A5">
        <w:trPr>
          <w:trHeight w:val="20"/>
        </w:trPr>
        <w:tc>
          <w:tcPr>
            <w:tcW w:w="5387" w:type="dxa"/>
          </w:tcPr>
          <w:p w14:paraId="1CAA249B"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Lymphocyte count, ^10</w:t>
            </w:r>
            <w:r w:rsidRPr="0002179B">
              <w:rPr>
                <w:rFonts w:ascii="Calibri" w:eastAsiaTheme="majorEastAsia" w:hAnsi="Calibri" w:cs="Times New Roman"/>
                <w:kern w:val="0"/>
                <w:sz w:val="20"/>
                <w:szCs w:val="20"/>
                <w:vertAlign w:val="superscript"/>
              </w:rPr>
              <w:t>9</w:t>
            </w:r>
            <w:r w:rsidRPr="0002179B">
              <w:rPr>
                <w:rFonts w:ascii="Calibri" w:eastAsiaTheme="majorEastAsia" w:hAnsi="Calibri" w:cs="Times New Roman"/>
                <w:kern w:val="0"/>
                <w:sz w:val="20"/>
                <w:szCs w:val="20"/>
              </w:rPr>
              <w:t xml:space="preserve"> per L</w:t>
            </w:r>
          </w:p>
        </w:tc>
        <w:tc>
          <w:tcPr>
            <w:tcW w:w="2551" w:type="dxa"/>
          </w:tcPr>
          <w:p w14:paraId="464B13F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94ACE4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5D7DC1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5246DC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21B756A" w14:textId="77777777" w:rsidTr="00E006A5">
        <w:trPr>
          <w:trHeight w:val="20"/>
        </w:trPr>
        <w:tc>
          <w:tcPr>
            <w:tcW w:w="5387" w:type="dxa"/>
          </w:tcPr>
          <w:p w14:paraId="7ECBBA59"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&lt; 0.8</w:t>
            </w:r>
          </w:p>
        </w:tc>
        <w:tc>
          <w:tcPr>
            <w:tcW w:w="2551" w:type="dxa"/>
          </w:tcPr>
          <w:p w14:paraId="68B8EA7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19085E2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7110E677"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0665D7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FB44CD1" w14:textId="77777777" w:rsidTr="00E006A5">
        <w:trPr>
          <w:trHeight w:val="20"/>
        </w:trPr>
        <w:tc>
          <w:tcPr>
            <w:tcW w:w="5387" w:type="dxa"/>
          </w:tcPr>
          <w:p w14:paraId="52745AA5"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Hemoglobin, g/L</w:t>
            </w:r>
          </w:p>
        </w:tc>
        <w:tc>
          <w:tcPr>
            <w:tcW w:w="2551" w:type="dxa"/>
          </w:tcPr>
          <w:p w14:paraId="54C63E7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456280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084975A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053224A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E96FF78" w14:textId="77777777" w:rsidTr="00E006A5">
        <w:trPr>
          <w:trHeight w:val="20"/>
        </w:trPr>
        <w:tc>
          <w:tcPr>
            <w:tcW w:w="5387" w:type="dxa"/>
          </w:tcPr>
          <w:p w14:paraId="72F3D25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Anemia</w:t>
            </w:r>
          </w:p>
        </w:tc>
        <w:tc>
          <w:tcPr>
            <w:tcW w:w="2551" w:type="dxa"/>
          </w:tcPr>
          <w:p w14:paraId="0ED8C9A5"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2DBC6C6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0984EE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E174AA2"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03AD4E4" w14:textId="77777777" w:rsidTr="00E006A5">
        <w:trPr>
          <w:trHeight w:val="20"/>
        </w:trPr>
        <w:tc>
          <w:tcPr>
            <w:tcW w:w="5387" w:type="dxa"/>
          </w:tcPr>
          <w:p w14:paraId="41D37789"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Platelet count, ^10</w:t>
            </w:r>
            <w:r w:rsidRPr="0002179B">
              <w:rPr>
                <w:rFonts w:ascii="Calibri" w:eastAsiaTheme="majorEastAsia" w:hAnsi="Calibri" w:cs="Times New Roman"/>
                <w:kern w:val="0"/>
                <w:sz w:val="20"/>
                <w:szCs w:val="20"/>
                <w:vertAlign w:val="superscript"/>
              </w:rPr>
              <w:t>9</w:t>
            </w:r>
            <w:r w:rsidRPr="0002179B">
              <w:rPr>
                <w:rFonts w:ascii="Calibri" w:eastAsiaTheme="majorEastAsia" w:hAnsi="Calibri" w:cs="Times New Roman"/>
                <w:kern w:val="0"/>
                <w:sz w:val="20"/>
                <w:szCs w:val="20"/>
              </w:rPr>
              <w:t xml:space="preserve"> per L</w:t>
            </w:r>
          </w:p>
        </w:tc>
        <w:tc>
          <w:tcPr>
            <w:tcW w:w="2551" w:type="dxa"/>
          </w:tcPr>
          <w:p w14:paraId="689D8D8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F4C185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54E8B5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14431E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889025A" w14:textId="77777777" w:rsidTr="00E006A5">
        <w:trPr>
          <w:trHeight w:val="20"/>
        </w:trPr>
        <w:tc>
          <w:tcPr>
            <w:tcW w:w="5387" w:type="dxa"/>
          </w:tcPr>
          <w:p w14:paraId="2C05F93C"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&lt; 100</w:t>
            </w:r>
          </w:p>
        </w:tc>
        <w:tc>
          <w:tcPr>
            <w:tcW w:w="2551" w:type="dxa"/>
          </w:tcPr>
          <w:p w14:paraId="7C37346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CE364A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A99753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C33C13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07BB86E" w14:textId="77777777" w:rsidTr="00E006A5">
        <w:trPr>
          <w:trHeight w:val="20"/>
        </w:trPr>
        <w:tc>
          <w:tcPr>
            <w:tcW w:w="5387" w:type="dxa"/>
          </w:tcPr>
          <w:p w14:paraId="0B2BEB39"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Albumin, g/L</w:t>
            </w:r>
          </w:p>
        </w:tc>
        <w:tc>
          <w:tcPr>
            <w:tcW w:w="2551" w:type="dxa"/>
          </w:tcPr>
          <w:p w14:paraId="2EEBA9D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21DFAFE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D6B914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2B1F7C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F482228" w14:textId="77777777" w:rsidTr="00E006A5">
        <w:trPr>
          <w:trHeight w:val="20"/>
        </w:trPr>
        <w:tc>
          <w:tcPr>
            <w:tcW w:w="5387" w:type="dxa"/>
          </w:tcPr>
          <w:p w14:paraId="655F28B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ALT, U/L</w:t>
            </w:r>
          </w:p>
        </w:tc>
        <w:tc>
          <w:tcPr>
            <w:tcW w:w="2551" w:type="dxa"/>
          </w:tcPr>
          <w:p w14:paraId="0EA96BF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149EBB4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882FAD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3DCF8F8"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F753F68" w14:textId="77777777" w:rsidTr="00E006A5">
        <w:trPr>
          <w:trHeight w:val="20"/>
        </w:trPr>
        <w:tc>
          <w:tcPr>
            <w:tcW w:w="5387" w:type="dxa"/>
          </w:tcPr>
          <w:p w14:paraId="5D5306C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&gt; 40</w:t>
            </w:r>
          </w:p>
        </w:tc>
        <w:tc>
          <w:tcPr>
            <w:tcW w:w="2551" w:type="dxa"/>
          </w:tcPr>
          <w:p w14:paraId="5537437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423801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0F6197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C3B068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B4FC399" w14:textId="77777777" w:rsidTr="00E006A5">
        <w:trPr>
          <w:trHeight w:val="20"/>
        </w:trPr>
        <w:tc>
          <w:tcPr>
            <w:tcW w:w="5387" w:type="dxa"/>
          </w:tcPr>
          <w:p w14:paraId="700E49A0"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Creatinine &gt; 133umol/L</w:t>
            </w:r>
          </w:p>
        </w:tc>
        <w:tc>
          <w:tcPr>
            <w:tcW w:w="2551" w:type="dxa"/>
          </w:tcPr>
          <w:p w14:paraId="6F2B7EF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2B22BF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84E383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BCE7AF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C5AAEEE" w14:textId="77777777" w:rsidTr="00E006A5">
        <w:trPr>
          <w:trHeight w:val="20"/>
        </w:trPr>
        <w:tc>
          <w:tcPr>
            <w:tcW w:w="5387" w:type="dxa"/>
          </w:tcPr>
          <w:p w14:paraId="2E0FA012"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Lactate dehydrogenase, U/L</w:t>
            </w:r>
          </w:p>
        </w:tc>
        <w:tc>
          <w:tcPr>
            <w:tcW w:w="2551" w:type="dxa"/>
          </w:tcPr>
          <w:p w14:paraId="287CA41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0AEC54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BD2982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9249AF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0BA79F2" w14:textId="77777777" w:rsidTr="00E006A5">
        <w:trPr>
          <w:trHeight w:val="20"/>
        </w:trPr>
        <w:tc>
          <w:tcPr>
            <w:tcW w:w="5387" w:type="dxa"/>
          </w:tcPr>
          <w:p w14:paraId="4DF5C431"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&gt;245</w:t>
            </w:r>
          </w:p>
        </w:tc>
        <w:tc>
          <w:tcPr>
            <w:tcW w:w="2551" w:type="dxa"/>
          </w:tcPr>
          <w:p w14:paraId="68745C9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31045E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25661D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6F56F4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061A12C" w14:textId="77777777" w:rsidTr="00E006A5">
        <w:trPr>
          <w:trHeight w:val="20"/>
        </w:trPr>
        <w:tc>
          <w:tcPr>
            <w:tcW w:w="5387" w:type="dxa"/>
          </w:tcPr>
          <w:p w14:paraId="0CE4DE28"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Creatine kinase, U/L</w:t>
            </w:r>
          </w:p>
        </w:tc>
        <w:tc>
          <w:tcPr>
            <w:tcW w:w="2551" w:type="dxa"/>
          </w:tcPr>
          <w:p w14:paraId="432B629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2716FA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04D5AF3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4AF9E8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8BD0375" w14:textId="77777777" w:rsidTr="00E006A5">
        <w:trPr>
          <w:trHeight w:val="20"/>
        </w:trPr>
        <w:tc>
          <w:tcPr>
            <w:tcW w:w="5387" w:type="dxa"/>
          </w:tcPr>
          <w:p w14:paraId="2C70DFB0"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&gt;185</w:t>
            </w:r>
          </w:p>
        </w:tc>
        <w:tc>
          <w:tcPr>
            <w:tcW w:w="2551" w:type="dxa"/>
          </w:tcPr>
          <w:p w14:paraId="0142407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5AF49A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0A874C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99448E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4DC5FDC" w14:textId="77777777" w:rsidTr="00E006A5">
        <w:trPr>
          <w:trHeight w:val="20"/>
        </w:trPr>
        <w:tc>
          <w:tcPr>
            <w:tcW w:w="5387" w:type="dxa"/>
          </w:tcPr>
          <w:p w14:paraId="463A74EC"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Cardiac troponin I, </w:t>
            </w:r>
            <w:proofErr w:type="spellStart"/>
            <w:r w:rsidRPr="0002179B">
              <w:rPr>
                <w:rFonts w:ascii="Calibri" w:eastAsiaTheme="majorEastAsia" w:hAnsi="Calibri" w:cs="Times New Roman"/>
                <w:kern w:val="0"/>
                <w:sz w:val="20"/>
                <w:szCs w:val="20"/>
              </w:rPr>
              <w:t>pg</w:t>
            </w:r>
            <w:proofErr w:type="spellEnd"/>
            <w:r w:rsidRPr="0002179B">
              <w:rPr>
                <w:rFonts w:ascii="Calibri" w:eastAsiaTheme="majorEastAsia" w:hAnsi="Calibri" w:cs="Times New Roman"/>
                <w:kern w:val="0"/>
                <w:sz w:val="20"/>
                <w:szCs w:val="20"/>
              </w:rPr>
              <w:t>/ml</w:t>
            </w:r>
          </w:p>
        </w:tc>
        <w:tc>
          <w:tcPr>
            <w:tcW w:w="2551" w:type="dxa"/>
          </w:tcPr>
          <w:p w14:paraId="4BA45E45"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BC1636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450FDE5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0CD224D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F2A6BA5" w14:textId="77777777" w:rsidTr="00E006A5">
        <w:trPr>
          <w:trHeight w:val="20"/>
        </w:trPr>
        <w:tc>
          <w:tcPr>
            <w:tcW w:w="5387" w:type="dxa"/>
          </w:tcPr>
          <w:p w14:paraId="4556829E"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&gt;28</w:t>
            </w:r>
          </w:p>
        </w:tc>
        <w:tc>
          <w:tcPr>
            <w:tcW w:w="2551" w:type="dxa"/>
          </w:tcPr>
          <w:p w14:paraId="22DDBF7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300615F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7484616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59924EE"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26EFB94" w14:textId="77777777" w:rsidTr="00E006A5">
        <w:trPr>
          <w:trHeight w:val="20"/>
        </w:trPr>
        <w:tc>
          <w:tcPr>
            <w:tcW w:w="5387" w:type="dxa"/>
          </w:tcPr>
          <w:p w14:paraId="097060BA"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Prothrombin time, s</w:t>
            </w:r>
          </w:p>
        </w:tc>
        <w:tc>
          <w:tcPr>
            <w:tcW w:w="2551" w:type="dxa"/>
          </w:tcPr>
          <w:p w14:paraId="373B737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ECAA44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3F0C38A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2E5BC2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BA36177" w14:textId="77777777" w:rsidTr="00E006A5">
        <w:trPr>
          <w:trHeight w:val="20"/>
        </w:trPr>
        <w:tc>
          <w:tcPr>
            <w:tcW w:w="5387" w:type="dxa"/>
          </w:tcPr>
          <w:p w14:paraId="06B64272"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&lt; 16</w:t>
            </w:r>
          </w:p>
        </w:tc>
        <w:tc>
          <w:tcPr>
            <w:tcW w:w="2551" w:type="dxa"/>
          </w:tcPr>
          <w:p w14:paraId="191FD58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550364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13FE4A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B342CB2"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B1992BA" w14:textId="77777777" w:rsidTr="00E006A5">
        <w:trPr>
          <w:trHeight w:val="20"/>
        </w:trPr>
        <w:tc>
          <w:tcPr>
            <w:tcW w:w="5387" w:type="dxa"/>
          </w:tcPr>
          <w:p w14:paraId="15DEB992"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&gt; 16</w:t>
            </w:r>
          </w:p>
        </w:tc>
        <w:tc>
          <w:tcPr>
            <w:tcW w:w="2551" w:type="dxa"/>
          </w:tcPr>
          <w:p w14:paraId="1C81D76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3C3066B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7E0BF4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41740B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6A2901E" w14:textId="77777777" w:rsidTr="00E006A5">
        <w:trPr>
          <w:trHeight w:val="20"/>
        </w:trPr>
        <w:tc>
          <w:tcPr>
            <w:tcW w:w="5387" w:type="dxa"/>
          </w:tcPr>
          <w:p w14:paraId="5F1ECDE6"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D-dimer, ug/ml</w:t>
            </w:r>
          </w:p>
        </w:tc>
        <w:tc>
          <w:tcPr>
            <w:tcW w:w="2551" w:type="dxa"/>
          </w:tcPr>
          <w:p w14:paraId="3BCDD2B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219680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03B7F10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2A6DE1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964C4F2" w14:textId="77777777" w:rsidTr="00E006A5">
        <w:trPr>
          <w:trHeight w:val="20"/>
        </w:trPr>
        <w:tc>
          <w:tcPr>
            <w:tcW w:w="5387" w:type="dxa"/>
          </w:tcPr>
          <w:p w14:paraId="757F831F"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&lt; 0.5</w:t>
            </w:r>
          </w:p>
        </w:tc>
        <w:tc>
          <w:tcPr>
            <w:tcW w:w="2551" w:type="dxa"/>
          </w:tcPr>
          <w:p w14:paraId="37D62D4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2E92ED2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5A0E98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92AC8C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0D7787A" w14:textId="77777777" w:rsidTr="00E006A5">
        <w:trPr>
          <w:trHeight w:val="20"/>
        </w:trPr>
        <w:tc>
          <w:tcPr>
            <w:tcW w:w="5387" w:type="dxa"/>
          </w:tcPr>
          <w:p w14:paraId="49E4452A"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0.5-1</w:t>
            </w:r>
          </w:p>
        </w:tc>
        <w:tc>
          <w:tcPr>
            <w:tcW w:w="2551" w:type="dxa"/>
          </w:tcPr>
          <w:p w14:paraId="553E408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03DBCC7"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B7FFA4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7B25E4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AEB3920" w14:textId="77777777" w:rsidTr="00E006A5">
        <w:trPr>
          <w:trHeight w:val="20"/>
        </w:trPr>
        <w:tc>
          <w:tcPr>
            <w:tcW w:w="5387" w:type="dxa"/>
          </w:tcPr>
          <w:p w14:paraId="65359A0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&gt; 1</w:t>
            </w:r>
          </w:p>
        </w:tc>
        <w:tc>
          <w:tcPr>
            <w:tcW w:w="2551" w:type="dxa"/>
          </w:tcPr>
          <w:p w14:paraId="5462600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D0B946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204A4BA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D44292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6FFE5E8" w14:textId="77777777" w:rsidTr="00E006A5">
        <w:trPr>
          <w:trHeight w:val="20"/>
        </w:trPr>
        <w:tc>
          <w:tcPr>
            <w:tcW w:w="5387" w:type="dxa"/>
          </w:tcPr>
          <w:p w14:paraId="4CFB3B71"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IL-6, </w:t>
            </w:r>
            <w:proofErr w:type="spellStart"/>
            <w:r w:rsidRPr="0002179B">
              <w:rPr>
                <w:rFonts w:ascii="Calibri" w:eastAsiaTheme="majorEastAsia" w:hAnsi="Calibri" w:cs="Times New Roman"/>
                <w:kern w:val="0"/>
                <w:sz w:val="20"/>
                <w:szCs w:val="20"/>
              </w:rPr>
              <w:t>pg</w:t>
            </w:r>
            <w:proofErr w:type="spellEnd"/>
            <w:r w:rsidRPr="0002179B">
              <w:rPr>
                <w:rFonts w:ascii="Calibri" w:eastAsiaTheme="majorEastAsia" w:hAnsi="Calibri" w:cs="Times New Roman"/>
                <w:kern w:val="0"/>
                <w:sz w:val="20"/>
                <w:szCs w:val="20"/>
              </w:rPr>
              <w:t>/ml</w:t>
            </w:r>
          </w:p>
        </w:tc>
        <w:tc>
          <w:tcPr>
            <w:tcW w:w="2551" w:type="dxa"/>
          </w:tcPr>
          <w:p w14:paraId="5D244E7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54E2309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046E43F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532C01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44B4A34" w14:textId="77777777" w:rsidTr="00E006A5">
        <w:trPr>
          <w:trHeight w:val="20"/>
        </w:trPr>
        <w:tc>
          <w:tcPr>
            <w:tcW w:w="5387" w:type="dxa"/>
          </w:tcPr>
          <w:p w14:paraId="3223CDEC"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Procalcitonin, ng/ml</w:t>
            </w:r>
          </w:p>
        </w:tc>
        <w:tc>
          <w:tcPr>
            <w:tcW w:w="2551" w:type="dxa"/>
          </w:tcPr>
          <w:p w14:paraId="229FAC0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29670F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40787BF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69386A1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9CA0AC1" w14:textId="77777777" w:rsidTr="00E006A5">
        <w:trPr>
          <w:trHeight w:val="20"/>
        </w:trPr>
        <w:tc>
          <w:tcPr>
            <w:tcW w:w="5387" w:type="dxa"/>
          </w:tcPr>
          <w:p w14:paraId="476A6FCD"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&lt; 0.1</w:t>
            </w:r>
          </w:p>
        </w:tc>
        <w:tc>
          <w:tcPr>
            <w:tcW w:w="2551" w:type="dxa"/>
          </w:tcPr>
          <w:p w14:paraId="594FED2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6A4AD227"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36D173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B201B7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0A2CA4B" w14:textId="77777777" w:rsidTr="00E006A5">
        <w:trPr>
          <w:trHeight w:val="20"/>
        </w:trPr>
        <w:tc>
          <w:tcPr>
            <w:tcW w:w="5387" w:type="dxa"/>
          </w:tcPr>
          <w:p w14:paraId="170B713F"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 xml:space="preserve">    0.1-0.25</w:t>
            </w:r>
          </w:p>
        </w:tc>
        <w:tc>
          <w:tcPr>
            <w:tcW w:w="2551" w:type="dxa"/>
          </w:tcPr>
          <w:p w14:paraId="2D043D4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16AF99E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9AFBC8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5DFAAA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15318F4" w14:textId="77777777" w:rsidTr="00E006A5">
        <w:trPr>
          <w:trHeight w:val="20"/>
        </w:trPr>
        <w:tc>
          <w:tcPr>
            <w:tcW w:w="5387" w:type="dxa"/>
          </w:tcPr>
          <w:p w14:paraId="4037823A"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0.25-0.5</w:t>
            </w:r>
          </w:p>
        </w:tc>
        <w:tc>
          <w:tcPr>
            <w:tcW w:w="2551" w:type="dxa"/>
          </w:tcPr>
          <w:p w14:paraId="2C8BC2E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08C053D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55C01C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5BCA6A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B718D7A" w14:textId="77777777" w:rsidTr="00E006A5">
        <w:trPr>
          <w:trHeight w:val="20"/>
        </w:trPr>
        <w:tc>
          <w:tcPr>
            <w:tcW w:w="5387" w:type="dxa"/>
          </w:tcPr>
          <w:p w14:paraId="1BF14E3E"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&gt; 0.5</w:t>
            </w:r>
          </w:p>
        </w:tc>
        <w:tc>
          <w:tcPr>
            <w:tcW w:w="2551" w:type="dxa"/>
          </w:tcPr>
          <w:p w14:paraId="13534EE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7E06DE7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891604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C2891E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3F8C758" w14:textId="77777777" w:rsidTr="00E006A5">
        <w:trPr>
          <w:trHeight w:val="20"/>
        </w:trPr>
        <w:tc>
          <w:tcPr>
            <w:tcW w:w="5387" w:type="dxa"/>
          </w:tcPr>
          <w:p w14:paraId="3E4D5D42"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Imaging features</w:t>
            </w:r>
          </w:p>
        </w:tc>
        <w:tc>
          <w:tcPr>
            <w:tcW w:w="2551" w:type="dxa"/>
          </w:tcPr>
          <w:p w14:paraId="38FF81F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3D28FA0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680BD11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860C88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9786029" w14:textId="77777777" w:rsidTr="00E006A5">
        <w:trPr>
          <w:trHeight w:val="20"/>
        </w:trPr>
        <w:tc>
          <w:tcPr>
            <w:tcW w:w="5387" w:type="dxa"/>
          </w:tcPr>
          <w:p w14:paraId="1A04439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Consolidation</w:t>
            </w:r>
          </w:p>
        </w:tc>
        <w:tc>
          <w:tcPr>
            <w:tcW w:w="2551" w:type="dxa"/>
          </w:tcPr>
          <w:p w14:paraId="30A1389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3405D38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5E918D0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10DB55D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03D5D30" w14:textId="77777777" w:rsidTr="00E006A5">
        <w:trPr>
          <w:trHeight w:val="20"/>
        </w:trPr>
        <w:tc>
          <w:tcPr>
            <w:tcW w:w="5387" w:type="dxa"/>
          </w:tcPr>
          <w:p w14:paraId="2A0DDCF0"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Ground-glass opacity</w:t>
            </w:r>
          </w:p>
        </w:tc>
        <w:tc>
          <w:tcPr>
            <w:tcW w:w="2551" w:type="dxa"/>
          </w:tcPr>
          <w:p w14:paraId="70E1A71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1BD34D1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1441F07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0B37932"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7677EB4" w14:textId="77777777" w:rsidTr="00E006A5">
        <w:trPr>
          <w:trHeight w:val="20"/>
        </w:trPr>
        <w:tc>
          <w:tcPr>
            <w:tcW w:w="5387" w:type="dxa"/>
          </w:tcPr>
          <w:p w14:paraId="0D2CD51B"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Bilateral pulmonary infiltration</w:t>
            </w:r>
          </w:p>
        </w:tc>
        <w:tc>
          <w:tcPr>
            <w:tcW w:w="2551" w:type="dxa"/>
          </w:tcPr>
          <w:p w14:paraId="0BF8180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552" w:type="dxa"/>
          </w:tcPr>
          <w:p w14:paraId="47BF306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4" w:type="dxa"/>
          </w:tcPr>
          <w:p w14:paraId="0CB14B3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089F6EBA" w14:textId="77777777" w:rsidR="00E006A5" w:rsidRPr="0002179B" w:rsidRDefault="00E006A5" w:rsidP="0002179B">
            <w:pPr>
              <w:widowControl/>
              <w:jc w:val="left"/>
              <w:rPr>
                <w:rFonts w:ascii="Calibri" w:eastAsiaTheme="majorEastAsia" w:hAnsi="Calibri" w:cs="Times New Roman"/>
                <w:kern w:val="0"/>
                <w:sz w:val="20"/>
                <w:szCs w:val="20"/>
              </w:rPr>
            </w:pPr>
          </w:p>
        </w:tc>
      </w:tr>
    </w:tbl>
    <w:p w14:paraId="0874B4E2" w14:textId="6FBC0E40"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Data are median (IQR), n (%), or n/N (%). </w:t>
      </w:r>
      <w:r w:rsidR="00640189" w:rsidRPr="0002179B">
        <w:rPr>
          <w:rFonts w:ascii="Calibri" w:eastAsiaTheme="majorEastAsia" w:hAnsi="Calibri" w:cs="Times New Roman"/>
          <w:kern w:val="0"/>
          <w:sz w:val="20"/>
          <w:szCs w:val="20"/>
        </w:rPr>
        <w:t>P</w:t>
      </w:r>
      <w:r w:rsidRPr="0002179B">
        <w:rPr>
          <w:rFonts w:ascii="Calibri" w:eastAsiaTheme="majorEastAsia" w:hAnsi="Calibri" w:cs="Times New Roman"/>
          <w:kern w:val="0"/>
          <w:sz w:val="20"/>
          <w:szCs w:val="20"/>
        </w:rPr>
        <w:t xml:space="preserve"> values were calculated by Mann-Whitney U test, χ2 test, or </w:t>
      </w:r>
      <w:r w:rsidR="00640189" w:rsidRPr="0002179B">
        <w:rPr>
          <w:rFonts w:ascii="Calibri" w:eastAsiaTheme="majorEastAsia" w:hAnsi="Calibri" w:cs="Times New Roman"/>
          <w:kern w:val="0"/>
          <w:sz w:val="20"/>
          <w:szCs w:val="20"/>
        </w:rPr>
        <w:t>Fisher's</w:t>
      </w:r>
      <w:r w:rsidRPr="0002179B">
        <w:rPr>
          <w:rFonts w:ascii="Calibri" w:eastAsiaTheme="majorEastAsia" w:hAnsi="Calibri" w:cs="Times New Roman"/>
          <w:kern w:val="0"/>
          <w:sz w:val="20"/>
          <w:szCs w:val="20"/>
        </w:rPr>
        <w:t xml:space="preserve"> exact test. ALT=alanine aminotransferase. IL-6=interleukin-6. *χ2 test comparing all subcategories. </w:t>
      </w:r>
      <w:r w:rsidRPr="0002179B">
        <w:rPr>
          <w:rFonts w:ascii="Calibri" w:eastAsiaTheme="majorEastAsia" w:hAnsi="Calibri" w:cs="Times New Roman"/>
          <w:kern w:val="0"/>
          <w:sz w:val="20"/>
          <w:szCs w:val="20"/>
        </w:rPr>
        <w:br w:type="page"/>
      </w:r>
    </w:p>
    <w:p w14:paraId="004BEE63" w14:textId="1C7B8DD6"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Table 2. Complication, Treatment</w:t>
      </w:r>
      <w:r w:rsidR="00640189" w:rsidRPr="0002179B">
        <w:rPr>
          <w:rFonts w:ascii="Calibri" w:eastAsiaTheme="majorEastAsia" w:hAnsi="Calibri" w:cs="Times New Roman"/>
          <w:kern w:val="0"/>
          <w:sz w:val="20"/>
          <w:szCs w:val="20"/>
        </w:rPr>
        <w:t>,</w:t>
      </w:r>
      <w:r w:rsidRPr="0002179B">
        <w:rPr>
          <w:rFonts w:ascii="Calibri" w:eastAsiaTheme="majorEastAsia" w:hAnsi="Calibri" w:cs="Times New Roman"/>
          <w:kern w:val="0"/>
          <w:sz w:val="20"/>
          <w:szCs w:val="20"/>
        </w:rPr>
        <w:t xml:space="preserve"> and Outcomes in patients with Covid-19.</w:t>
      </w:r>
    </w:p>
    <w:tbl>
      <w:tblPr>
        <w:tblStyle w:val="a3"/>
        <w:tblW w:w="13960" w:type="dxa"/>
        <w:tblLook w:val="04A0" w:firstRow="1" w:lastRow="0" w:firstColumn="1" w:lastColumn="0" w:noHBand="0" w:noVBand="1"/>
      </w:tblPr>
      <w:tblGrid>
        <w:gridCol w:w="5812"/>
        <w:gridCol w:w="2126"/>
        <w:gridCol w:w="2268"/>
        <w:gridCol w:w="1985"/>
        <w:gridCol w:w="1769"/>
      </w:tblGrid>
      <w:tr w:rsidR="00E006A5" w:rsidRPr="0002179B" w14:paraId="456AAC01" w14:textId="77777777" w:rsidTr="00E006A5">
        <w:trPr>
          <w:cnfStyle w:val="100000000000" w:firstRow="1" w:lastRow="0" w:firstColumn="0" w:lastColumn="0" w:oddVBand="0" w:evenVBand="0" w:oddHBand="0" w:evenHBand="0" w:firstRowFirstColumn="0" w:firstRowLastColumn="0" w:lastRowFirstColumn="0" w:lastRowLastColumn="0"/>
        </w:trPr>
        <w:tc>
          <w:tcPr>
            <w:tcW w:w="5812" w:type="dxa"/>
          </w:tcPr>
          <w:p w14:paraId="7C050CD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8CAEC9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Total</w:t>
            </w:r>
          </w:p>
        </w:tc>
        <w:tc>
          <w:tcPr>
            <w:tcW w:w="2268" w:type="dxa"/>
          </w:tcPr>
          <w:p w14:paraId="4BE2A27C"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Non-Severe</w:t>
            </w:r>
          </w:p>
        </w:tc>
        <w:tc>
          <w:tcPr>
            <w:tcW w:w="1985" w:type="dxa"/>
          </w:tcPr>
          <w:p w14:paraId="50805C24"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Severe</w:t>
            </w:r>
          </w:p>
        </w:tc>
        <w:tc>
          <w:tcPr>
            <w:tcW w:w="1769" w:type="dxa"/>
          </w:tcPr>
          <w:p w14:paraId="675BBCE6"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 value</w:t>
            </w:r>
          </w:p>
        </w:tc>
      </w:tr>
      <w:tr w:rsidR="00E006A5" w:rsidRPr="0002179B" w14:paraId="03AF1EFE" w14:textId="77777777" w:rsidTr="00E006A5">
        <w:tc>
          <w:tcPr>
            <w:tcW w:w="5812" w:type="dxa"/>
          </w:tcPr>
          <w:p w14:paraId="28558425"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Complications</w:t>
            </w:r>
          </w:p>
        </w:tc>
        <w:tc>
          <w:tcPr>
            <w:tcW w:w="2126" w:type="dxa"/>
          </w:tcPr>
          <w:p w14:paraId="73BB5AD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75994E1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15567E3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3233AE3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F9D2138" w14:textId="77777777" w:rsidTr="00E006A5">
        <w:tc>
          <w:tcPr>
            <w:tcW w:w="5812" w:type="dxa"/>
          </w:tcPr>
          <w:p w14:paraId="7044B3C9"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Arrhythmia</w:t>
            </w:r>
          </w:p>
        </w:tc>
        <w:tc>
          <w:tcPr>
            <w:tcW w:w="2126" w:type="dxa"/>
          </w:tcPr>
          <w:p w14:paraId="16B22B1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4C2C01F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4F54878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78DFDFE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ADEAC9E" w14:textId="77777777" w:rsidTr="00E006A5">
        <w:tc>
          <w:tcPr>
            <w:tcW w:w="5812" w:type="dxa"/>
          </w:tcPr>
          <w:p w14:paraId="0A1030B2"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Hypoproteinemia</w:t>
            </w:r>
          </w:p>
        </w:tc>
        <w:tc>
          <w:tcPr>
            <w:tcW w:w="2126" w:type="dxa"/>
          </w:tcPr>
          <w:p w14:paraId="2A28DDD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7CD3CF1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64BC3F2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24CEC16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C0775BA" w14:textId="77777777" w:rsidTr="00E006A5">
        <w:tc>
          <w:tcPr>
            <w:tcW w:w="5812" w:type="dxa"/>
          </w:tcPr>
          <w:p w14:paraId="3B90EA36" w14:textId="677AB2F6"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Secondary bacterial </w:t>
            </w:r>
            <w:r w:rsidR="00640189" w:rsidRPr="0002179B">
              <w:rPr>
                <w:rFonts w:ascii="Calibri" w:eastAsiaTheme="majorEastAsia" w:hAnsi="Calibri" w:cs="Times New Roman"/>
                <w:kern w:val="0"/>
                <w:sz w:val="20"/>
                <w:szCs w:val="20"/>
              </w:rPr>
              <w:t>or</w:t>
            </w:r>
            <w:r w:rsidRPr="0002179B">
              <w:rPr>
                <w:rFonts w:ascii="Calibri" w:eastAsiaTheme="majorEastAsia" w:hAnsi="Calibri" w:cs="Times New Roman"/>
                <w:kern w:val="0"/>
                <w:sz w:val="20"/>
                <w:szCs w:val="20"/>
              </w:rPr>
              <w:t xml:space="preserve"> fungal infection</w:t>
            </w:r>
          </w:p>
        </w:tc>
        <w:tc>
          <w:tcPr>
            <w:tcW w:w="2126" w:type="dxa"/>
          </w:tcPr>
          <w:p w14:paraId="4175F80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65B8F94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0440501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324C814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219B3F7" w14:textId="77777777" w:rsidTr="00E006A5">
        <w:tc>
          <w:tcPr>
            <w:tcW w:w="5812" w:type="dxa"/>
          </w:tcPr>
          <w:p w14:paraId="053C359E"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Acute cardiac injury</w:t>
            </w:r>
          </w:p>
        </w:tc>
        <w:tc>
          <w:tcPr>
            <w:tcW w:w="2126" w:type="dxa"/>
          </w:tcPr>
          <w:p w14:paraId="71E1A81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78FA754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3B735AC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536D45C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4E8BE05" w14:textId="77777777" w:rsidTr="00E006A5">
        <w:tc>
          <w:tcPr>
            <w:tcW w:w="5812" w:type="dxa"/>
          </w:tcPr>
          <w:p w14:paraId="4F19BCB5"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Acute kidney injury</w:t>
            </w:r>
          </w:p>
        </w:tc>
        <w:tc>
          <w:tcPr>
            <w:tcW w:w="2126" w:type="dxa"/>
          </w:tcPr>
          <w:p w14:paraId="29694B8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4782BFA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7E00169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646F179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40D55F8" w14:textId="77777777" w:rsidTr="00E006A5">
        <w:tc>
          <w:tcPr>
            <w:tcW w:w="5812" w:type="dxa"/>
          </w:tcPr>
          <w:p w14:paraId="3FCE883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ARDS</w:t>
            </w:r>
          </w:p>
        </w:tc>
        <w:tc>
          <w:tcPr>
            <w:tcW w:w="2126" w:type="dxa"/>
          </w:tcPr>
          <w:p w14:paraId="714C0A2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0D2F780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711B8A6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4899EC5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24C9283" w14:textId="77777777" w:rsidTr="00E006A5">
        <w:tc>
          <w:tcPr>
            <w:tcW w:w="5812" w:type="dxa"/>
          </w:tcPr>
          <w:p w14:paraId="1EA7EF0D"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MODS</w:t>
            </w:r>
          </w:p>
        </w:tc>
        <w:tc>
          <w:tcPr>
            <w:tcW w:w="2126" w:type="dxa"/>
          </w:tcPr>
          <w:p w14:paraId="2B8A850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7C1E96C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3C8AB7A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30B3F1B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60733E7" w14:textId="77777777" w:rsidTr="00E006A5">
        <w:tc>
          <w:tcPr>
            <w:tcW w:w="5812" w:type="dxa"/>
          </w:tcPr>
          <w:p w14:paraId="4E9D525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Septic shock</w:t>
            </w:r>
          </w:p>
        </w:tc>
        <w:tc>
          <w:tcPr>
            <w:tcW w:w="2126" w:type="dxa"/>
          </w:tcPr>
          <w:p w14:paraId="046C36D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468083D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4B4D94C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7A50BA4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202BCBB" w14:textId="77777777" w:rsidTr="00E006A5">
        <w:tc>
          <w:tcPr>
            <w:tcW w:w="5812" w:type="dxa"/>
          </w:tcPr>
          <w:p w14:paraId="5D5ECD01"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Treatments</w:t>
            </w:r>
          </w:p>
        </w:tc>
        <w:tc>
          <w:tcPr>
            <w:tcW w:w="2126" w:type="dxa"/>
          </w:tcPr>
          <w:p w14:paraId="18EB800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1D9B25C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6405BEC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4B73BC1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B6500BA" w14:textId="77777777" w:rsidTr="00E006A5">
        <w:tc>
          <w:tcPr>
            <w:tcW w:w="5812" w:type="dxa"/>
          </w:tcPr>
          <w:p w14:paraId="2E0F22A2"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Antiviral treatment</w:t>
            </w:r>
          </w:p>
        </w:tc>
        <w:tc>
          <w:tcPr>
            <w:tcW w:w="2126" w:type="dxa"/>
          </w:tcPr>
          <w:p w14:paraId="15B06C6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2C3AA2A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607F8DB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186D125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7443842" w14:textId="77777777" w:rsidTr="00E006A5">
        <w:tc>
          <w:tcPr>
            <w:tcW w:w="5812" w:type="dxa"/>
          </w:tcPr>
          <w:p w14:paraId="5CD99BBC"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Antibiotics</w:t>
            </w:r>
          </w:p>
        </w:tc>
        <w:tc>
          <w:tcPr>
            <w:tcW w:w="2126" w:type="dxa"/>
          </w:tcPr>
          <w:p w14:paraId="2338760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4814D89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62C6D25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0080C64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884C859" w14:textId="77777777" w:rsidTr="00E006A5">
        <w:tc>
          <w:tcPr>
            <w:tcW w:w="5812" w:type="dxa"/>
          </w:tcPr>
          <w:p w14:paraId="3F2F3656"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Antifungal drugs</w:t>
            </w:r>
          </w:p>
        </w:tc>
        <w:tc>
          <w:tcPr>
            <w:tcW w:w="2126" w:type="dxa"/>
          </w:tcPr>
          <w:p w14:paraId="114457F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05EE4BB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21DC31F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1775427F"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D2FDB0F" w14:textId="77777777" w:rsidTr="00E006A5">
        <w:tc>
          <w:tcPr>
            <w:tcW w:w="5812" w:type="dxa"/>
          </w:tcPr>
          <w:p w14:paraId="6906B960"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Glucocorticoids</w:t>
            </w:r>
          </w:p>
        </w:tc>
        <w:tc>
          <w:tcPr>
            <w:tcW w:w="2126" w:type="dxa"/>
          </w:tcPr>
          <w:p w14:paraId="420276C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7394C25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2CF1112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372ABA0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290CC9B" w14:textId="77777777" w:rsidTr="00E006A5">
        <w:tc>
          <w:tcPr>
            <w:tcW w:w="5812" w:type="dxa"/>
          </w:tcPr>
          <w:p w14:paraId="2FF3CEF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Immune globulin</w:t>
            </w:r>
          </w:p>
        </w:tc>
        <w:tc>
          <w:tcPr>
            <w:tcW w:w="2126" w:type="dxa"/>
          </w:tcPr>
          <w:p w14:paraId="37572DE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2688A06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627F679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4CB4E3B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DEB44C4" w14:textId="77777777" w:rsidTr="00E006A5">
        <w:tc>
          <w:tcPr>
            <w:tcW w:w="5812" w:type="dxa"/>
          </w:tcPr>
          <w:p w14:paraId="18062A15"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Tocilizumab</w:t>
            </w:r>
          </w:p>
        </w:tc>
        <w:tc>
          <w:tcPr>
            <w:tcW w:w="2126" w:type="dxa"/>
          </w:tcPr>
          <w:p w14:paraId="3F891DF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0A4EE79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10167BE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499CC2D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7414025" w14:textId="77777777" w:rsidTr="00E006A5">
        <w:tc>
          <w:tcPr>
            <w:tcW w:w="5812" w:type="dxa"/>
          </w:tcPr>
          <w:p w14:paraId="65B9CF72"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Convalescent plasma therapy</w:t>
            </w:r>
          </w:p>
        </w:tc>
        <w:tc>
          <w:tcPr>
            <w:tcW w:w="2126" w:type="dxa"/>
          </w:tcPr>
          <w:p w14:paraId="245823C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646066B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6150B4B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7031F2E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34E4187" w14:textId="77777777" w:rsidTr="00E006A5">
        <w:tc>
          <w:tcPr>
            <w:tcW w:w="5812" w:type="dxa"/>
          </w:tcPr>
          <w:p w14:paraId="2D46A163"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Continuous renal replacement therapy</w:t>
            </w:r>
          </w:p>
        </w:tc>
        <w:tc>
          <w:tcPr>
            <w:tcW w:w="2126" w:type="dxa"/>
          </w:tcPr>
          <w:p w14:paraId="09AA138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5CBCF817"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58866B7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37D5774B"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DAF0A43" w14:textId="77777777" w:rsidTr="00E006A5">
        <w:tc>
          <w:tcPr>
            <w:tcW w:w="5812" w:type="dxa"/>
          </w:tcPr>
          <w:p w14:paraId="3C34A43F"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Oxygen support</w:t>
            </w:r>
          </w:p>
        </w:tc>
        <w:tc>
          <w:tcPr>
            <w:tcW w:w="2126" w:type="dxa"/>
          </w:tcPr>
          <w:p w14:paraId="4A8DD44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3E16C93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0B32401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21D2590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6CCDF47" w14:textId="77777777" w:rsidTr="00E006A5">
        <w:tc>
          <w:tcPr>
            <w:tcW w:w="5812" w:type="dxa"/>
          </w:tcPr>
          <w:p w14:paraId="5F296B3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Nasal cannula oxygen</w:t>
            </w:r>
          </w:p>
        </w:tc>
        <w:tc>
          <w:tcPr>
            <w:tcW w:w="2126" w:type="dxa"/>
          </w:tcPr>
          <w:p w14:paraId="530292F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24CBF45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3F6A018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60C87F6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57567C8" w14:textId="77777777" w:rsidTr="00E006A5">
        <w:tc>
          <w:tcPr>
            <w:tcW w:w="5812" w:type="dxa"/>
          </w:tcPr>
          <w:p w14:paraId="7C9E4B21"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High-flow nasal cannula oxygen therapy</w:t>
            </w:r>
          </w:p>
        </w:tc>
        <w:tc>
          <w:tcPr>
            <w:tcW w:w="2126" w:type="dxa"/>
          </w:tcPr>
          <w:p w14:paraId="5FB534D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45B9D02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04729DF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3C23D37E"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892043C" w14:textId="77777777" w:rsidTr="00E006A5">
        <w:tc>
          <w:tcPr>
            <w:tcW w:w="5812" w:type="dxa"/>
          </w:tcPr>
          <w:p w14:paraId="441B49C9"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Non-invasive mechanical ventilation</w:t>
            </w:r>
          </w:p>
        </w:tc>
        <w:tc>
          <w:tcPr>
            <w:tcW w:w="2126" w:type="dxa"/>
          </w:tcPr>
          <w:p w14:paraId="65EA6D9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6D7B6EA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3351085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46B994E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3624BBE" w14:textId="77777777" w:rsidTr="00E006A5">
        <w:tc>
          <w:tcPr>
            <w:tcW w:w="5812" w:type="dxa"/>
          </w:tcPr>
          <w:p w14:paraId="74B952FA"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Invasive mechanical ventilation</w:t>
            </w:r>
          </w:p>
        </w:tc>
        <w:tc>
          <w:tcPr>
            <w:tcW w:w="2126" w:type="dxa"/>
          </w:tcPr>
          <w:p w14:paraId="04B1313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1CB9D02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1F72C1A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107C15F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6E5EC69" w14:textId="77777777" w:rsidTr="00E006A5">
        <w:tc>
          <w:tcPr>
            <w:tcW w:w="5812" w:type="dxa"/>
          </w:tcPr>
          <w:p w14:paraId="6D006A4C"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ECMO</w:t>
            </w:r>
          </w:p>
        </w:tc>
        <w:tc>
          <w:tcPr>
            <w:tcW w:w="2126" w:type="dxa"/>
          </w:tcPr>
          <w:p w14:paraId="43FAE13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0A9FD647"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30EC119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6B6BF01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AAB60B9" w14:textId="77777777" w:rsidTr="00E006A5">
        <w:tc>
          <w:tcPr>
            <w:tcW w:w="5812" w:type="dxa"/>
          </w:tcPr>
          <w:p w14:paraId="5DAB340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Outcomes</w:t>
            </w:r>
          </w:p>
        </w:tc>
        <w:tc>
          <w:tcPr>
            <w:tcW w:w="2126" w:type="dxa"/>
          </w:tcPr>
          <w:p w14:paraId="0BF735F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25DD837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3E09646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095E1DD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0D9693C" w14:textId="77777777" w:rsidTr="00E006A5">
        <w:tc>
          <w:tcPr>
            <w:tcW w:w="5812" w:type="dxa"/>
          </w:tcPr>
          <w:p w14:paraId="1BAA8C13"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Hospitalization</w:t>
            </w:r>
          </w:p>
        </w:tc>
        <w:tc>
          <w:tcPr>
            <w:tcW w:w="2126" w:type="dxa"/>
          </w:tcPr>
          <w:p w14:paraId="78CC79E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576DC4A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291DE87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7B6B5CF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D7BCBF7" w14:textId="77777777" w:rsidTr="00E006A5">
        <w:tc>
          <w:tcPr>
            <w:tcW w:w="5812" w:type="dxa"/>
          </w:tcPr>
          <w:p w14:paraId="0FA6FAFE"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Discharge</w:t>
            </w:r>
          </w:p>
        </w:tc>
        <w:tc>
          <w:tcPr>
            <w:tcW w:w="2126" w:type="dxa"/>
          </w:tcPr>
          <w:p w14:paraId="13F78DB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1B05264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2F999E5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335BA2A8"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E776355" w14:textId="77777777" w:rsidTr="00E006A5">
        <w:tc>
          <w:tcPr>
            <w:tcW w:w="5812" w:type="dxa"/>
          </w:tcPr>
          <w:p w14:paraId="714CA0C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Death</w:t>
            </w:r>
          </w:p>
        </w:tc>
        <w:tc>
          <w:tcPr>
            <w:tcW w:w="2126" w:type="dxa"/>
          </w:tcPr>
          <w:p w14:paraId="23C0577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24E86F8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985" w:type="dxa"/>
          </w:tcPr>
          <w:p w14:paraId="040BA58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769" w:type="dxa"/>
          </w:tcPr>
          <w:p w14:paraId="4DDAD056" w14:textId="77777777" w:rsidR="00E006A5" w:rsidRPr="0002179B" w:rsidRDefault="00E006A5" w:rsidP="0002179B">
            <w:pPr>
              <w:widowControl/>
              <w:jc w:val="left"/>
              <w:rPr>
                <w:rFonts w:ascii="Calibri" w:eastAsiaTheme="majorEastAsia" w:hAnsi="Calibri" w:cs="Times New Roman"/>
                <w:kern w:val="0"/>
                <w:sz w:val="20"/>
                <w:szCs w:val="20"/>
              </w:rPr>
            </w:pPr>
          </w:p>
        </w:tc>
      </w:tr>
    </w:tbl>
    <w:p w14:paraId="252AA9E5" w14:textId="02BFE0E4" w:rsidR="00E006A5" w:rsidRPr="0002179B" w:rsidRDefault="00E006A5" w:rsidP="0002179B">
      <w:pPr>
        <w:widowControl/>
        <w:jc w:val="left"/>
        <w:rPr>
          <w:rFonts w:ascii="Calibri" w:eastAsiaTheme="majorEastAsia" w:hAnsi="Calibri" w:cs="Times New Roman"/>
          <w:kern w:val="0"/>
          <w:sz w:val="20"/>
          <w:szCs w:val="20"/>
        </w:rPr>
      </w:pPr>
      <w:bookmarkStart w:id="4" w:name="OLE_LINK3"/>
      <w:bookmarkStart w:id="5" w:name="OLE_LINK4"/>
      <w:r w:rsidRPr="0002179B">
        <w:rPr>
          <w:rFonts w:ascii="Calibri" w:eastAsiaTheme="majorEastAsia" w:hAnsi="Calibri" w:cs="Times New Roman"/>
          <w:kern w:val="0"/>
          <w:sz w:val="20"/>
          <w:szCs w:val="20"/>
        </w:rPr>
        <w:t xml:space="preserve">Data are median (IQR) or n (%). p values were calculated by Mann-Whitney U test, χ2 test, or </w:t>
      </w:r>
      <w:r w:rsidR="00640189" w:rsidRPr="0002179B">
        <w:rPr>
          <w:rFonts w:ascii="Calibri" w:eastAsiaTheme="majorEastAsia" w:hAnsi="Calibri" w:cs="Times New Roman"/>
          <w:kern w:val="0"/>
          <w:sz w:val="20"/>
          <w:szCs w:val="20"/>
        </w:rPr>
        <w:t>Fisher's</w:t>
      </w:r>
      <w:r w:rsidRPr="0002179B">
        <w:rPr>
          <w:rFonts w:ascii="Calibri" w:eastAsiaTheme="majorEastAsia" w:hAnsi="Calibri" w:cs="Times New Roman"/>
          <w:kern w:val="0"/>
          <w:sz w:val="20"/>
          <w:szCs w:val="20"/>
        </w:rPr>
        <w:t xml:space="preserve"> exact test, as appropriate. </w:t>
      </w:r>
      <w:bookmarkEnd w:id="4"/>
      <w:bookmarkEnd w:id="5"/>
      <w:r w:rsidRPr="0002179B">
        <w:rPr>
          <w:rFonts w:ascii="Calibri" w:eastAsiaTheme="majorEastAsia" w:hAnsi="Calibri" w:cs="Times New Roman"/>
          <w:kern w:val="0"/>
          <w:sz w:val="20"/>
          <w:szCs w:val="20"/>
        </w:rPr>
        <w:t>ECMO=extracorporeal membrane oxygenation. ARDS=acute respiratory distress syndrome. ICU=intensive care unit. COVID-19=coronavirus disease 2019. CRRT=continuous renal replacement therapy</w:t>
      </w:r>
    </w:p>
    <w:p w14:paraId="70C46CE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br w:type="page"/>
      </w:r>
    </w:p>
    <w:p w14:paraId="3A92313C"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Table</w:t>
      </w:r>
      <w:r w:rsidR="00F2799B" w:rsidRPr="0002179B">
        <w:rPr>
          <w:rFonts w:ascii="Calibri" w:eastAsiaTheme="majorEastAsia" w:hAnsi="Calibri" w:cs="Times New Roman"/>
          <w:kern w:val="0"/>
          <w:sz w:val="20"/>
          <w:szCs w:val="20"/>
        </w:rPr>
        <w:t xml:space="preserve"> 3</w:t>
      </w:r>
      <w:r w:rsidRPr="0002179B">
        <w:rPr>
          <w:rFonts w:ascii="Calibri" w:eastAsiaTheme="majorEastAsia" w:hAnsi="Calibri" w:cs="Times New Roman"/>
          <w:kern w:val="0"/>
          <w:sz w:val="20"/>
          <w:szCs w:val="20"/>
        </w:rPr>
        <w:t>. Symptomatic features in patients with COVID-19.</w:t>
      </w:r>
    </w:p>
    <w:tbl>
      <w:tblPr>
        <w:tblStyle w:val="a3"/>
        <w:tblW w:w="13960" w:type="dxa"/>
        <w:tblLook w:val="04A0" w:firstRow="1" w:lastRow="0" w:firstColumn="1" w:lastColumn="0" w:noHBand="0" w:noVBand="1"/>
      </w:tblPr>
      <w:tblGrid>
        <w:gridCol w:w="6379"/>
        <w:gridCol w:w="2126"/>
        <w:gridCol w:w="2126"/>
        <w:gridCol w:w="2127"/>
        <w:gridCol w:w="1202"/>
      </w:tblGrid>
      <w:tr w:rsidR="00E006A5" w:rsidRPr="0002179B" w14:paraId="5330EC08" w14:textId="77777777" w:rsidTr="00E006A5">
        <w:trPr>
          <w:cnfStyle w:val="100000000000" w:firstRow="1" w:lastRow="0" w:firstColumn="0" w:lastColumn="0" w:oddVBand="0" w:evenVBand="0" w:oddHBand="0" w:evenHBand="0" w:firstRowFirstColumn="0" w:firstRowLastColumn="0" w:lastRowFirstColumn="0" w:lastRowLastColumn="0"/>
        </w:trPr>
        <w:tc>
          <w:tcPr>
            <w:tcW w:w="6379" w:type="dxa"/>
          </w:tcPr>
          <w:p w14:paraId="15778C8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Symptomatic feature</w:t>
            </w:r>
          </w:p>
        </w:tc>
        <w:tc>
          <w:tcPr>
            <w:tcW w:w="2126" w:type="dxa"/>
          </w:tcPr>
          <w:p w14:paraId="26563C88"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Total</w:t>
            </w:r>
          </w:p>
        </w:tc>
        <w:tc>
          <w:tcPr>
            <w:tcW w:w="2126" w:type="dxa"/>
          </w:tcPr>
          <w:p w14:paraId="555CF70F"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Non-severe</w:t>
            </w:r>
          </w:p>
        </w:tc>
        <w:tc>
          <w:tcPr>
            <w:tcW w:w="2127" w:type="dxa"/>
          </w:tcPr>
          <w:p w14:paraId="6A7EE97E"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Severe</w:t>
            </w:r>
          </w:p>
        </w:tc>
        <w:tc>
          <w:tcPr>
            <w:tcW w:w="1202" w:type="dxa"/>
          </w:tcPr>
          <w:p w14:paraId="21D067F5"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 value</w:t>
            </w:r>
          </w:p>
        </w:tc>
      </w:tr>
      <w:tr w:rsidR="00E006A5" w:rsidRPr="0002179B" w14:paraId="1D58BFD4" w14:textId="77777777" w:rsidTr="00E006A5">
        <w:trPr>
          <w:trHeight w:val="314"/>
        </w:trPr>
        <w:tc>
          <w:tcPr>
            <w:tcW w:w="6379" w:type="dxa"/>
            <w:hideMark/>
          </w:tcPr>
          <w:p w14:paraId="16DBDA6E"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Fever</w:t>
            </w:r>
          </w:p>
        </w:tc>
        <w:tc>
          <w:tcPr>
            <w:tcW w:w="2126" w:type="dxa"/>
          </w:tcPr>
          <w:p w14:paraId="0B577A8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3604CC0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71144F2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332E96B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A0A1B31" w14:textId="77777777" w:rsidTr="00E006A5">
        <w:tc>
          <w:tcPr>
            <w:tcW w:w="6379" w:type="dxa"/>
            <w:hideMark/>
          </w:tcPr>
          <w:p w14:paraId="70C3D738"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bookmarkStart w:id="6" w:name="OLE_LINK7"/>
            <w:bookmarkStart w:id="7" w:name="OLE_LINK8"/>
            <w:bookmarkStart w:id="8" w:name="OLE_LINK9"/>
            <w:r w:rsidRPr="0002179B">
              <w:rPr>
                <w:rFonts w:ascii="Calibri" w:eastAsiaTheme="majorEastAsia" w:hAnsi="Calibri" w:cs="Times New Roman"/>
                <w:kern w:val="0"/>
                <w:sz w:val="20"/>
                <w:szCs w:val="20"/>
              </w:rPr>
              <w:t>Time from illness onset to fever, days</w:t>
            </w:r>
            <w:bookmarkEnd w:id="6"/>
            <w:bookmarkEnd w:id="7"/>
            <w:bookmarkEnd w:id="8"/>
          </w:p>
        </w:tc>
        <w:tc>
          <w:tcPr>
            <w:tcW w:w="2126" w:type="dxa"/>
          </w:tcPr>
          <w:p w14:paraId="242469D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3FC551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2259F96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70C0A86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04AFDD7" w14:textId="77777777" w:rsidTr="00E006A5">
        <w:tc>
          <w:tcPr>
            <w:tcW w:w="6379" w:type="dxa"/>
            <w:hideMark/>
          </w:tcPr>
          <w:p w14:paraId="60C1E643"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Duration of fever, days</w:t>
            </w:r>
          </w:p>
        </w:tc>
        <w:tc>
          <w:tcPr>
            <w:tcW w:w="2126" w:type="dxa"/>
          </w:tcPr>
          <w:p w14:paraId="09AB92C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62A882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78B5176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5650AEB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FCA4A0D" w14:textId="77777777" w:rsidTr="00E006A5">
        <w:tc>
          <w:tcPr>
            <w:tcW w:w="6379" w:type="dxa"/>
            <w:hideMark/>
          </w:tcPr>
          <w:p w14:paraId="07F901C4"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Cough</w:t>
            </w:r>
          </w:p>
        </w:tc>
        <w:tc>
          <w:tcPr>
            <w:tcW w:w="2126" w:type="dxa"/>
          </w:tcPr>
          <w:p w14:paraId="76C57BF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131A2A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383A88B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389B7AFF"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B8F13CE" w14:textId="77777777" w:rsidTr="00E006A5">
        <w:tc>
          <w:tcPr>
            <w:tcW w:w="6379" w:type="dxa"/>
            <w:hideMark/>
          </w:tcPr>
          <w:p w14:paraId="4E879E27"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Time from illness onset to cough, days</w:t>
            </w:r>
          </w:p>
        </w:tc>
        <w:tc>
          <w:tcPr>
            <w:tcW w:w="2126" w:type="dxa"/>
          </w:tcPr>
          <w:p w14:paraId="43CB184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17055E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2D9B880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2BD847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BF91C6B" w14:textId="77777777" w:rsidTr="00E006A5">
        <w:tc>
          <w:tcPr>
            <w:tcW w:w="6379" w:type="dxa"/>
            <w:hideMark/>
          </w:tcPr>
          <w:p w14:paraId="3AF7B27C"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Duration of cough, days</w:t>
            </w:r>
          </w:p>
        </w:tc>
        <w:tc>
          <w:tcPr>
            <w:tcW w:w="2126" w:type="dxa"/>
          </w:tcPr>
          <w:p w14:paraId="4B870135"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546370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41B8F8A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70280FF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4785DFD" w14:textId="77777777" w:rsidTr="00E006A5">
        <w:tc>
          <w:tcPr>
            <w:tcW w:w="6379" w:type="dxa"/>
            <w:hideMark/>
          </w:tcPr>
          <w:p w14:paraId="2EC41CCC"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Fatigue</w:t>
            </w:r>
          </w:p>
        </w:tc>
        <w:tc>
          <w:tcPr>
            <w:tcW w:w="2126" w:type="dxa"/>
          </w:tcPr>
          <w:p w14:paraId="3491957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50203B3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7F8C9B4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502DB4A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A548D9A" w14:textId="77777777" w:rsidTr="00E006A5">
        <w:tc>
          <w:tcPr>
            <w:tcW w:w="6379" w:type="dxa"/>
            <w:hideMark/>
          </w:tcPr>
          <w:p w14:paraId="18BA54EE"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Time from illness onset to fatigue, days</w:t>
            </w:r>
          </w:p>
        </w:tc>
        <w:tc>
          <w:tcPr>
            <w:tcW w:w="2126" w:type="dxa"/>
          </w:tcPr>
          <w:p w14:paraId="3F58F3C5"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528CA71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78F2944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0D2FB58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EC388B7" w14:textId="77777777" w:rsidTr="00E006A5">
        <w:tc>
          <w:tcPr>
            <w:tcW w:w="6379" w:type="dxa"/>
            <w:hideMark/>
          </w:tcPr>
          <w:p w14:paraId="18C953AB"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Duration of fatigue, days</w:t>
            </w:r>
          </w:p>
        </w:tc>
        <w:tc>
          <w:tcPr>
            <w:tcW w:w="2126" w:type="dxa"/>
          </w:tcPr>
          <w:p w14:paraId="7E9B915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3124E9F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702F82E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69BE25F8"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0C91C91" w14:textId="77777777" w:rsidTr="00E006A5">
        <w:tc>
          <w:tcPr>
            <w:tcW w:w="6379" w:type="dxa"/>
            <w:hideMark/>
          </w:tcPr>
          <w:p w14:paraId="6E60A45A"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Myalgia or arthralgia</w:t>
            </w:r>
          </w:p>
        </w:tc>
        <w:tc>
          <w:tcPr>
            <w:tcW w:w="2126" w:type="dxa"/>
          </w:tcPr>
          <w:p w14:paraId="0C8E02A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3F08F1E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5533E81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35C2375"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B42487B" w14:textId="77777777" w:rsidTr="00E006A5">
        <w:tc>
          <w:tcPr>
            <w:tcW w:w="6379" w:type="dxa"/>
            <w:hideMark/>
          </w:tcPr>
          <w:p w14:paraId="7E59B113"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bookmarkStart w:id="9" w:name="OLE_LINK16"/>
            <w:bookmarkStart w:id="10" w:name="OLE_LINK17"/>
            <w:r w:rsidRPr="0002179B">
              <w:rPr>
                <w:rFonts w:ascii="Calibri" w:eastAsiaTheme="majorEastAsia" w:hAnsi="Calibri" w:cs="Times New Roman"/>
                <w:kern w:val="0"/>
                <w:sz w:val="20"/>
                <w:szCs w:val="20"/>
              </w:rPr>
              <w:t>Time from illness onset to myalgia or arthralgia, days</w:t>
            </w:r>
            <w:bookmarkEnd w:id="9"/>
            <w:bookmarkEnd w:id="10"/>
          </w:p>
        </w:tc>
        <w:tc>
          <w:tcPr>
            <w:tcW w:w="2126" w:type="dxa"/>
          </w:tcPr>
          <w:p w14:paraId="51EB344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4740F30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21B8946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122487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9324313" w14:textId="77777777" w:rsidTr="00E006A5">
        <w:tc>
          <w:tcPr>
            <w:tcW w:w="6379" w:type="dxa"/>
            <w:hideMark/>
          </w:tcPr>
          <w:p w14:paraId="18E37552"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Duration of myalgia or arthralgia, days</w:t>
            </w:r>
          </w:p>
        </w:tc>
        <w:tc>
          <w:tcPr>
            <w:tcW w:w="2126" w:type="dxa"/>
          </w:tcPr>
          <w:p w14:paraId="69188E1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E0F4D1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5C0D2B3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003EEDB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1D28A9D" w14:textId="77777777" w:rsidTr="00E006A5">
        <w:tc>
          <w:tcPr>
            <w:tcW w:w="6379" w:type="dxa"/>
            <w:hideMark/>
          </w:tcPr>
          <w:p w14:paraId="6843EF37"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Appetite loss</w:t>
            </w:r>
          </w:p>
        </w:tc>
        <w:tc>
          <w:tcPr>
            <w:tcW w:w="2126" w:type="dxa"/>
          </w:tcPr>
          <w:p w14:paraId="113D0BD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DFC96E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0E367E5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5B9A198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5B6309C" w14:textId="77777777" w:rsidTr="00E006A5">
        <w:tc>
          <w:tcPr>
            <w:tcW w:w="6379" w:type="dxa"/>
            <w:hideMark/>
          </w:tcPr>
          <w:p w14:paraId="451C8DD0"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Time from illness onset to appetite loss, days</w:t>
            </w:r>
          </w:p>
        </w:tc>
        <w:tc>
          <w:tcPr>
            <w:tcW w:w="2126" w:type="dxa"/>
          </w:tcPr>
          <w:p w14:paraId="73794A2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0F1F12C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362087A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1900FB52"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D28F7C6" w14:textId="77777777" w:rsidTr="00E006A5">
        <w:tc>
          <w:tcPr>
            <w:tcW w:w="6379" w:type="dxa"/>
            <w:hideMark/>
          </w:tcPr>
          <w:p w14:paraId="4973B6E0"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Duration of appetite, days</w:t>
            </w:r>
          </w:p>
        </w:tc>
        <w:tc>
          <w:tcPr>
            <w:tcW w:w="2126" w:type="dxa"/>
          </w:tcPr>
          <w:p w14:paraId="773B7FE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40A764B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70CE99C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0EDC84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83BA547" w14:textId="77777777" w:rsidTr="00E006A5">
        <w:tc>
          <w:tcPr>
            <w:tcW w:w="6379" w:type="dxa"/>
            <w:hideMark/>
          </w:tcPr>
          <w:p w14:paraId="27B658AC"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Loss of taste or dysgeusia</w:t>
            </w:r>
          </w:p>
        </w:tc>
        <w:tc>
          <w:tcPr>
            <w:tcW w:w="2126" w:type="dxa"/>
          </w:tcPr>
          <w:p w14:paraId="19748E2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77D8B6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165A2BE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1C5371A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D1024EA" w14:textId="77777777" w:rsidTr="00E006A5">
        <w:tc>
          <w:tcPr>
            <w:tcW w:w="6379" w:type="dxa"/>
            <w:hideMark/>
          </w:tcPr>
          <w:p w14:paraId="33406292"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Time from illness onset to dysgeusia, days</w:t>
            </w:r>
          </w:p>
        </w:tc>
        <w:tc>
          <w:tcPr>
            <w:tcW w:w="2126" w:type="dxa"/>
          </w:tcPr>
          <w:p w14:paraId="4812435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7FAE6BA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6165841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0E8A5CA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F854F5A" w14:textId="77777777" w:rsidTr="00E006A5">
        <w:tc>
          <w:tcPr>
            <w:tcW w:w="6379" w:type="dxa"/>
            <w:hideMark/>
          </w:tcPr>
          <w:p w14:paraId="1F650717"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Duration of dysgeusia, days</w:t>
            </w:r>
          </w:p>
        </w:tc>
        <w:tc>
          <w:tcPr>
            <w:tcW w:w="2126" w:type="dxa"/>
          </w:tcPr>
          <w:p w14:paraId="01CDCE5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4F723A1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6C2B9E0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605A9EA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E3DFD09" w14:textId="77777777" w:rsidTr="00E006A5">
        <w:tc>
          <w:tcPr>
            <w:tcW w:w="6379" w:type="dxa"/>
            <w:hideMark/>
          </w:tcPr>
          <w:p w14:paraId="0841EBA4"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Loss of smell or </w:t>
            </w:r>
            <w:proofErr w:type="spellStart"/>
            <w:r w:rsidRPr="0002179B">
              <w:rPr>
                <w:rFonts w:ascii="Calibri" w:eastAsiaTheme="majorEastAsia" w:hAnsi="Calibri" w:cs="Times New Roman"/>
                <w:kern w:val="0"/>
                <w:sz w:val="20"/>
                <w:szCs w:val="20"/>
              </w:rPr>
              <w:t>dysomia</w:t>
            </w:r>
            <w:proofErr w:type="spellEnd"/>
          </w:p>
        </w:tc>
        <w:tc>
          <w:tcPr>
            <w:tcW w:w="2126" w:type="dxa"/>
          </w:tcPr>
          <w:p w14:paraId="63F9B20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7D30241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3AE4725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69048A6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2BFD5DB" w14:textId="77777777" w:rsidTr="00E006A5">
        <w:tc>
          <w:tcPr>
            <w:tcW w:w="6379" w:type="dxa"/>
            <w:hideMark/>
          </w:tcPr>
          <w:p w14:paraId="5B2132E3"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Time from illness onset to </w:t>
            </w:r>
            <w:proofErr w:type="spellStart"/>
            <w:r w:rsidRPr="0002179B">
              <w:rPr>
                <w:rFonts w:ascii="Calibri" w:eastAsiaTheme="majorEastAsia" w:hAnsi="Calibri" w:cs="Times New Roman"/>
                <w:kern w:val="0"/>
                <w:sz w:val="20"/>
                <w:szCs w:val="20"/>
              </w:rPr>
              <w:t>dysomia</w:t>
            </w:r>
            <w:proofErr w:type="spellEnd"/>
            <w:r w:rsidRPr="0002179B">
              <w:rPr>
                <w:rFonts w:ascii="Calibri" w:eastAsiaTheme="majorEastAsia" w:hAnsi="Calibri" w:cs="Times New Roman"/>
                <w:kern w:val="0"/>
                <w:sz w:val="20"/>
                <w:szCs w:val="20"/>
              </w:rPr>
              <w:t>, days</w:t>
            </w:r>
          </w:p>
        </w:tc>
        <w:tc>
          <w:tcPr>
            <w:tcW w:w="2126" w:type="dxa"/>
          </w:tcPr>
          <w:p w14:paraId="23AA089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4D18E97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4FC24FA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6C7795EF"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8C663C2" w14:textId="77777777" w:rsidTr="00E006A5">
        <w:tc>
          <w:tcPr>
            <w:tcW w:w="6379" w:type="dxa"/>
            <w:hideMark/>
          </w:tcPr>
          <w:p w14:paraId="547BF8EA"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Duration of </w:t>
            </w:r>
            <w:proofErr w:type="spellStart"/>
            <w:r w:rsidRPr="0002179B">
              <w:rPr>
                <w:rFonts w:ascii="Calibri" w:eastAsiaTheme="majorEastAsia" w:hAnsi="Calibri" w:cs="Times New Roman"/>
                <w:kern w:val="0"/>
                <w:sz w:val="20"/>
                <w:szCs w:val="20"/>
              </w:rPr>
              <w:t>dysomia</w:t>
            </w:r>
            <w:proofErr w:type="spellEnd"/>
            <w:r w:rsidRPr="0002179B">
              <w:rPr>
                <w:rFonts w:ascii="Calibri" w:eastAsiaTheme="majorEastAsia" w:hAnsi="Calibri" w:cs="Times New Roman"/>
                <w:kern w:val="0"/>
                <w:sz w:val="20"/>
                <w:szCs w:val="20"/>
              </w:rPr>
              <w:t>, days</w:t>
            </w:r>
          </w:p>
        </w:tc>
        <w:tc>
          <w:tcPr>
            <w:tcW w:w="2126" w:type="dxa"/>
          </w:tcPr>
          <w:p w14:paraId="3309185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7EF80B6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0CD9B4E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16FCBC0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55F612D" w14:textId="77777777" w:rsidTr="00E006A5">
        <w:tc>
          <w:tcPr>
            <w:tcW w:w="6379" w:type="dxa"/>
            <w:hideMark/>
          </w:tcPr>
          <w:p w14:paraId="6DEDF60C"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Diarrhea</w:t>
            </w:r>
          </w:p>
        </w:tc>
        <w:tc>
          <w:tcPr>
            <w:tcW w:w="2126" w:type="dxa"/>
          </w:tcPr>
          <w:p w14:paraId="5D050BD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5A41D1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23FC90A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2B45872C"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A8E19BF" w14:textId="77777777" w:rsidTr="00E006A5">
        <w:tc>
          <w:tcPr>
            <w:tcW w:w="6379" w:type="dxa"/>
            <w:hideMark/>
          </w:tcPr>
          <w:p w14:paraId="571FCC0B"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Time from illness onset to diarrhea, days</w:t>
            </w:r>
          </w:p>
        </w:tc>
        <w:tc>
          <w:tcPr>
            <w:tcW w:w="2126" w:type="dxa"/>
          </w:tcPr>
          <w:p w14:paraId="79E3B3E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F78E8E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4C8BACE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2573E7BE"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8B9D862" w14:textId="77777777" w:rsidTr="00E006A5">
        <w:tc>
          <w:tcPr>
            <w:tcW w:w="6379" w:type="dxa"/>
            <w:hideMark/>
          </w:tcPr>
          <w:p w14:paraId="687E974A"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Duration of diarrhea, days</w:t>
            </w:r>
          </w:p>
        </w:tc>
        <w:tc>
          <w:tcPr>
            <w:tcW w:w="2126" w:type="dxa"/>
          </w:tcPr>
          <w:p w14:paraId="5B7EE91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EC1172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40A33B4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51258DB2"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DCA0F66" w14:textId="77777777" w:rsidTr="00E006A5">
        <w:tc>
          <w:tcPr>
            <w:tcW w:w="6379" w:type="dxa"/>
            <w:hideMark/>
          </w:tcPr>
          <w:p w14:paraId="7CAEDE98"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Dyspnea</w:t>
            </w:r>
          </w:p>
        </w:tc>
        <w:tc>
          <w:tcPr>
            <w:tcW w:w="2126" w:type="dxa"/>
          </w:tcPr>
          <w:p w14:paraId="5B9E79D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9B5C48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7D40BC6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37882A4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61C8265" w14:textId="77777777" w:rsidTr="00E006A5">
        <w:tc>
          <w:tcPr>
            <w:tcW w:w="6379" w:type="dxa"/>
            <w:hideMark/>
          </w:tcPr>
          <w:p w14:paraId="4BBDABB3"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bookmarkStart w:id="11" w:name="_Hlk47267873"/>
            <w:r w:rsidRPr="0002179B">
              <w:rPr>
                <w:rFonts w:ascii="Calibri" w:eastAsiaTheme="majorEastAsia" w:hAnsi="Calibri" w:cs="Times New Roman"/>
                <w:kern w:val="0"/>
                <w:sz w:val="20"/>
                <w:szCs w:val="20"/>
              </w:rPr>
              <w:t>Time from illness onset to dyspnea onset, days</w:t>
            </w:r>
          </w:p>
        </w:tc>
        <w:tc>
          <w:tcPr>
            <w:tcW w:w="2126" w:type="dxa"/>
          </w:tcPr>
          <w:p w14:paraId="4670BE6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E446C9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52070FD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73F84283" w14:textId="77777777" w:rsidR="00E006A5" w:rsidRPr="0002179B" w:rsidRDefault="00E006A5" w:rsidP="0002179B">
            <w:pPr>
              <w:widowControl/>
              <w:jc w:val="left"/>
              <w:rPr>
                <w:rFonts w:ascii="Calibri" w:eastAsiaTheme="majorEastAsia" w:hAnsi="Calibri" w:cs="Times New Roman"/>
                <w:kern w:val="0"/>
                <w:sz w:val="20"/>
                <w:szCs w:val="20"/>
              </w:rPr>
            </w:pPr>
          </w:p>
        </w:tc>
      </w:tr>
      <w:bookmarkEnd w:id="11"/>
      <w:tr w:rsidR="00E006A5" w:rsidRPr="0002179B" w14:paraId="3976249A" w14:textId="77777777" w:rsidTr="00E006A5">
        <w:tc>
          <w:tcPr>
            <w:tcW w:w="6379" w:type="dxa"/>
          </w:tcPr>
          <w:p w14:paraId="5EC31842"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proofErr w:type="spellStart"/>
            <w:r w:rsidRPr="0002179B">
              <w:rPr>
                <w:rFonts w:ascii="Calibri" w:eastAsiaTheme="majorEastAsia" w:hAnsi="Calibri" w:cs="Times New Roman"/>
                <w:kern w:val="0"/>
                <w:sz w:val="20"/>
                <w:szCs w:val="20"/>
              </w:rPr>
              <w:t>mMRC</w:t>
            </w:r>
            <w:proofErr w:type="spellEnd"/>
            <w:r w:rsidRPr="0002179B">
              <w:rPr>
                <w:rFonts w:ascii="Calibri" w:eastAsiaTheme="majorEastAsia" w:hAnsi="Calibri" w:cs="Times New Roman"/>
                <w:kern w:val="0"/>
                <w:sz w:val="20"/>
                <w:szCs w:val="20"/>
              </w:rPr>
              <w:t xml:space="preserve"> level</w:t>
            </w:r>
          </w:p>
        </w:tc>
        <w:tc>
          <w:tcPr>
            <w:tcW w:w="2126" w:type="dxa"/>
          </w:tcPr>
          <w:p w14:paraId="7D86855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CB5A9D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5040FA6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67D38A86"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09BBE80" w14:textId="77777777" w:rsidTr="00E006A5">
        <w:tc>
          <w:tcPr>
            <w:tcW w:w="6379" w:type="dxa"/>
          </w:tcPr>
          <w:p w14:paraId="0466ED55"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0</w:t>
            </w:r>
          </w:p>
        </w:tc>
        <w:tc>
          <w:tcPr>
            <w:tcW w:w="2126" w:type="dxa"/>
          </w:tcPr>
          <w:p w14:paraId="7BAB90F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7FE66C8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45DEC52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0E3EF72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DED25B5" w14:textId="77777777" w:rsidTr="00E006A5">
        <w:tc>
          <w:tcPr>
            <w:tcW w:w="6379" w:type="dxa"/>
          </w:tcPr>
          <w:p w14:paraId="11E8049A" w14:textId="77777777" w:rsidR="00E006A5" w:rsidRPr="0002179B" w:rsidRDefault="00E006A5" w:rsidP="0002179B">
            <w:pPr>
              <w:widowControl/>
              <w:jc w:val="left"/>
              <w:rPr>
                <w:rFonts w:ascii="Calibri" w:eastAsiaTheme="majorEastAsia" w:hAnsi="Calibri" w:cs="Times New Roman"/>
                <w:kern w:val="0"/>
                <w:sz w:val="20"/>
                <w:szCs w:val="20"/>
              </w:rPr>
            </w:pPr>
            <w:bookmarkStart w:id="12" w:name="_Hlk47268210"/>
            <w:r w:rsidRPr="0002179B">
              <w:rPr>
                <w:rFonts w:ascii="Calibri" w:eastAsiaTheme="majorEastAsia" w:hAnsi="Calibri" w:cs="Times New Roman"/>
                <w:kern w:val="0"/>
                <w:sz w:val="20"/>
                <w:szCs w:val="20"/>
              </w:rPr>
              <w:t xml:space="preserve">    Level 1</w:t>
            </w:r>
          </w:p>
        </w:tc>
        <w:tc>
          <w:tcPr>
            <w:tcW w:w="2126" w:type="dxa"/>
          </w:tcPr>
          <w:p w14:paraId="0D05421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DC5446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33DDC0F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5D3FA6C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B57CAD5" w14:textId="77777777" w:rsidTr="00E006A5">
        <w:tc>
          <w:tcPr>
            <w:tcW w:w="6379" w:type="dxa"/>
          </w:tcPr>
          <w:p w14:paraId="3DCC8AAA"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2</w:t>
            </w:r>
          </w:p>
        </w:tc>
        <w:tc>
          <w:tcPr>
            <w:tcW w:w="2126" w:type="dxa"/>
          </w:tcPr>
          <w:p w14:paraId="6AF0639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32A5F4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2B96916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A549EA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B521BB7" w14:textId="77777777" w:rsidTr="00E006A5">
        <w:tc>
          <w:tcPr>
            <w:tcW w:w="6379" w:type="dxa"/>
          </w:tcPr>
          <w:p w14:paraId="620D1682"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3</w:t>
            </w:r>
          </w:p>
        </w:tc>
        <w:tc>
          <w:tcPr>
            <w:tcW w:w="2126" w:type="dxa"/>
          </w:tcPr>
          <w:p w14:paraId="2B255DD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538E723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1AC0E27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74BD402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B2BD39A" w14:textId="77777777" w:rsidTr="00E006A5">
        <w:tc>
          <w:tcPr>
            <w:tcW w:w="6379" w:type="dxa"/>
          </w:tcPr>
          <w:p w14:paraId="37FDFA59"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4</w:t>
            </w:r>
          </w:p>
        </w:tc>
        <w:tc>
          <w:tcPr>
            <w:tcW w:w="2126" w:type="dxa"/>
          </w:tcPr>
          <w:p w14:paraId="2579EB05"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5139EB9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3610ED3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268D7CE" w14:textId="77777777" w:rsidR="00E006A5" w:rsidRPr="0002179B" w:rsidRDefault="00E006A5" w:rsidP="0002179B">
            <w:pPr>
              <w:widowControl/>
              <w:jc w:val="left"/>
              <w:rPr>
                <w:rFonts w:ascii="Calibri" w:eastAsiaTheme="majorEastAsia" w:hAnsi="Calibri" w:cs="Times New Roman"/>
                <w:kern w:val="0"/>
                <w:sz w:val="20"/>
                <w:szCs w:val="20"/>
              </w:rPr>
            </w:pPr>
          </w:p>
        </w:tc>
      </w:tr>
      <w:bookmarkEnd w:id="12"/>
      <w:tr w:rsidR="00E006A5" w:rsidRPr="0002179B" w14:paraId="78E383FC" w14:textId="77777777" w:rsidTr="00E006A5">
        <w:tc>
          <w:tcPr>
            <w:tcW w:w="6379" w:type="dxa"/>
          </w:tcPr>
          <w:p w14:paraId="6B6185A6"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Time from illness onset to the most severe dyspnea, days</w:t>
            </w:r>
          </w:p>
        </w:tc>
        <w:tc>
          <w:tcPr>
            <w:tcW w:w="2126" w:type="dxa"/>
          </w:tcPr>
          <w:p w14:paraId="17510ED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BB235C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1EC5E29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2891B54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2E1DCAE" w14:textId="77777777" w:rsidTr="00E006A5">
        <w:tc>
          <w:tcPr>
            <w:tcW w:w="6379" w:type="dxa"/>
          </w:tcPr>
          <w:p w14:paraId="4B4B40AC"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proofErr w:type="spellStart"/>
            <w:r w:rsidRPr="0002179B">
              <w:rPr>
                <w:rFonts w:ascii="Calibri" w:eastAsiaTheme="majorEastAsia" w:hAnsi="Calibri" w:cs="Times New Roman"/>
                <w:kern w:val="0"/>
                <w:sz w:val="20"/>
                <w:szCs w:val="20"/>
              </w:rPr>
              <w:t>mMRC</w:t>
            </w:r>
            <w:proofErr w:type="spellEnd"/>
            <w:r w:rsidRPr="0002179B">
              <w:rPr>
                <w:rFonts w:ascii="Calibri" w:eastAsiaTheme="majorEastAsia" w:hAnsi="Calibri" w:cs="Times New Roman"/>
                <w:kern w:val="0"/>
                <w:sz w:val="20"/>
                <w:szCs w:val="20"/>
              </w:rPr>
              <w:t xml:space="preserve"> level</w:t>
            </w:r>
          </w:p>
        </w:tc>
        <w:tc>
          <w:tcPr>
            <w:tcW w:w="2126" w:type="dxa"/>
          </w:tcPr>
          <w:p w14:paraId="20FCF68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3897B8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6C5564A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2304313E"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432AE6F" w14:textId="77777777" w:rsidTr="00E006A5">
        <w:tc>
          <w:tcPr>
            <w:tcW w:w="6379" w:type="dxa"/>
          </w:tcPr>
          <w:p w14:paraId="5DDBF226"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0</w:t>
            </w:r>
          </w:p>
        </w:tc>
        <w:tc>
          <w:tcPr>
            <w:tcW w:w="2126" w:type="dxa"/>
          </w:tcPr>
          <w:p w14:paraId="59E58E3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568DE23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1C2B689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8573254"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1311467" w14:textId="77777777" w:rsidTr="00E006A5">
        <w:tc>
          <w:tcPr>
            <w:tcW w:w="6379" w:type="dxa"/>
          </w:tcPr>
          <w:p w14:paraId="375AC412" w14:textId="77777777" w:rsidR="00E006A5" w:rsidRPr="0002179B" w:rsidRDefault="00E006A5" w:rsidP="0002179B">
            <w:pPr>
              <w:widowControl/>
              <w:jc w:val="left"/>
              <w:rPr>
                <w:rFonts w:ascii="Calibri" w:eastAsiaTheme="majorEastAsia" w:hAnsi="Calibri" w:cs="Times New Roman"/>
                <w:kern w:val="0"/>
                <w:sz w:val="20"/>
                <w:szCs w:val="20"/>
              </w:rPr>
            </w:pPr>
            <w:bookmarkStart w:id="13" w:name="OLE_LINK18"/>
            <w:bookmarkStart w:id="14" w:name="OLE_LINK19"/>
            <w:r w:rsidRPr="0002179B">
              <w:rPr>
                <w:rFonts w:ascii="Calibri" w:eastAsiaTheme="majorEastAsia" w:hAnsi="Calibri" w:cs="Times New Roman"/>
                <w:kern w:val="0"/>
                <w:sz w:val="20"/>
                <w:szCs w:val="20"/>
              </w:rPr>
              <w:t xml:space="preserve">    Level 1</w:t>
            </w:r>
          </w:p>
        </w:tc>
        <w:tc>
          <w:tcPr>
            <w:tcW w:w="2126" w:type="dxa"/>
          </w:tcPr>
          <w:p w14:paraId="3020C80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74A64DB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2B0066E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977BA4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ACB693F" w14:textId="77777777" w:rsidTr="00E006A5">
        <w:tc>
          <w:tcPr>
            <w:tcW w:w="6379" w:type="dxa"/>
          </w:tcPr>
          <w:p w14:paraId="22E85D28"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2</w:t>
            </w:r>
          </w:p>
        </w:tc>
        <w:tc>
          <w:tcPr>
            <w:tcW w:w="2126" w:type="dxa"/>
          </w:tcPr>
          <w:p w14:paraId="474A81A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05DA1E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73186BB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0AE914B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011565B" w14:textId="77777777" w:rsidTr="00E006A5">
        <w:tc>
          <w:tcPr>
            <w:tcW w:w="6379" w:type="dxa"/>
          </w:tcPr>
          <w:p w14:paraId="58917066"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3</w:t>
            </w:r>
          </w:p>
        </w:tc>
        <w:tc>
          <w:tcPr>
            <w:tcW w:w="2126" w:type="dxa"/>
          </w:tcPr>
          <w:p w14:paraId="5E91E31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DC150E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1C4A8C0F"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72EBEDDE"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85385FF" w14:textId="77777777" w:rsidTr="00E006A5">
        <w:tc>
          <w:tcPr>
            <w:tcW w:w="6379" w:type="dxa"/>
          </w:tcPr>
          <w:p w14:paraId="142AD2E1"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4</w:t>
            </w:r>
          </w:p>
        </w:tc>
        <w:tc>
          <w:tcPr>
            <w:tcW w:w="2126" w:type="dxa"/>
          </w:tcPr>
          <w:p w14:paraId="49E8B1D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7EFB767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0FFCD2F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7136A48C" w14:textId="77777777" w:rsidR="00E006A5" w:rsidRPr="0002179B" w:rsidRDefault="00E006A5" w:rsidP="0002179B">
            <w:pPr>
              <w:widowControl/>
              <w:jc w:val="left"/>
              <w:rPr>
                <w:rFonts w:ascii="Calibri" w:eastAsiaTheme="majorEastAsia" w:hAnsi="Calibri" w:cs="Times New Roman"/>
                <w:kern w:val="0"/>
                <w:sz w:val="20"/>
                <w:szCs w:val="20"/>
              </w:rPr>
            </w:pPr>
          </w:p>
        </w:tc>
      </w:tr>
      <w:bookmarkEnd w:id="13"/>
      <w:bookmarkEnd w:id="14"/>
      <w:tr w:rsidR="00E006A5" w:rsidRPr="0002179B" w14:paraId="2786B3EF" w14:textId="77777777" w:rsidTr="00E006A5">
        <w:tc>
          <w:tcPr>
            <w:tcW w:w="6379" w:type="dxa"/>
            <w:hideMark/>
          </w:tcPr>
          <w:p w14:paraId="17485A49"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Time from illness onset to dyspnea relief, days</w:t>
            </w:r>
          </w:p>
        </w:tc>
        <w:tc>
          <w:tcPr>
            <w:tcW w:w="2126" w:type="dxa"/>
          </w:tcPr>
          <w:p w14:paraId="4DBC636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4F3E722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29AE5F8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219335E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45D2D987" w14:textId="77777777" w:rsidTr="00E006A5">
        <w:tc>
          <w:tcPr>
            <w:tcW w:w="6379" w:type="dxa"/>
          </w:tcPr>
          <w:p w14:paraId="75B19E54"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proofErr w:type="spellStart"/>
            <w:r w:rsidRPr="0002179B">
              <w:rPr>
                <w:rFonts w:ascii="Calibri" w:eastAsiaTheme="majorEastAsia" w:hAnsi="Calibri" w:cs="Times New Roman"/>
                <w:kern w:val="0"/>
                <w:sz w:val="20"/>
                <w:szCs w:val="20"/>
              </w:rPr>
              <w:t>mMRC</w:t>
            </w:r>
            <w:proofErr w:type="spellEnd"/>
            <w:r w:rsidRPr="0002179B">
              <w:rPr>
                <w:rFonts w:ascii="Calibri" w:eastAsiaTheme="majorEastAsia" w:hAnsi="Calibri" w:cs="Times New Roman"/>
                <w:kern w:val="0"/>
                <w:sz w:val="20"/>
                <w:szCs w:val="20"/>
              </w:rPr>
              <w:t xml:space="preserve"> level</w:t>
            </w:r>
          </w:p>
        </w:tc>
        <w:tc>
          <w:tcPr>
            <w:tcW w:w="2126" w:type="dxa"/>
          </w:tcPr>
          <w:p w14:paraId="3A13F9C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B62D59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09A7AF9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0108B34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A46C286" w14:textId="77777777" w:rsidTr="00E006A5">
        <w:tc>
          <w:tcPr>
            <w:tcW w:w="6379" w:type="dxa"/>
          </w:tcPr>
          <w:p w14:paraId="44EFDA00"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0</w:t>
            </w:r>
          </w:p>
        </w:tc>
        <w:tc>
          <w:tcPr>
            <w:tcW w:w="2126" w:type="dxa"/>
          </w:tcPr>
          <w:p w14:paraId="408AFBA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EE524B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27BE3B4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7F5C30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73D21D7" w14:textId="77777777" w:rsidTr="00E006A5">
        <w:tc>
          <w:tcPr>
            <w:tcW w:w="6379" w:type="dxa"/>
          </w:tcPr>
          <w:p w14:paraId="47A15B42"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1</w:t>
            </w:r>
          </w:p>
        </w:tc>
        <w:tc>
          <w:tcPr>
            <w:tcW w:w="2126" w:type="dxa"/>
          </w:tcPr>
          <w:p w14:paraId="1436BEE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34597A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6FD7BA4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2133DF8"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A0883AB" w14:textId="77777777" w:rsidTr="00E006A5">
        <w:tc>
          <w:tcPr>
            <w:tcW w:w="6379" w:type="dxa"/>
          </w:tcPr>
          <w:p w14:paraId="7F4831A2"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2</w:t>
            </w:r>
          </w:p>
        </w:tc>
        <w:tc>
          <w:tcPr>
            <w:tcW w:w="2126" w:type="dxa"/>
          </w:tcPr>
          <w:p w14:paraId="0FA50FD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4A5E361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1B4D57D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01306E6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DBF2A5E" w14:textId="77777777" w:rsidTr="00E006A5">
        <w:tc>
          <w:tcPr>
            <w:tcW w:w="6379" w:type="dxa"/>
          </w:tcPr>
          <w:p w14:paraId="73B00292"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3</w:t>
            </w:r>
          </w:p>
        </w:tc>
        <w:tc>
          <w:tcPr>
            <w:tcW w:w="2126" w:type="dxa"/>
          </w:tcPr>
          <w:p w14:paraId="425FA355"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A09DD4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177BC29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01E5F39B"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56D87B0" w14:textId="77777777" w:rsidTr="00E006A5">
        <w:tc>
          <w:tcPr>
            <w:tcW w:w="6379" w:type="dxa"/>
          </w:tcPr>
          <w:p w14:paraId="59C946AB"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4</w:t>
            </w:r>
          </w:p>
        </w:tc>
        <w:tc>
          <w:tcPr>
            <w:tcW w:w="2126" w:type="dxa"/>
          </w:tcPr>
          <w:p w14:paraId="19A8FBE5"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02D437A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226751F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70BF495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706B328" w14:textId="77777777" w:rsidTr="00E006A5">
        <w:tc>
          <w:tcPr>
            <w:tcW w:w="6379" w:type="dxa"/>
          </w:tcPr>
          <w:p w14:paraId="05FB5929"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Duration of dyspnea, days</w:t>
            </w:r>
          </w:p>
        </w:tc>
        <w:tc>
          <w:tcPr>
            <w:tcW w:w="2126" w:type="dxa"/>
          </w:tcPr>
          <w:p w14:paraId="169834D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830DA4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3531AC8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4DB4AABB"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D95D86B" w14:textId="77777777" w:rsidTr="00E006A5">
        <w:tc>
          <w:tcPr>
            <w:tcW w:w="6379" w:type="dxa"/>
          </w:tcPr>
          <w:p w14:paraId="4713DC99"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Timeline</w:t>
            </w:r>
          </w:p>
        </w:tc>
        <w:tc>
          <w:tcPr>
            <w:tcW w:w="2126" w:type="dxa"/>
          </w:tcPr>
          <w:p w14:paraId="6002B5F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30BC38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555838F4"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348DC39B"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F003858" w14:textId="77777777" w:rsidTr="00E006A5">
        <w:tc>
          <w:tcPr>
            <w:tcW w:w="6379" w:type="dxa"/>
          </w:tcPr>
          <w:p w14:paraId="389C42CF"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Days from illness onset to first care</w:t>
            </w:r>
          </w:p>
        </w:tc>
        <w:tc>
          <w:tcPr>
            <w:tcW w:w="2126" w:type="dxa"/>
          </w:tcPr>
          <w:p w14:paraId="5DBBD30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099C30A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4803407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3FCD389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6197FD98" w14:textId="77777777" w:rsidTr="00E006A5">
        <w:tc>
          <w:tcPr>
            <w:tcW w:w="6379" w:type="dxa"/>
          </w:tcPr>
          <w:p w14:paraId="067E52C0"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Days from illness onset to COVID-19 positive</w:t>
            </w:r>
          </w:p>
        </w:tc>
        <w:tc>
          <w:tcPr>
            <w:tcW w:w="2126" w:type="dxa"/>
          </w:tcPr>
          <w:p w14:paraId="37394DD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2C6D076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6DC0E3E2"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1BF3588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304CAF4" w14:textId="77777777" w:rsidTr="00E006A5">
        <w:tc>
          <w:tcPr>
            <w:tcW w:w="6379" w:type="dxa"/>
          </w:tcPr>
          <w:p w14:paraId="1EE8A629"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 xml:space="preserve">  Days from illness onset to admission</w:t>
            </w:r>
          </w:p>
        </w:tc>
        <w:tc>
          <w:tcPr>
            <w:tcW w:w="2126" w:type="dxa"/>
          </w:tcPr>
          <w:p w14:paraId="5E3B229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DAC22A7"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6FBA21E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52B4895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51E018B" w14:textId="77777777" w:rsidTr="00E006A5">
        <w:tc>
          <w:tcPr>
            <w:tcW w:w="6379" w:type="dxa"/>
          </w:tcPr>
          <w:p w14:paraId="19EAED60"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Days from illness onset to COVID-19 negative</w:t>
            </w:r>
          </w:p>
        </w:tc>
        <w:tc>
          <w:tcPr>
            <w:tcW w:w="2126" w:type="dxa"/>
          </w:tcPr>
          <w:p w14:paraId="64A143B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9B03E3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194EAECD"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7A94AF82"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516F968" w14:textId="77777777" w:rsidTr="00E006A5">
        <w:tc>
          <w:tcPr>
            <w:tcW w:w="6379" w:type="dxa"/>
          </w:tcPr>
          <w:p w14:paraId="5B2DF9F3"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Days from illness onset to discharge</w:t>
            </w:r>
          </w:p>
        </w:tc>
        <w:tc>
          <w:tcPr>
            <w:tcW w:w="2126" w:type="dxa"/>
          </w:tcPr>
          <w:p w14:paraId="0DDAD1E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1EB3FAC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79A7F53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3B77FC4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F598754" w14:textId="77777777" w:rsidTr="00E006A5">
        <w:tc>
          <w:tcPr>
            <w:tcW w:w="6379" w:type="dxa"/>
          </w:tcPr>
          <w:p w14:paraId="5D6ABFAE"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Duration of COVID-19 positive</w:t>
            </w:r>
          </w:p>
        </w:tc>
        <w:tc>
          <w:tcPr>
            <w:tcW w:w="2126" w:type="dxa"/>
          </w:tcPr>
          <w:p w14:paraId="6348593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6" w:type="dxa"/>
          </w:tcPr>
          <w:p w14:paraId="6992849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127" w:type="dxa"/>
          </w:tcPr>
          <w:p w14:paraId="34F676BE" w14:textId="77777777" w:rsidR="00E006A5" w:rsidRPr="0002179B" w:rsidRDefault="00E006A5" w:rsidP="0002179B">
            <w:pPr>
              <w:widowControl/>
              <w:jc w:val="left"/>
              <w:rPr>
                <w:rFonts w:ascii="Calibri" w:eastAsiaTheme="majorEastAsia" w:hAnsi="Calibri" w:cs="Times New Roman"/>
                <w:kern w:val="0"/>
                <w:sz w:val="20"/>
                <w:szCs w:val="20"/>
              </w:rPr>
            </w:pPr>
          </w:p>
        </w:tc>
        <w:tc>
          <w:tcPr>
            <w:tcW w:w="1202" w:type="dxa"/>
          </w:tcPr>
          <w:p w14:paraId="6E362C97" w14:textId="77777777" w:rsidR="00E006A5" w:rsidRPr="0002179B" w:rsidRDefault="00E006A5" w:rsidP="0002179B">
            <w:pPr>
              <w:widowControl/>
              <w:jc w:val="left"/>
              <w:rPr>
                <w:rFonts w:ascii="Calibri" w:eastAsiaTheme="majorEastAsia" w:hAnsi="Calibri" w:cs="Times New Roman"/>
                <w:kern w:val="0"/>
                <w:sz w:val="20"/>
                <w:szCs w:val="20"/>
              </w:rPr>
            </w:pPr>
          </w:p>
        </w:tc>
      </w:tr>
    </w:tbl>
    <w:p w14:paraId="18A97FB4" w14:textId="1861FD8E"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Data are median (IQR) , n (%) or n/N (%). p values were calculated by Mann-Whitney U test, χ2 test, or </w:t>
      </w:r>
      <w:r w:rsidR="00640189" w:rsidRPr="0002179B">
        <w:rPr>
          <w:rFonts w:ascii="Calibri" w:eastAsiaTheme="majorEastAsia" w:hAnsi="Calibri" w:cs="Times New Roman"/>
          <w:kern w:val="0"/>
          <w:sz w:val="20"/>
          <w:szCs w:val="20"/>
        </w:rPr>
        <w:t>Fisher's</w:t>
      </w:r>
      <w:r w:rsidRPr="0002179B">
        <w:rPr>
          <w:rFonts w:ascii="Calibri" w:eastAsiaTheme="majorEastAsia" w:hAnsi="Calibri" w:cs="Times New Roman"/>
          <w:kern w:val="0"/>
          <w:sz w:val="20"/>
          <w:szCs w:val="20"/>
        </w:rPr>
        <w:t xml:space="preserve"> exact test, as appropriate. </w:t>
      </w:r>
      <w:proofErr w:type="spellStart"/>
      <w:r w:rsidRPr="0002179B">
        <w:rPr>
          <w:rFonts w:ascii="Calibri" w:eastAsiaTheme="majorEastAsia" w:hAnsi="Calibri" w:cs="Times New Roman"/>
          <w:kern w:val="0"/>
          <w:sz w:val="20"/>
          <w:szCs w:val="20"/>
        </w:rPr>
        <w:t>mMRC</w:t>
      </w:r>
      <w:proofErr w:type="spellEnd"/>
      <w:r w:rsidRPr="0002179B">
        <w:rPr>
          <w:rFonts w:ascii="Calibri" w:eastAsiaTheme="majorEastAsia" w:hAnsi="Calibri" w:cs="Times New Roman"/>
          <w:kern w:val="0"/>
          <w:sz w:val="20"/>
          <w:szCs w:val="20"/>
        </w:rPr>
        <w:t>=Modified British Medical Research Council Questionnaire.</w:t>
      </w:r>
    </w:p>
    <w:p w14:paraId="3994DC3B"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br w:type="page"/>
      </w:r>
    </w:p>
    <w:p w14:paraId="1ED193FC" w14:textId="624ABA4D"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 xml:space="preserve">Table 4. Follow-up after </w:t>
      </w:r>
      <w:r w:rsidR="00640189" w:rsidRPr="0002179B">
        <w:rPr>
          <w:rFonts w:ascii="Calibri" w:eastAsiaTheme="majorEastAsia" w:hAnsi="Calibri" w:cs="Times New Roman"/>
          <w:kern w:val="0"/>
          <w:sz w:val="20"/>
          <w:szCs w:val="20"/>
        </w:rPr>
        <w:t>three</w:t>
      </w:r>
      <w:r w:rsidRPr="0002179B">
        <w:rPr>
          <w:rFonts w:ascii="Calibri" w:eastAsiaTheme="majorEastAsia" w:hAnsi="Calibri" w:cs="Times New Roman"/>
          <w:kern w:val="0"/>
          <w:sz w:val="20"/>
          <w:szCs w:val="20"/>
        </w:rPr>
        <w:t xml:space="preserve"> months of discharge</w:t>
      </w:r>
    </w:p>
    <w:tbl>
      <w:tblPr>
        <w:tblStyle w:val="a3"/>
        <w:tblW w:w="13960" w:type="dxa"/>
        <w:tblLook w:val="04A0" w:firstRow="1" w:lastRow="0" w:firstColumn="1" w:lastColumn="0" w:noHBand="0" w:noVBand="1"/>
      </w:tblPr>
      <w:tblGrid>
        <w:gridCol w:w="4536"/>
        <w:gridCol w:w="2694"/>
        <w:gridCol w:w="2976"/>
        <w:gridCol w:w="2268"/>
        <w:gridCol w:w="1486"/>
      </w:tblGrid>
      <w:tr w:rsidR="00E006A5" w:rsidRPr="0002179B" w14:paraId="5D6547EE" w14:textId="77777777" w:rsidTr="00E006A5">
        <w:trPr>
          <w:cnfStyle w:val="100000000000" w:firstRow="1" w:lastRow="0" w:firstColumn="0" w:lastColumn="0" w:oddVBand="0" w:evenVBand="0" w:oddHBand="0" w:evenHBand="0" w:firstRowFirstColumn="0" w:firstRowLastColumn="0" w:lastRowFirstColumn="0" w:lastRowLastColumn="0"/>
        </w:trPr>
        <w:tc>
          <w:tcPr>
            <w:tcW w:w="4536" w:type="dxa"/>
          </w:tcPr>
          <w:p w14:paraId="6926E82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694" w:type="dxa"/>
          </w:tcPr>
          <w:p w14:paraId="14A46C65"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Total</w:t>
            </w:r>
          </w:p>
        </w:tc>
        <w:tc>
          <w:tcPr>
            <w:tcW w:w="2976" w:type="dxa"/>
          </w:tcPr>
          <w:p w14:paraId="02DF24D4"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Non-severe</w:t>
            </w:r>
          </w:p>
        </w:tc>
        <w:tc>
          <w:tcPr>
            <w:tcW w:w="2268" w:type="dxa"/>
          </w:tcPr>
          <w:p w14:paraId="45948D17"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severe</w:t>
            </w:r>
          </w:p>
        </w:tc>
        <w:tc>
          <w:tcPr>
            <w:tcW w:w="1486" w:type="dxa"/>
          </w:tcPr>
          <w:p w14:paraId="6EF58E69"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 value</w:t>
            </w:r>
          </w:p>
        </w:tc>
      </w:tr>
      <w:tr w:rsidR="00E006A5" w:rsidRPr="0002179B" w14:paraId="7D990D77" w14:textId="77777777" w:rsidTr="00E006A5">
        <w:tc>
          <w:tcPr>
            <w:tcW w:w="4536" w:type="dxa"/>
          </w:tcPr>
          <w:p w14:paraId="118563FC"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Symptoms</w:t>
            </w:r>
          </w:p>
        </w:tc>
        <w:tc>
          <w:tcPr>
            <w:tcW w:w="2694" w:type="dxa"/>
          </w:tcPr>
          <w:p w14:paraId="45596AF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1268D32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5A79681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E9A396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2D7492C" w14:textId="77777777" w:rsidTr="00E006A5">
        <w:tc>
          <w:tcPr>
            <w:tcW w:w="4536" w:type="dxa"/>
          </w:tcPr>
          <w:p w14:paraId="73A6818B"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Cough</w:t>
            </w:r>
          </w:p>
        </w:tc>
        <w:tc>
          <w:tcPr>
            <w:tcW w:w="2694" w:type="dxa"/>
          </w:tcPr>
          <w:p w14:paraId="55C4A05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73470FC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083522A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97F471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A8418F6" w14:textId="77777777" w:rsidTr="00E006A5">
        <w:tc>
          <w:tcPr>
            <w:tcW w:w="4536" w:type="dxa"/>
          </w:tcPr>
          <w:p w14:paraId="381EF4BA"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Fatigue</w:t>
            </w:r>
          </w:p>
        </w:tc>
        <w:tc>
          <w:tcPr>
            <w:tcW w:w="2694" w:type="dxa"/>
          </w:tcPr>
          <w:p w14:paraId="169F51F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79178A9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172D200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93327A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9AD277C" w14:textId="77777777" w:rsidTr="00E006A5">
        <w:tc>
          <w:tcPr>
            <w:tcW w:w="4536" w:type="dxa"/>
          </w:tcPr>
          <w:p w14:paraId="38BE8E87"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Shortness of breath</w:t>
            </w:r>
          </w:p>
        </w:tc>
        <w:tc>
          <w:tcPr>
            <w:tcW w:w="2694" w:type="dxa"/>
          </w:tcPr>
          <w:p w14:paraId="016E9FF2"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0BFAC4A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2E572E49"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61976FE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0E3C75CA" w14:textId="77777777" w:rsidTr="00E006A5">
        <w:tc>
          <w:tcPr>
            <w:tcW w:w="4536" w:type="dxa"/>
          </w:tcPr>
          <w:p w14:paraId="52D07625"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Hair loss</w:t>
            </w:r>
          </w:p>
        </w:tc>
        <w:tc>
          <w:tcPr>
            <w:tcW w:w="2694" w:type="dxa"/>
          </w:tcPr>
          <w:p w14:paraId="225148D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2363A94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4161245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46BAFB0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EF9C99B" w14:textId="77777777" w:rsidTr="00E006A5">
        <w:tc>
          <w:tcPr>
            <w:tcW w:w="4536" w:type="dxa"/>
          </w:tcPr>
          <w:p w14:paraId="407F75BD"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Dyspnea</w:t>
            </w:r>
          </w:p>
        </w:tc>
        <w:tc>
          <w:tcPr>
            <w:tcW w:w="2694" w:type="dxa"/>
          </w:tcPr>
          <w:p w14:paraId="74D4A5B4"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1CE5E6A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3ACD41E5"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6F65C9C0"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38D2DA33" w14:textId="77777777" w:rsidTr="00E006A5">
        <w:tc>
          <w:tcPr>
            <w:tcW w:w="4536" w:type="dxa"/>
          </w:tcPr>
          <w:p w14:paraId="3FB806B7"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w:t>
            </w:r>
            <w:proofErr w:type="spellStart"/>
            <w:r w:rsidRPr="0002179B">
              <w:rPr>
                <w:rFonts w:ascii="Calibri" w:eastAsiaTheme="majorEastAsia" w:hAnsi="Calibri" w:cs="Times New Roman"/>
                <w:kern w:val="0"/>
                <w:sz w:val="20"/>
                <w:szCs w:val="20"/>
              </w:rPr>
              <w:t>mMRC</w:t>
            </w:r>
            <w:proofErr w:type="spellEnd"/>
            <w:r w:rsidRPr="0002179B">
              <w:rPr>
                <w:rFonts w:ascii="Calibri" w:eastAsiaTheme="majorEastAsia" w:hAnsi="Calibri" w:cs="Times New Roman"/>
                <w:kern w:val="0"/>
                <w:sz w:val="20"/>
                <w:szCs w:val="20"/>
              </w:rPr>
              <w:t xml:space="preserve"> level</w:t>
            </w:r>
          </w:p>
        </w:tc>
        <w:tc>
          <w:tcPr>
            <w:tcW w:w="2694" w:type="dxa"/>
          </w:tcPr>
          <w:p w14:paraId="11E6784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51A1989B"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3F685776"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0F02BF3"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F2AADB0" w14:textId="77777777" w:rsidTr="00E006A5">
        <w:tc>
          <w:tcPr>
            <w:tcW w:w="4536" w:type="dxa"/>
          </w:tcPr>
          <w:p w14:paraId="0C09B6F7"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1</w:t>
            </w:r>
          </w:p>
        </w:tc>
        <w:tc>
          <w:tcPr>
            <w:tcW w:w="2694" w:type="dxa"/>
          </w:tcPr>
          <w:p w14:paraId="6BBCCC7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44FBD30F"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0BDCAF5C"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C4005C9"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3D544A7" w14:textId="77777777" w:rsidTr="00E006A5">
        <w:tc>
          <w:tcPr>
            <w:tcW w:w="4536" w:type="dxa"/>
          </w:tcPr>
          <w:p w14:paraId="1355FF39"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2</w:t>
            </w:r>
          </w:p>
        </w:tc>
        <w:tc>
          <w:tcPr>
            <w:tcW w:w="2694" w:type="dxa"/>
          </w:tcPr>
          <w:p w14:paraId="652CEFB8"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07F540A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66BE4C90"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2D8C20DB"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779CC2C4" w14:textId="77777777" w:rsidTr="00E006A5">
        <w:tc>
          <w:tcPr>
            <w:tcW w:w="4536" w:type="dxa"/>
          </w:tcPr>
          <w:p w14:paraId="57B7A55D"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3</w:t>
            </w:r>
          </w:p>
        </w:tc>
        <w:tc>
          <w:tcPr>
            <w:tcW w:w="2694" w:type="dxa"/>
          </w:tcPr>
          <w:p w14:paraId="3B4FD3CD"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007D325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5E012FC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6E9224DA"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6E93787" w14:textId="77777777" w:rsidTr="00E006A5">
        <w:tc>
          <w:tcPr>
            <w:tcW w:w="4536" w:type="dxa"/>
          </w:tcPr>
          <w:p w14:paraId="53E8D7E8"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      Level 4</w:t>
            </w:r>
          </w:p>
        </w:tc>
        <w:tc>
          <w:tcPr>
            <w:tcW w:w="2694" w:type="dxa"/>
          </w:tcPr>
          <w:p w14:paraId="26AFBF1E"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3F43A196"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209AE078"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70A2216D"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2348B8F4" w14:textId="77777777" w:rsidTr="00E006A5">
        <w:tc>
          <w:tcPr>
            <w:tcW w:w="4536" w:type="dxa"/>
          </w:tcPr>
          <w:p w14:paraId="0C04034C" w14:textId="30E010EA"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Viral RNA re-</w:t>
            </w:r>
            <w:r w:rsidR="00640189" w:rsidRPr="0002179B">
              <w:rPr>
                <w:rFonts w:ascii="Calibri" w:eastAsiaTheme="majorEastAsia" w:hAnsi="Calibri" w:cs="Times New Roman"/>
                <w:kern w:val="0"/>
                <w:sz w:val="20"/>
                <w:szCs w:val="20"/>
              </w:rPr>
              <w:t>detectable</w:t>
            </w:r>
            <w:r w:rsidRPr="0002179B">
              <w:rPr>
                <w:rFonts w:ascii="Calibri" w:eastAsiaTheme="majorEastAsia" w:hAnsi="Calibri" w:cs="Times New Roman"/>
                <w:kern w:val="0"/>
                <w:sz w:val="20"/>
                <w:szCs w:val="20"/>
              </w:rPr>
              <w:t xml:space="preserve"> positive</w:t>
            </w:r>
          </w:p>
        </w:tc>
        <w:tc>
          <w:tcPr>
            <w:tcW w:w="2694" w:type="dxa"/>
          </w:tcPr>
          <w:p w14:paraId="10FF388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2A2761B0"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43DB78F3"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5BBDE37"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C43D19A" w14:textId="77777777" w:rsidTr="00E006A5">
        <w:tc>
          <w:tcPr>
            <w:tcW w:w="4536" w:type="dxa"/>
          </w:tcPr>
          <w:p w14:paraId="37EC1B5E" w14:textId="77777777"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Antibody review</w:t>
            </w:r>
          </w:p>
        </w:tc>
        <w:tc>
          <w:tcPr>
            <w:tcW w:w="2694" w:type="dxa"/>
          </w:tcPr>
          <w:p w14:paraId="77E2BDDC"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509AA385"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5780163B"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67E1CB5E"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51807650" w14:textId="77777777" w:rsidTr="00E006A5">
        <w:tc>
          <w:tcPr>
            <w:tcW w:w="4536" w:type="dxa"/>
          </w:tcPr>
          <w:p w14:paraId="30CCF5D6"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IgM and IgG negative</w:t>
            </w:r>
          </w:p>
        </w:tc>
        <w:tc>
          <w:tcPr>
            <w:tcW w:w="2694" w:type="dxa"/>
          </w:tcPr>
          <w:p w14:paraId="41FFD401"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0E750C39"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3B62A2BA"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52098001" w14:textId="77777777" w:rsidR="00E006A5" w:rsidRPr="0002179B" w:rsidRDefault="00E006A5" w:rsidP="0002179B">
            <w:pPr>
              <w:widowControl/>
              <w:jc w:val="left"/>
              <w:rPr>
                <w:rFonts w:ascii="Calibri" w:eastAsiaTheme="majorEastAsia" w:hAnsi="Calibri" w:cs="Times New Roman"/>
                <w:kern w:val="0"/>
                <w:sz w:val="20"/>
                <w:szCs w:val="20"/>
              </w:rPr>
            </w:pPr>
          </w:p>
        </w:tc>
      </w:tr>
      <w:tr w:rsidR="00E006A5" w:rsidRPr="0002179B" w14:paraId="1F92853A" w14:textId="77777777" w:rsidTr="00E006A5">
        <w:tc>
          <w:tcPr>
            <w:tcW w:w="4536" w:type="dxa"/>
          </w:tcPr>
          <w:p w14:paraId="4847ADA2" w14:textId="77777777" w:rsidR="00E006A5" w:rsidRPr="0002179B" w:rsidRDefault="00E006A5" w:rsidP="0002179B">
            <w:pPr>
              <w:widowControl/>
              <w:ind w:firstLineChars="100" w:firstLine="200"/>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IgM negative and IgG positive</w:t>
            </w:r>
          </w:p>
        </w:tc>
        <w:tc>
          <w:tcPr>
            <w:tcW w:w="2694" w:type="dxa"/>
          </w:tcPr>
          <w:p w14:paraId="00DD0023" w14:textId="77777777" w:rsidR="00E006A5" w:rsidRPr="0002179B" w:rsidRDefault="00E006A5" w:rsidP="0002179B">
            <w:pPr>
              <w:widowControl/>
              <w:jc w:val="left"/>
              <w:rPr>
                <w:rFonts w:ascii="Calibri" w:eastAsiaTheme="majorEastAsia" w:hAnsi="Calibri" w:cs="Times New Roman"/>
                <w:kern w:val="0"/>
                <w:sz w:val="20"/>
                <w:szCs w:val="20"/>
              </w:rPr>
            </w:pPr>
          </w:p>
        </w:tc>
        <w:tc>
          <w:tcPr>
            <w:tcW w:w="2976" w:type="dxa"/>
          </w:tcPr>
          <w:p w14:paraId="395B01DA" w14:textId="77777777" w:rsidR="00E006A5" w:rsidRPr="0002179B" w:rsidRDefault="00E006A5" w:rsidP="0002179B">
            <w:pPr>
              <w:widowControl/>
              <w:jc w:val="left"/>
              <w:rPr>
                <w:rFonts w:ascii="Calibri" w:eastAsiaTheme="majorEastAsia" w:hAnsi="Calibri" w:cs="Times New Roman"/>
                <w:kern w:val="0"/>
                <w:sz w:val="20"/>
                <w:szCs w:val="20"/>
              </w:rPr>
            </w:pPr>
          </w:p>
        </w:tc>
        <w:tc>
          <w:tcPr>
            <w:tcW w:w="2268" w:type="dxa"/>
          </w:tcPr>
          <w:p w14:paraId="7362D871" w14:textId="77777777" w:rsidR="00E006A5" w:rsidRPr="0002179B" w:rsidRDefault="00E006A5" w:rsidP="0002179B">
            <w:pPr>
              <w:widowControl/>
              <w:jc w:val="left"/>
              <w:rPr>
                <w:rFonts w:ascii="Calibri" w:eastAsiaTheme="majorEastAsia" w:hAnsi="Calibri" w:cs="Times New Roman"/>
                <w:kern w:val="0"/>
                <w:sz w:val="20"/>
                <w:szCs w:val="20"/>
              </w:rPr>
            </w:pPr>
          </w:p>
        </w:tc>
        <w:tc>
          <w:tcPr>
            <w:tcW w:w="1486" w:type="dxa"/>
          </w:tcPr>
          <w:p w14:paraId="321660F6" w14:textId="77777777" w:rsidR="00E006A5" w:rsidRPr="0002179B" w:rsidRDefault="00E006A5" w:rsidP="0002179B">
            <w:pPr>
              <w:widowControl/>
              <w:jc w:val="left"/>
              <w:rPr>
                <w:rFonts w:ascii="Calibri" w:eastAsiaTheme="majorEastAsia" w:hAnsi="Calibri" w:cs="Times New Roman"/>
                <w:kern w:val="0"/>
                <w:sz w:val="20"/>
                <w:szCs w:val="20"/>
              </w:rPr>
            </w:pPr>
          </w:p>
        </w:tc>
      </w:tr>
    </w:tbl>
    <w:p w14:paraId="530DBCF7" w14:textId="41C986D4" w:rsidR="00E006A5" w:rsidRPr="0002179B" w:rsidRDefault="00E006A5"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 xml:space="preserve">Data are median (IQR) or n (%). p values were calculated by Mann-Whitney U test, χ2 test, or </w:t>
      </w:r>
      <w:r w:rsidR="00640189" w:rsidRPr="0002179B">
        <w:rPr>
          <w:rFonts w:ascii="Calibri" w:eastAsiaTheme="majorEastAsia" w:hAnsi="Calibri" w:cs="Times New Roman"/>
          <w:kern w:val="0"/>
          <w:sz w:val="20"/>
          <w:szCs w:val="20"/>
        </w:rPr>
        <w:t>Fisher's</w:t>
      </w:r>
      <w:r w:rsidRPr="0002179B">
        <w:rPr>
          <w:rFonts w:ascii="Calibri" w:eastAsiaTheme="majorEastAsia" w:hAnsi="Calibri" w:cs="Times New Roman"/>
          <w:kern w:val="0"/>
          <w:sz w:val="20"/>
          <w:szCs w:val="20"/>
        </w:rPr>
        <w:t xml:space="preserve"> exact test, as appropriate. </w:t>
      </w:r>
      <w:proofErr w:type="spellStart"/>
      <w:r w:rsidRPr="0002179B">
        <w:rPr>
          <w:rFonts w:ascii="Calibri" w:eastAsiaTheme="majorEastAsia" w:hAnsi="Calibri" w:cs="Times New Roman"/>
          <w:kern w:val="0"/>
          <w:sz w:val="20"/>
          <w:szCs w:val="20"/>
        </w:rPr>
        <w:t>mMRC</w:t>
      </w:r>
      <w:proofErr w:type="spellEnd"/>
      <w:r w:rsidRPr="0002179B">
        <w:rPr>
          <w:rFonts w:ascii="Calibri" w:eastAsiaTheme="majorEastAsia" w:hAnsi="Calibri" w:cs="Times New Roman"/>
          <w:kern w:val="0"/>
          <w:sz w:val="20"/>
          <w:szCs w:val="20"/>
        </w:rPr>
        <w:t>=Modified British Medical Research Council Questionnaire.</w:t>
      </w:r>
    </w:p>
    <w:p w14:paraId="511720BA" w14:textId="77777777" w:rsidR="00E006A5" w:rsidRPr="0002179B" w:rsidRDefault="00E006A5" w:rsidP="0002179B">
      <w:pPr>
        <w:rPr>
          <w:rFonts w:ascii="Calibri" w:eastAsiaTheme="majorEastAsia" w:hAnsi="Calibri" w:cs="Times New Roman"/>
          <w:sz w:val="20"/>
          <w:szCs w:val="20"/>
        </w:rPr>
      </w:pPr>
    </w:p>
    <w:p w14:paraId="7F4F66F8" w14:textId="77777777" w:rsidR="007220D2" w:rsidRPr="0002179B" w:rsidRDefault="007220D2" w:rsidP="0002179B">
      <w:pPr>
        <w:widowControl/>
        <w:jc w:val="left"/>
        <w:rPr>
          <w:rFonts w:ascii="Calibri" w:eastAsiaTheme="majorEastAsia" w:hAnsi="Calibri" w:cs="Times New Roman"/>
          <w:sz w:val="20"/>
          <w:szCs w:val="20"/>
        </w:rPr>
      </w:pPr>
      <w:r w:rsidRPr="0002179B">
        <w:rPr>
          <w:rFonts w:ascii="Calibri" w:eastAsiaTheme="majorEastAsia" w:hAnsi="Calibri" w:cs="Times New Roman"/>
          <w:sz w:val="20"/>
          <w:szCs w:val="20"/>
        </w:rPr>
        <w:br w:type="page"/>
      </w:r>
    </w:p>
    <w:p w14:paraId="242E2B69" w14:textId="77777777" w:rsidR="007220D2" w:rsidRPr="0002179B" w:rsidRDefault="007220D2" w:rsidP="0002179B">
      <w:pPr>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lastRenderedPageBreak/>
        <w:t>Table 5: Symptomatic risk factors associated with severe patients.</w:t>
      </w:r>
    </w:p>
    <w:tbl>
      <w:tblPr>
        <w:tblStyle w:val="a3"/>
        <w:tblW w:w="13608" w:type="dxa"/>
        <w:tblLook w:val="04A0" w:firstRow="1" w:lastRow="0" w:firstColumn="1" w:lastColumn="0" w:noHBand="0" w:noVBand="1"/>
      </w:tblPr>
      <w:tblGrid>
        <w:gridCol w:w="4678"/>
        <w:gridCol w:w="2693"/>
        <w:gridCol w:w="2268"/>
        <w:gridCol w:w="2552"/>
        <w:gridCol w:w="1417"/>
      </w:tblGrid>
      <w:tr w:rsidR="007220D2" w:rsidRPr="0002179B" w14:paraId="61AD93EA" w14:textId="77777777" w:rsidTr="00832F27">
        <w:trPr>
          <w:cnfStyle w:val="100000000000" w:firstRow="1" w:lastRow="0" w:firstColumn="0" w:lastColumn="0" w:oddVBand="0" w:evenVBand="0" w:oddHBand="0" w:evenHBand="0" w:firstRowFirstColumn="0" w:firstRowLastColumn="0" w:lastRowFirstColumn="0" w:lastRowLastColumn="0"/>
        </w:trPr>
        <w:tc>
          <w:tcPr>
            <w:tcW w:w="4678" w:type="dxa"/>
          </w:tcPr>
          <w:p w14:paraId="1A44239A" w14:textId="77777777" w:rsidR="007220D2" w:rsidRPr="0002179B" w:rsidRDefault="007220D2" w:rsidP="0002179B">
            <w:pPr>
              <w:widowControl/>
              <w:jc w:val="left"/>
              <w:rPr>
                <w:rFonts w:ascii="Calibri" w:eastAsiaTheme="majorEastAsia" w:hAnsi="Calibri" w:cs="Times New Roman"/>
                <w:kern w:val="0"/>
                <w:sz w:val="20"/>
                <w:szCs w:val="20"/>
              </w:rPr>
            </w:pPr>
          </w:p>
        </w:tc>
        <w:tc>
          <w:tcPr>
            <w:tcW w:w="2693" w:type="dxa"/>
          </w:tcPr>
          <w:p w14:paraId="43169739"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Univariable</w:t>
            </w:r>
          </w:p>
          <w:p w14:paraId="54B43C19"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OR (95% CI)</w:t>
            </w:r>
          </w:p>
        </w:tc>
        <w:tc>
          <w:tcPr>
            <w:tcW w:w="2268" w:type="dxa"/>
          </w:tcPr>
          <w:p w14:paraId="2172757B"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 value</w:t>
            </w:r>
          </w:p>
        </w:tc>
        <w:tc>
          <w:tcPr>
            <w:tcW w:w="2552" w:type="dxa"/>
          </w:tcPr>
          <w:p w14:paraId="3F11C6D3"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Multivariable</w:t>
            </w:r>
          </w:p>
          <w:p w14:paraId="28057002"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OR (95% CI)</w:t>
            </w:r>
          </w:p>
        </w:tc>
        <w:tc>
          <w:tcPr>
            <w:tcW w:w="1417" w:type="dxa"/>
          </w:tcPr>
          <w:p w14:paraId="73A6D105"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P value</w:t>
            </w:r>
          </w:p>
        </w:tc>
      </w:tr>
      <w:tr w:rsidR="007220D2" w:rsidRPr="0002179B" w14:paraId="21CE89FE" w14:textId="77777777" w:rsidTr="00832F27">
        <w:tc>
          <w:tcPr>
            <w:tcW w:w="4678" w:type="dxa"/>
          </w:tcPr>
          <w:p w14:paraId="5B1075D0"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Male</w:t>
            </w:r>
          </w:p>
        </w:tc>
        <w:tc>
          <w:tcPr>
            <w:tcW w:w="2693" w:type="dxa"/>
          </w:tcPr>
          <w:p w14:paraId="2184856E"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73FF90C5" w14:textId="77777777" w:rsidR="007220D2" w:rsidRPr="0002179B" w:rsidRDefault="007220D2" w:rsidP="0002179B">
            <w:pPr>
              <w:widowControl/>
              <w:jc w:val="left"/>
              <w:rPr>
                <w:rFonts w:ascii="Calibri" w:eastAsiaTheme="majorEastAsia" w:hAnsi="Calibri" w:cs="Times New Roman"/>
                <w:color w:val="FF0000"/>
                <w:kern w:val="0"/>
                <w:sz w:val="20"/>
                <w:szCs w:val="20"/>
              </w:rPr>
            </w:pPr>
          </w:p>
        </w:tc>
        <w:tc>
          <w:tcPr>
            <w:tcW w:w="2552" w:type="dxa"/>
          </w:tcPr>
          <w:p w14:paraId="2E61BE2B"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76C940F9" w14:textId="77777777" w:rsidR="007220D2" w:rsidRPr="0002179B" w:rsidRDefault="007220D2" w:rsidP="0002179B">
            <w:pPr>
              <w:widowControl/>
              <w:jc w:val="left"/>
              <w:rPr>
                <w:rFonts w:ascii="Calibri" w:eastAsiaTheme="majorEastAsia" w:hAnsi="Calibri" w:cs="Times New Roman"/>
                <w:kern w:val="0"/>
                <w:sz w:val="20"/>
                <w:szCs w:val="20"/>
              </w:rPr>
            </w:pPr>
          </w:p>
        </w:tc>
      </w:tr>
      <w:tr w:rsidR="007220D2" w:rsidRPr="0002179B" w14:paraId="68EB30D0" w14:textId="77777777" w:rsidTr="00832F27">
        <w:tc>
          <w:tcPr>
            <w:tcW w:w="4678" w:type="dxa"/>
          </w:tcPr>
          <w:p w14:paraId="0B90A0BB"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Age&gt;50</w:t>
            </w:r>
          </w:p>
        </w:tc>
        <w:tc>
          <w:tcPr>
            <w:tcW w:w="2693" w:type="dxa"/>
          </w:tcPr>
          <w:p w14:paraId="4672D60A"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3E8A08A3" w14:textId="77777777" w:rsidR="007220D2" w:rsidRPr="0002179B" w:rsidRDefault="007220D2" w:rsidP="0002179B">
            <w:pPr>
              <w:widowControl/>
              <w:jc w:val="left"/>
              <w:rPr>
                <w:rFonts w:ascii="Calibri" w:eastAsiaTheme="majorEastAsia" w:hAnsi="Calibri" w:cs="Times New Roman"/>
                <w:color w:val="FF0000"/>
                <w:kern w:val="0"/>
                <w:sz w:val="20"/>
                <w:szCs w:val="20"/>
              </w:rPr>
            </w:pPr>
          </w:p>
        </w:tc>
        <w:tc>
          <w:tcPr>
            <w:tcW w:w="2552" w:type="dxa"/>
          </w:tcPr>
          <w:p w14:paraId="507A283C"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79666986" w14:textId="77777777" w:rsidR="007220D2" w:rsidRPr="0002179B" w:rsidRDefault="007220D2" w:rsidP="0002179B">
            <w:pPr>
              <w:widowControl/>
              <w:jc w:val="left"/>
              <w:rPr>
                <w:rFonts w:ascii="Calibri" w:eastAsiaTheme="majorEastAsia" w:hAnsi="Calibri" w:cs="Times New Roman"/>
                <w:kern w:val="0"/>
                <w:sz w:val="20"/>
                <w:szCs w:val="20"/>
              </w:rPr>
            </w:pPr>
          </w:p>
        </w:tc>
      </w:tr>
      <w:tr w:rsidR="007220D2" w:rsidRPr="0002179B" w14:paraId="183B0271" w14:textId="77777777" w:rsidTr="00832F27">
        <w:tc>
          <w:tcPr>
            <w:tcW w:w="4678" w:type="dxa"/>
          </w:tcPr>
          <w:p w14:paraId="21BC9493" w14:textId="77777777" w:rsidR="007220D2" w:rsidRPr="0002179B" w:rsidRDefault="007220D2" w:rsidP="0002179B">
            <w:pPr>
              <w:widowControl/>
              <w:jc w:val="left"/>
              <w:rPr>
                <w:rFonts w:ascii="Calibri" w:eastAsiaTheme="majorEastAsia" w:hAnsi="Calibri" w:cs="Times New Roman"/>
                <w:color w:val="000000" w:themeColor="text1"/>
                <w:sz w:val="20"/>
                <w:szCs w:val="20"/>
              </w:rPr>
            </w:pPr>
            <w:r w:rsidRPr="0002179B">
              <w:rPr>
                <w:rFonts w:ascii="Calibri" w:eastAsiaTheme="majorEastAsia" w:hAnsi="Calibri" w:cs="Times New Roman"/>
                <w:color w:val="000000" w:themeColor="text1"/>
                <w:sz w:val="20"/>
                <w:szCs w:val="20"/>
              </w:rPr>
              <w:t>Smoker</w:t>
            </w:r>
          </w:p>
        </w:tc>
        <w:tc>
          <w:tcPr>
            <w:tcW w:w="2693" w:type="dxa"/>
          </w:tcPr>
          <w:p w14:paraId="5A9C8C4A"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42BED843" w14:textId="77777777" w:rsidR="007220D2" w:rsidRPr="0002179B" w:rsidRDefault="007220D2" w:rsidP="0002179B">
            <w:pPr>
              <w:widowControl/>
              <w:jc w:val="left"/>
              <w:rPr>
                <w:rFonts w:ascii="Calibri" w:eastAsiaTheme="majorEastAsia" w:hAnsi="Calibri" w:cs="Times New Roman"/>
                <w:kern w:val="0"/>
                <w:sz w:val="20"/>
                <w:szCs w:val="20"/>
              </w:rPr>
            </w:pPr>
          </w:p>
        </w:tc>
        <w:tc>
          <w:tcPr>
            <w:tcW w:w="2552" w:type="dxa"/>
          </w:tcPr>
          <w:p w14:paraId="2E7B52F7"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4C2A924A" w14:textId="77777777" w:rsidR="007220D2" w:rsidRPr="0002179B" w:rsidRDefault="007220D2" w:rsidP="0002179B">
            <w:pPr>
              <w:widowControl/>
              <w:jc w:val="left"/>
              <w:rPr>
                <w:rFonts w:ascii="Calibri" w:eastAsiaTheme="majorEastAsia" w:hAnsi="Calibri" w:cs="Times New Roman"/>
                <w:color w:val="000000" w:themeColor="text1"/>
                <w:kern w:val="0"/>
                <w:sz w:val="20"/>
                <w:szCs w:val="20"/>
              </w:rPr>
            </w:pPr>
          </w:p>
        </w:tc>
      </w:tr>
      <w:tr w:rsidR="007220D2" w:rsidRPr="0002179B" w14:paraId="17088E1D" w14:textId="77777777" w:rsidTr="00832F27">
        <w:tc>
          <w:tcPr>
            <w:tcW w:w="4678" w:type="dxa"/>
          </w:tcPr>
          <w:p w14:paraId="2AD96F8F" w14:textId="77777777" w:rsidR="007220D2" w:rsidRPr="0002179B" w:rsidRDefault="007220D2" w:rsidP="0002179B">
            <w:pPr>
              <w:widowControl/>
              <w:jc w:val="left"/>
              <w:rPr>
                <w:rFonts w:ascii="Calibri" w:eastAsiaTheme="majorEastAsia" w:hAnsi="Calibri" w:cs="Times New Roman"/>
                <w:color w:val="000000" w:themeColor="text1"/>
                <w:sz w:val="20"/>
                <w:szCs w:val="20"/>
              </w:rPr>
            </w:pPr>
            <w:r w:rsidRPr="0002179B">
              <w:rPr>
                <w:rFonts w:ascii="Calibri" w:eastAsiaTheme="majorEastAsia" w:hAnsi="Calibri" w:cs="Times New Roman"/>
                <w:color w:val="000000" w:themeColor="text1"/>
                <w:sz w:val="20"/>
                <w:szCs w:val="20"/>
              </w:rPr>
              <w:t>Drinker</w:t>
            </w:r>
          </w:p>
        </w:tc>
        <w:tc>
          <w:tcPr>
            <w:tcW w:w="2693" w:type="dxa"/>
          </w:tcPr>
          <w:p w14:paraId="729997DD"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0963EE1A" w14:textId="77777777" w:rsidR="007220D2" w:rsidRPr="0002179B" w:rsidRDefault="007220D2" w:rsidP="0002179B">
            <w:pPr>
              <w:widowControl/>
              <w:jc w:val="left"/>
              <w:rPr>
                <w:rFonts w:ascii="Calibri" w:eastAsiaTheme="majorEastAsia" w:hAnsi="Calibri" w:cs="Times New Roman"/>
                <w:kern w:val="0"/>
                <w:sz w:val="20"/>
                <w:szCs w:val="20"/>
              </w:rPr>
            </w:pPr>
          </w:p>
        </w:tc>
        <w:tc>
          <w:tcPr>
            <w:tcW w:w="2552" w:type="dxa"/>
          </w:tcPr>
          <w:p w14:paraId="59B215D0"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1FFBB983" w14:textId="77777777" w:rsidR="007220D2" w:rsidRPr="0002179B" w:rsidRDefault="007220D2" w:rsidP="0002179B">
            <w:pPr>
              <w:widowControl/>
              <w:jc w:val="left"/>
              <w:rPr>
                <w:rFonts w:ascii="Calibri" w:eastAsiaTheme="majorEastAsia" w:hAnsi="Calibri" w:cs="Times New Roman"/>
                <w:color w:val="000000" w:themeColor="text1"/>
                <w:kern w:val="0"/>
                <w:sz w:val="20"/>
                <w:szCs w:val="20"/>
              </w:rPr>
            </w:pPr>
          </w:p>
        </w:tc>
      </w:tr>
      <w:tr w:rsidR="007220D2" w:rsidRPr="0002179B" w14:paraId="190BDC40" w14:textId="77777777" w:rsidTr="00832F27">
        <w:tc>
          <w:tcPr>
            <w:tcW w:w="4678" w:type="dxa"/>
          </w:tcPr>
          <w:p w14:paraId="3E40B8DD" w14:textId="77777777" w:rsidR="007220D2" w:rsidRPr="0002179B" w:rsidRDefault="007220D2" w:rsidP="0002179B">
            <w:pPr>
              <w:widowControl/>
              <w:jc w:val="left"/>
              <w:rPr>
                <w:rFonts w:ascii="Calibri" w:eastAsiaTheme="majorEastAsia" w:hAnsi="Calibri" w:cs="Times New Roman"/>
                <w:color w:val="000000" w:themeColor="text1"/>
                <w:sz w:val="20"/>
                <w:szCs w:val="20"/>
              </w:rPr>
            </w:pPr>
            <w:r w:rsidRPr="0002179B">
              <w:rPr>
                <w:rFonts w:ascii="Calibri" w:eastAsiaTheme="majorEastAsia" w:hAnsi="Calibri" w:cs="Times New Roman"/>
                <w:color w:val="000000" w:themeColor="text1"/>
                <w:sz w:val="20"/>
                <w:szCs w:val="20"/>
              </w:rPr>
              <w:t>Any c</w:t>
            </w:r>
            <w:r w:rsidRPr="0002179B">
              <w:rPr>
                <w:rFonts w:ascii="Calibri" w:eastAsiaTheme="majorEastAsia" w:hAnsi="Calibri" w:cs="Times New Roman"/>
                <w:kern w:val="0"/>
                <w:sz w:val="20"/>
                <w:szCs w:val="20"/>
              </w:rPr>
              <w:t>omorbidities</w:t>
            </w:r>
          </w:p>
        </w:tc>
        <w:tc>
          <w:tcPr>
            <w:tcW w:w="2693" w:type="dxa"/>
          </w:tcPr>
          <w:p w14:paraId="5400D751"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3F5120E2" w14:textId="77777777" w:rsidR="007220D2" w:rsidRPr="0002179B" w:rsidRDefault="007220D2" w:rsidP="0002179B">
            <w:pPr>
              <w:widowControl/>
              <w:jc w:val="left"/>
              <w:rPr>
                <w:rFonts w:ascii="Calibri" w:eastAsiaTheme="majorEastAsia" w:hAnsi="Calibri" w:cs="Times New Roman"/>
                <w:kern w:val="0"/>
                <w:sz w:val="20"/>
                <w:szCs w:val="20"/>
              </w:rPr>
            </w:pPr>
          </w:p>
        </w:tc>
        <w:tc>
          <w:tcPr>
            <w:tcW w:w="2552" w:type="dxa"/>
          </w:tcPr>
          <w:p w14:paraId="26674B81"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63C85FB0" w14:textId="77777777" w:rsidR="007220D2" w:rsidRPr="0002179B" w:rsidRDefault="007220D2" w:rsidP="0002179B">
            <w:pPr>
              <w:widowControl/>
              <w:jc w:val="left"/>
              <w:rPr>
                <w:rFonts w:ascii="Calibri" w:eastAsiaTheme="majorEastAsia" w:hAnsi="Calibri" w:cs="Times New Roman"/>
                <w:color w:val="000000" w:themeColor="text1"/>
                <w:kern w:val="0"/>
                <w:sz w:val="20"/>
                <w:szCs w:val="20"/>
              </w:rPr>
            </w:pPr>
          </w:p>
        </w:tc>
      </w:tr>
      <w:tr w:rsidR="007220D2" w:rsidRPr="0002179B" w14:paraId="4014B8C1" w14:textId="77777777" w:rsidTr="00832F27">
        <w:tc>
          <w:tcPr>
            <w:tcW w:w="4678" w:type="dxa"/>
          </w:tcPr>
          <w:p w14:paraId="770D39A5" w14:textId="77777777" w:rsidR="007220D2" w:rsidRPr="0002179B" w:rsidRDefault="007220D2" w:rsidP="0002179B">
            <w:pPr>
              <w:widowControl/>
              <w:jc w:val="left"/>
              <w:rPr>
                <w:rFonts w:ascii="Calibri" w:eastAsiaTheme="majorEastAsia" w:hAnsi="Calibri" w:cs="Times New Roman"/>
                <w:color w:val="000000" w:themeColor="text1"/>
                <w:sz w:val="20"/>
                <w:szCs w:val="20"/>
              </w:rPr>
            </w:pPr>
            <w:r w:rsidRPr="0002179B">
              <w:rPr>
                <w:rFonts w:ascii="Calibri" w:eastAsiaTheme="majorEastAsia" w:hAnsi="Calibri" w:cs="Times New Roman"/>
                <w:color w:val="000000" w:themeColor="text1"/>
                <w:sz w:val="20"/>
                <w:szCs w:val="20"/>
              </w:rPr>
              <w:t>Dyspnea at onset</w:t>
            </w:r>
          </w:p>
        </w:tc>
        <w:tc>
          <w:tcPr>
            <w:tcW w:w="2693" w:type="dxa"/>
          </w:tcPr>
          <w:p w14:paraId="51696A33"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541BF8B9" w14:textId="77777777" w:rsidR="007220D2" w:rsidRPr="0002179B" w:rsidRDefault="007220D2" w:rsidP="0002179B">
            <w:pPr>
              <w:widowControl/>
              <w:jc w:val="left"/>
              <w:rPr>
                <w:rFonts w:ascii="Calibri" w:eastAsiaTheme="majorEastAsia" w:hAnsi="Calibri" w:cs="Times New Roman"/>
                <w:kern w:val="0"/>
                <w:sz w:val="20"/>
                <w:szCs w:val="20"/>
              </w:rPr>
            </w:pPr>
          </w:p>
        </w:tc>
        <w:tc>
          <w:tcPr>
            <w:tcW w:w="2552" w:type="dxa"/>
          </w:tcPr>
          <w:p w14:paraId="5021B503"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382A0BD5" w14:textId="77777777" w:rsidR="007220D2" w:rsidRPr="0002179B" w:rsidRDefault="007220D2" w:rsidP="0002179B">
            <w:pPr>
              <w:widowControl/>
              <w:jc w:val="left"/>
              <w:rPr>
                <w:rFonts w:ascii="Calibri" w:eastAsiaTheme="majorEastAsia" w:hAnsi="Calibri" w:cs="Times New Roman"/>
                <w:color w:val="000000" w:themeColor="text1"/>
                <w:kern w:val="0"/>
                <w:sz w:val="20"/>
                <w:szCs w:val="20"/>
              </w:rPr>
            </w:pPr>
          </w:p>
        </w:tc>
      </w:tr>
      <w:tr w:rsidR="007220D2" w:rsidRPr="0002179B" w14:paraId="4EF8DA15" w14:textId="77777777" w:rsidTr="00832F27">
        <w:tc>
          <w:tcPr>
            <w:tcW w:w="4678" w:type="dxa"/>
          </w:tcPr>
          <w:p w14:paraId="76009DCD"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color w:val="000000" w:themeColor="text1"/>
                <w:sz w:val="20"/>
                <w:szCs w:val="20"/>
              </w:rPr>
              <w:t>Anorexia at onset</w:t>
            </w:r>
          </w:p>
        </w:tc>
        <w:tc>
          <w:tcPr>
            <w:tcW w:w="2693" w:type="dxa"/>
          </w:tcPr>
          <w:p w14:paraId="10B2AB93"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316CE1AC" w14:textId="77777777" w:rsidR="007220D2" w:rsidRPr="0002179B" w:rsidRDefault="007220D2" w:rsidP="0002179B">
            <w:pPr>
              <w:widowControl/>
              <w:jc w:val="left"/>
              <w:rPr>
                <w:rFonts w:ascii="Calibri" w:eastAsiaTheme="majorEastAsia" w:hAnsi="Calibri" w:cs="Times New Roman"/>
                <w:kern w:val="0"/>
                <w:sz w:val="20"/>
                <w:szCs w:val="20"/>
              </w:rPr>
            </w:pPr>
          </w:p>
        </w:tc>
        <w:tc>
          <w:tcPr>
            <w:tcW w:w="2552" w:type="dxa"/>
          </w:tcPr>
          <w:p w14:paraId="391A50F6"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41A0C02A" w14:textId="77777777" w:rsidR="007220D2" w:rsidRPr="0002179B" w:rsidRDefault="007220D2" w:rsidP="0002179B">
            <w:pPr>
              <w:widowControl/>
              <w:jc w:val="left"/>
              <w:rPr>
                <w:rFonts w:ascii="Calibri" w:eastAsiaTheme="majorEastAsia" w:hAnsi="Calibri" w:cs="Times New Roman"/>
                <w:color w:val="000000" w:themeColor="text1"/>
                <w:kern w:val="0"/>
                <w:sz w:val="20"/>
                <w:szCs w:val="20"/>
              </w:rPr>
            </w:pPr>
          </w:p>
        </w:tc>
      </w:tr>
      <w:tr w:rsidR="007220D2" w:rsidRPr="0002179B" w14:paraId="6158610E" w14:textId="77777777" w:rsidTr="00832F27">
        <w:tc>
          <w:tcPr>
            <w:tcW w:w="4678" w:type="dxa"/>
          </w:tcPr>
          <w:p w14:paraId="3BD334C4"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Onset with gastrointestinal symptoms</w:t>
            </w:r>
          </w:p>
        </w:tc>
        <w:tc>
          <w:tcPr>
            <w:tcW w:w="2693" w:type="dxa"/>
          </w:tcPr>
          <w:p w14:paraId="309C1494"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6ECE2F47" w14:textId="77777777" w:rsidR="007220D2" w:rsidRPr="0002179B" w:rsidRDefault="007220D2" w:rsidP="0002179B">
            <w:pPr>
              <w:widowControl/>
              <w:jc w:val="left"/>
              <w:rPr>
                <w:rFonts w:ascii="Calibri" w:eastAsiaTheme="majorEastAsia" w:hAnsi="Calibri" w:cs="Times New Roman"/>
                <w:kern w:val="0"/>
                <w:sz w:val="20"/>
                <w:szCs w:val="20"/>
              </w:rPr>
            </w:pPr>
          </w:p>
        </w:tc>
        <w:tc>
          <w:tcPr>
            <w:tcW w:w="2552" w:type="dxa"/>
          </w:tcPr>
          <w:p w14:paraId="76F8BBDD"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3F4BFDE7" w14:textId="77777777" w:rsidR="007220D2" w:rsidRPr="0002179B" w:rsidRDefault="007220D2" w:rsidP="0002179B">
            <w:pPr>
              <w:widowControl/>
              <w:jc w:val="left"/>
              <w:rPr>
                <w:rFonts w:ascii="Calibri" w:eastAsiaTheme="majorEastAsia" w:hAnsi="Calibri" w:cs="Times New Roman"/>
                <w:color w:val="C00000"/>
                <w:kern w:val="0"/>
                <w:sz w:val="20"/>
                <w:szCs w:val="20"/>
              </w:rPr>
            </w:pPr>
          </w:p>
        </w:tc>
      </w:tr>
      <w:tr w:rsidR="007220D2" w:rsidRPr="0002179B" w14:paraId="452F1BF5" w14:textId="77777777" w:rsidTr="00832F27">
        <w:tc>
          <w:tcPr>
            <w:tcW w:w="4678" w:type="dxa"/>
          </w:tcPr>
          <w:p w14:paraId="169043A2"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Onset with systemic symptoms</w:t>
            </w:r>
          </w:p>
        </w:tc>
        <w:tc>
          <w:tcPr>
            <w:tcW w:w="2693" w:type="dxa"/>
          </w:tcPr>
          <w:p w14:paraId="377F66C2"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2D95F034" w14:textId="77777777" w:rsidR="007220D2" w:rsidRPr="0002179B" w:rsidRDefault="007220D2" w:rsidP="0002179B">
            <w:pPr>
              <w:widowControl/>
              <w:jc w:val="left"/>
              <w:rPr>
                <w:rFonts w:ascii="Calibri" w:eastAsiaTheme="majorEastAsia" w:hAnsi="Calibri" w:cs="Times New Roman"/>
                <w:color w:val="FF0000"/>
                <w:kern w:val="0"/>
                <w:sz w:val="20"/>
                <w:szCs w:val="20"/>
              </w:rPr>
            </w:pPr>
          </w:p>
        </w:tc>
        <w:tc>
          <w:tcPr>
            <w:tcW w:w="2552" w:type="dxa"/>
          </w:tcPr>
          <w:p w14:paraId="6C2CB88E"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0AB10C3C" w14:textId="77777777" w:rsidR="007220D2" w:rsidRPr="0002179B" w:rsidRDefault="007220D2" w:rsidP="0002179B">
            <w:pPr>
              <w:widowControl/>
              <w:jc w:val="left"/>
              <w:rPr>
                <w:rFonts w:ascii="Calibri" w:eastAsiaTheme="majorEastAsia" w:hAnsi="Calibri" w:cs="Times New Roman"/>
                <w:color w:val="C00000"/>
                <w:kern w:val="0"/>
                <w:sz w:val="20"/>
                <w:szCs w:val="20"/>
              </w:rPr>
            </w:pPr>
          </w:p>
        </w:tc>
      </w:tr>
      <w:tr w:rsidR="007220D2" w:rsidRPr="0002179B" w14:paraId="11755282" w14:textId="77777777" w:rsidTr="00832F27">
        <w:tc>
          <w:tcPr>
            <w:tcW w:w="4678" w:type="dxa"/>
          </w:tcPr>
          <w:p w14:paraId="3B506EC1" w14:textId="77777777" w:rsidR="007220D2" w:rsidRPr="0002179B" w:rsidRDefault="007220D2" w:rsidP="0002179B">
            <w:pPr>
              <w:widowControl/>
              <w:jc w:val="left"/>
              <w:rPr>
                <w:rFonts w:ascii="Calibri" w:eastAsiaTheme="majorEastAsia" w:hAnsi="Calibri" w:cs="Times New Roman"/>
                <w:kern w:val="0"/>
                <w:sz w:val="20"/>
                <w:szCs w:val="20"/>
              </w:rPr>
            </w:pPr>
            <w:r w:rsidRPr="0002179B">
              <w:rPr>
                <w:rFonts w:ascii="Calibri" w:eastAsiaTheme="majorEastAsia" w:hAnsi="Calibri" w:cs="Times New Roman"/>
                <w:kern w:val="0"/>
                <w:sz w:val="20"/>
                <w:szCs w:val="20"/>
              </w:rPr>
              <w:t>Fever lasting for more than 5 days</w:t>
            </w:r>
          </w:p>
        </w:tc>
        <w:tc>
          <w:tcPr>
            <w:tcW w:w="2693" w:type="dxa"/>
          </w:tcPr>
          <w:p w14:paraId="17B5B968"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319695B6" w14:textId="77777777" w:rsidR="007220D2" w:rsidRPr="0002179B" w:rsidRDefault="007220D2" w:rsidP="0002179B">
            <w:pPr>
              <w:widowControl/>
              <w:jc w:val="left"/>
              <w:rPr>
                <w:rFonts w:ascii="Calibri" w:eastAsiaTheme="majorEastAsia" w:hAnsi="Calibri" w:cs="Times New Roman"/>
                <w:color w:val="FF0000"/>
                <w:kern w:val="0"/>
                <w:sz w:val="20"/>
                <w:szCs w:val="20"/>
              </w:rPr>
            </w:pPr>
          </w:p>
        </w:tc>
        <w:tc>
          <w:tcPr>
            <w:tcW w:w="2552" w:type="dxa"/>
          </w:tcPr>
          <w:p w14:paraId="78FA332B"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3189E079" w14:textId="77777777" w:rsidR="007220D2" w:rsidRPr="0002179B" w:rsidRDefault="007220D2" w:rsidP="0002179B">
            <w:pPr>
              <w:widowControl/>
              <w:jc w:val="left"/>
              <w:rPr>
                <w:rFonts w:ascii="Calibri" w:eastAsiaTheme="majorEastAsia" w:hAnsi="Calibri" w:cs="Times New Roman"/>
                <w:color w:val="C00000"/>
                <w:kern w:val="0"/>
                <w:sz w:val="20"/>
                <w:szCs w:val="20"/>
              </w:rPr>
            </w:pPr>
          </w:p>
        </w:tc>
      </w:tr>
      <w:tr w:rsidR="007220D2" w:rsidRPr="0002179B" w14:paraId="5DD08BE2" w14:textId="77777777" w:rsidTr="00832F27">
        <w:tc>
          <w:tcPr>
            <w:tcW w:w="4678" w:type="dxa"/>
          </w:tcPr>
          <w:p w14:paraId="5CEB02D1" w14:textId="77777777" w:rsidR="007220D2" w:rsidRPr="0002179B" w:rsidRDefault="007220D2" w:rsidP="0002179B">
            <w:pPr>
              <w:widowControl/>
              <w:jc w:val="left"/>
              <w:rPr>
                <w:rFonts w:ascii="Calibri" w:eastAsiaTheme="majorEastAsia" w:hAnsi="Calibri" w:cs="Times New Roman"/>
                <w:color w:val="000000" w:themeColor="text1"/>
                <w:sz w:val="20"/>
                <w:szCs w:val="20"/>
              </w:rPr>
            </w:pPr>
            <w:r w:rsidRPr="0002179B">
              <w:rPr>
                <w:rFonts w:ascii="Calibri" w:eastAsiaTheme="majorEastAsia" w:hAnsi="Calibri" w:cs="Times New Roman"/>
                <w:color w:val="000000" w:themeColor="text1"/>
                <w:sz w:val="20"/>
                <w:szCs w:val="20"/>
              </w:rPr>
              <w:t>MMRC grade 2 or above at dyspnea onset</w:t>
            </w:r>
          </w:p>
        </w:tc>
        <w:tc>
          <w:tcPr>
            <w:tcW w:w="2693" w:type="dxa"/>
          </w:tcPr>
          <w:p w14:paraId="3ED7F19B"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7D5C8D70" w14:textId="77777777" w:rsidR="007220D2" w:rsidRPr="0002179B" w:rsidRDefault="007220D2" w:rsidP="0002179B">
            <w:pPr>
              <w:widowControl/>
              <w:jc w:val="left"/>
              <w:rPr>
                <w:rFonts w:ascii="Calibri" w:eastAsiaTheme="majorEastAsia" w:hAnsi="Calibri" w:cs="Times New Roman"/>
                <w:color w:val="FF0000"/>
                <w:kern w:val="0"/>
                <w:sz w:val="20"/>
                <w:szCs w:val="20"/>
              </w:rPr>
            </w:pPr>
          </w:p>
        </w:tc>
        <w:tc>
          <w:tcPr>
            <w:tcW w:w="2552" w:type="dxa"/>
          </w:tcPr>
          <w:p w14:paraId="62AB027D"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558B588A" w14:textId="77777777" w:rsidR="007220D2" w:rsidRPr="0002179B" w:rsidRDefault="007220D2" w:rsidP="0002179B">
            <w:pPr>
              <w:widowControl/>
              <w:jc w:val="left"/>
              <w:rPr>
                <w:rFonts w:ascii="Calibri" w:eastAsiaTheme="majorEastAsia" w:hAnsi="Calibri" w:cs="Times New Roman"/>
                <w:color w:val="000000" w:themeColor="text1"/>
                <w:kern w:val="0"/>
                <w:sz w:val="20"/>
                <w:szCs w:val="20"/>
              </w:rPr>
            </w:pPr>
          </w:p>
        </w:tc>
      </w:tr>
      <w:tr w:rsidR="007220D2" w:rsidRPr="0002179B" w14:paraId="176A3020" w14:textId="77777777" w:rsidTr="00832F27">
        <w:tc>
          <w:tcPr>
            <w:tcW w:w="4678" w:type="dxa"/>
          </w:tcPr>
          <w:p w14:paraId="24935091" w14:textId="77777777" w:rsidR="007220D2" w:rsidRPr="0002179B" w:rsidRDefault="007220D2" w:rsidP="0002179B">
            <w:pPr>
              <w:widowControl/>
              <w:jc w:val="left"/>
              <w:rPr>
                <w:rFonts w:ascii="Calibri" w:eastAsiaTheme="majorEastAsia" w:hAnsi="Calibri" w:cs="Times New Roman"/>
                <w:color w:val="000000" w:themeColor="text1"/>
                <w:sz w:val="20"/>
                <w:szCs w:val="20"/>
              </w:rPr>
            </w:pPr>
            <w:r w:rsidRPr="0002179B">
              <w:rPr>
                <w:rFonts w:ascii="Calibri" w:eastAsiaTheme="majorEastAsia" w:hAnsi="Calibri" w:cs="Times New Roman"/>
                <w:color w:val="000000" w:themeColor="text1"/>
                <w:sz w:val="20"/>
                <w:szCs w:val="20"/>
              </w:rPr>
              <w:t>Dyspnea within three days of onset</w:t>
            </w:r>
          </w:p>
        </w:tc>
        <w:tc>
          <w:tcPr>
            <w:tcW w:w="2693" w:type="dxa"/>
          </w:tcPr>
          <w:p w14:paraId="4286A0FE" w14:textId="77777777" w:rsidR="007220D2" w:rsidRPr="0002179B" w:rsidRDefault="007220D2" w:rsidP="0002179B">
            <w:pPr>
              <w:widowControl/>
              <w:jc w:val="left"/>
              <w:rPr>
                <w:rFonts w:ascii="Calibri" w:eastAsiaTheme="majorEastAsia" w:hAnsi="Calibri" w:cs="Times New Roman"/>
                <w:kern w:val="0"/>
                <w:sz w:val="20"/>
                <w:szCs w:val="20"/>
              </w:rPr>
            </w:pPr>
          </w:p>
        </w:tc>
        <w:tc>
          <w:tcPr>
            <w:tcW w:w="2268" w:type="dxa"/>
          </w:tcPr>
          <w:p w14:paraId="41DB13B4" w14:textId="77777777" w:rsidR="007220D2" w:rsidRPr="0002179B" w:rsidRDefault="007220D2" w:rsidP="0002179B">
            <w:pPr>
              <w:widowControl/>
              <w:jc w:val="left"/>
              <w:rPr>
                <w:rFonts w:ascii="Calibri" w:eastAsiaTheme="majorEastAsia" w:hAnsi="Calibri" w:cs="Times New Roman"/>
                <w:color w:val="FF0000"/>
                <w:kern w:val="0"/>
                <w:sz w:val="20"/>
                <w:szCs w:val="20"/>
              </w:rPr>
            </w:pPr>
          </w:p>
        </w:tc>
        <w:tc>
          <w:tcPr>
            <w:tcW w:w="2552" w:type="dxa"/>
          </w:tcPr>
          <w:p w14:paraId="0C8FBBA8" w14:textId="77777777" w:rsidR="007220D2" w:rsidRPr="0002179B" w:rsidRDefault="007220D2" w:rsidP="0002179B">
            <w:pPr>
              <w:widowControl/>
              <w:jc w:val="left"/>
              <w:rPr>
                <w:rFonts w:ascii="Calibri" w:eastAsiaTheme="majorEastAsia" w:hAnsi="Calibri" w:cs="Times New Roman"/>
                <w:kern w:val="0"/>
                <w:sz w:val="20"/>
                <w:szCs w:val="20"/>
              </w:rPr>
            </w:pPr>
          </w:p>
        </w:tc>
        <w:tc>
          <w:tcPr>
            <w:tcW w:w="1417" w:type="dxa"/>
          </w:tcPr>
          <w:p w14:paraId="011ED8A7" w14:textId="77777777" w:rsidR="007220D2" w:rsidRPr="0002179B" w:rsidRDefault="007220D2" w:rsidP="0002179B">
            <w:pPr>
              <w:widowControl/>
              <w:jc w:val="left"/>
              <w:rPr>
                <w:rFonts w:ascii="Calibri" w:eastAsiaTheme="majorEastAsia" w:hAnsi="Calibri" w:cs="Times New Roman"/>
                <w:kern w:val="0"/>
                <w:sz w:val="20"/>
                <w:szCs w:val="20"/>
              </w:rPr>
            </w:pPr>
          </w:p>
        </w:tc>
      </w:tr>
    </w:tbl>
    <w:p w14:paraId="391E915C" w14:textId="77777777" w:rsidR="00D81095" w:rsidRPr="0002179B" w:rsidRDefault="00D81095" w:rsidP="0002179B">
      <w:pPr>
        <w:rPr>
          <w:rFonts w:ascii="Calibri" w:eastAsiaTheme="majorEastAsia" w:hAnsi="Calibri" w:cs="Times New Roman"/>
          <w:sz w:val="20"/>
          <w:szCs w:val="20"/>
        </w:rPr>
      </w:pPr>
    </w:p>
    <w:p w14:paraId="072AC1A1" w14:textId="77777777" w:rsidR="0002179B" w:rsidRDefault="0002179B">
      <w:pPr>
        <w:widowControl/>
        <w:jc w:val="left"/>
        <w:rPr>
          <w:rFonts w:ascii="Calibri" w:eastAsiaTheme="majorEastAsia" w:hAnsi="Calibri" w:cs="Times New Roman"/>
          <w:b/>
          <w:bCs/>
          <w:sz w:val="20"/>
          <w:szCs w:val="20"/>
        </w:rPr>
      </w:pPr>
      <w:r>
        <w:rPr>
          <w:rFonts w:ascii="Calibri" w:eastAsiaTheme="majorEastAsia" w:hAnsi="Calibri" w:cs="Times New Roman"/>
          <w:b/>
          <w:bCs/>
          <w:sz w:val="20"/>
          <w:szCs w:val="20"/>
        </w:rPr>
        <w:br w:type="page"/>
      </w:r>
    </w:p>
    <w:p w14:paraId="00C0CEFE" w14:textId="526EFE9D" w:rsidR="00D81095" w:rsidRPr="0002179B" w:rsidRDefault="0002179B" w:rsidP="0002179B">
      <w:pPr>
        <w:ind w:left="400" w:hangingChars="200" w:hanging="400"/>
        <w:rPr>
          <w:rFonts w:ascii="Calibri" w:eastAsiaTheme="majorEastAsia" w:hAnsi="Calibri" w:cs="Times New Roman"/>
          <w:b/>
          <w:bCs/>
          <w:sz w:val="20"/>
          <w:szCs w:val="20"/>
        </w:rPr>
      </w:pPr>
      <w:r w:rsidRPr="0002179B">
        <w:rPr>
          <w:rFonts w:ascii="Calibri" w:eastAsiaTheme="majorEastAsia" w:hAnsi="Calibri" w:cs="Times New Roman" w:hint="eastAsia"/>
          <w:b/>
          <w:bCs/>
          <w:sz w:val="20"/>
          <w:szCs w:val="20"/>
        </w:rPr>
        <w:lastRenderedPageBreak/>
        <w:t>R</w:t>
      </w:r>
      <w:r w:rsidRPr="0002179B">
        <w:rPr>
          <w:rFonts w:ascii="Calibri" w:eastAsiaTheme="majorEastAsia" w:hAnsi="Calibri" w:cs="Times New Roman"/>
          <w:b/>
          <w:bCs/>
          <w:sz w:val="20"/>
          <w:szCs w:val="20"/>
        </w:rPr>
        <w:t>eferences</w:t>
      </w:r>
    </w:p>
    <w:p w14:paraId="72CB3BEF" w14:textId="77777777" w:rsidR="0056287A" w:rsidRPr="00EF7450" w:rsidRDefault="00D81095" w:rsidP="0002179B">
      <w:pPr>
        <w:pStyle w:val="EndNoteBibliography"/>
        <w:ind w:left="480" w:hangingChars="200" w:hanging="480"/>
        <w:rPr>
          <w:rFonts w:ascii="Calibri" w:hAnsi="Calibri" w:cs="Times New Roman"/>
        </w:rPr>
      </w:pPr>
      <w:r w:rsidRPr="00EF7450">
        <w:rPr>
          <w:rFonts w:ascii="Calibri" w:eastAsiaTheme="majorEastAsia" w:hAnsi="Calibri" w:cs="Times New Roman"/>
          <w:sz w:val="24"/>
        </w:rPr>
        <w:fldChar w:fldCharType="begin"/>
      </w:r>
      <w:r w:rsidRPr="00EF7450">
        <w:rPr>
          <w:rFonts w:ascii="Calibri" w:eastAsiaTheme="majorEastAsia" w:hAnsi="Calibri" w:cs="Times New Roman"/>
          <w:sz w:val="24"/>
        </w:rPr>
        <w:instrText xml:space="preserve"> ADDIN EN.REFLIST </w:instrText>
      </w:r>
      <w:r w:rsidRPr="00EF7450">
        <w:rPr>
          <w:rFonts w:ascii="Calibri" w:eastAsiaTheme="majorEastAsia" w:hAnsi="Calibri" w:cs="Times New Roman"/>
          <w:sz w:val="24"/>
        </w:rPr>
        <w:fldChar w:fldCharType="separate"/>
      </w:r>
      <w:r w:rsidR="0056287A" w:rsidRPr="00EF7450">
        <w:rPr>
          <w:rFonts w:ascii="Calibri" w:hAnsi="Calibri" w:cs="Times New Roman"/>
        </w:rPr>
        <w:t>1.</w:t>
      </w:r>
      <w:r w:rsidR="0056287A" w:rsidRPr="00EF7450">
        <w:rPr>
          <w:rFonts w:ascii="Calibri" w:hAnsi="Calibri" w:cs="Times New Roman"/>
        </w:rPr>
        <w:tab/>
        <w:t>Peng Y, Xu B, Sun B, Han G, Zhou YH. Importance of timely management of patients in reducing fatality rate of coronavirus disease 2019. Journal of infection and public health. 2020;13(6):890-2.</w:t>
      </w:r>
    </w:p>
    <w:p w14:paraId="079F9089" w14:textId="6D8A2A5E" w:rsidR="0056287A" w:rsidRPr="00EF7450" w:rsidRDefault="0056287A" w:rsidP="0002179B">
      <w:pPr>
        <w:pStyle w:val="EndNoteBibliography"/>
        <w:ind w:left="400" w:hangingChars="200" w:hanging="400"/>
        <w:rPr>
          <w:rFonts w:ascii="Calibri" w:hAnsi="Calibri" w:cs="Times New Roman"/>
        </w:rPr>
      </w:pPr>
      <w:r w:rsidRPr="00EF7450">
        <w:rPr>
          <w:rFonts w:ascii="Calibri" w:hAnsi="Calibri" w:cs="Times New Roman"/>
        </w:rPr>
        <w:t>2.</w:t>
      </w:r>
      <w:r w:rsidRPr="00EF7450">
        <w:rPr>
          <w:rFonts w:ascii="Calibri" w:hAnsi="Calibri" w:cs="Times New Roman"/>
        </w:rPr>
        <w:tab/>
        <w:t xml:space="preserve">Zhang Z, Yao W, Wang Y, Long C, Fu X. Wuhan and COVID-19 mortality analysis reveals the critical role of </w:t>
      </w:r>
      <w:r w:rsidR="00640189" w:rsidRPr="00EF7450">
        <w:rPr>
          <w:rFonts w:ascii="Calibri" w:hAnsi="Calibri" w:cs="Times New Roman"/>
        </w:rPr>
        <w:t xml:space="preserve">the </w:t>
      </w:r>
      <w:r w:rsidRPr="00EF7450">
        <w:rPr>
          <w:rFonts w:ascii="Calibri" w:hAnsi="Calibri" w:cs="Times New Roman"/>
        </w:rPr>
        <w:t xml:space="preserve">timely supply of medical resources. The </w:t>
      </w:r>
      <w:r w:rsidR="00640189" w:rsidRPr="00EF7450">
        <w:rPr>
          <w:rFonts w:ascii="Calibri" w:hAnsi="Calibri" w:cs="Times New Roman"/>
        </w:rPr>
        <w:t>Journal</w:t>
      </w:r>
      <w:r w:rsidRPr="00EF7450">
        <w:rPr>
          <w:rFonts w:ascii="Calibri" w:hAnsi="Calibri" w:cs="Times New Roman"/>
        </w:rPr>
        <w:t xml:space="preserve"> of infection. 2020;81(1):147-78.</w:t>
      </w:r>
    </w:p>
    <w:p w14:paraId="076FB120" w14:textId="37A24218" w:rsidR="0056287A" w:rsidRPr="00EF7450" w:rsidRDefault="0056287A" w:rsidP="0002179B">
      <w:pPr>
        <w:pStyle w:val="EndNoteBibliography"/>
        <w:ind w:left="400" w:hangingChars="200" w:hanging="400"/>
        <w:rPr>
          <w:rFonts w:ascii="Calibri" w:hAnsi="Calibri" w:cs="Times New Roman"/>
        </w:rPr>
      </w:pPr>
      <w:r w:rsidRPr="00EF7450">
        <w:rPr>
          <w:rFonts w:ascii="Calibri" w:hAnsi="Calibri" w:cs="Times New Roman"/>
        </w:rPr>
        <w:t>3.</w:t>
      </w:r>
      <w:r w:rsidRPr="00EF7450">
        <w:rPr>
          <w:rFonts w:ascii="Calibri" w:hAnsi="Calibri" w:cs="Times New Roman"/>
        </w:rPr>
        <w:tab/>
        <w:t xml:space="preserve">Liang WH, Guan WJ, Li CC, Li YM, Liang HR, Zhao Y, et al. Clinical characteristics and outcomes of </w:t>
      </w:r>
      <w:r w:rsidR="00640189" w:rsidRPr="00EF7450">
        <w:rPr>
          <w:rFonts w:ascii="Calibri" w:hAnsi="Calibri" w:cs="Times New Roman"/>
        </w:rPr>
        <w:t>hospitalized</w:t>
      </w:r>
      <w:r w:rsidRPr="00EF7450">
        <w:rPr>
          <w:rFonts w:ascii="Calibri" w:hAnsi="Calibri" w:cs="Times New Roman"/>
        </w:rPr>
        <w:t xml:space="preserve"> patients with COVID-19 treated in Hubei (</w:t>
      </w:r>
      <w:r w:rsidR="00640189" w:rsidRPr="00EF7450">
        <w:rPr>
          <w:rFonts w:ascii="Calibri" w:hAnsi="Calibri" w:cs="Times New Roman"/>
        </w:rPr>
        <w:t>epicenter</w:t>
      </w:r>
      <w:r w:rsidRPr="00EF7450">
        <w:rPr>
          <w:rFonts w:ascii="Calibri" w:hAnsi="Calibri" w:cs="Times New Roman"/>
        </w:rPr>
        <w:t>) and outside Hubei (</w:t>
      </w:r>
      <w:r w:rsidR="00640189" w:rsidRPr="00EF7450">
        <w:rPr>
          <w:rFonts w:ascii="Calibri" w:hAnsi="Calibri" w:cs="Times New Roman"/>
        </w:rPr>
        <w:t>non-epicenter</w:t>
      </w:r>
      <w:r w:rsidRPr="00EF7450">
        <w:rPr>
          <w:rFonts w:ascii="Calibri" w:hAnsi="Calibri" w:cs="Times New Roman"/>
        </w:rPr>
        <w:t>): a nationwide analysis of China. The European respiratory journal. 2020;55(6).</w:t>
      </w:r>
    </w:p>
    <w:p w14:paraId="04666228" w14:textId="15503C58" w:rsidR="0056287A" w:rsidRPr="00EF7450" w:rsidRDefault="0056287A" w:rsidP="0002179B">
      <w:pPr>
        <w:pStyle w:val="EndNoteBibliography"/>
        <w:ind w:left="400" w:hangingChars="200" w:hanging="400"/>
        <w:rPr>
          <w:rFonts w:ascii="Calibri" w:hAnsi="Calibri" w:cs="Times New Roman"/>
        </w:rPr>
      </w:pPr>
      <w:r w:rsidRPr="00EF7450">
        <w:rPr>
          <w:rFonts w:ascii="Calibri" w:hAnsi="Calibri" w:cs="Times New Roman"/>
        </w:rPr>
        <w:t>4.</w:t>
      </w:r>
      <w:r w:rsidRPr="00EF7450">
        <w:rPr>
          <w:rFonts w:ascii="Calibri" w:hAnsi="Calibri" w:cs="Times New Roman"/>
        </w:rPr>
        <w:tab/>
        <w:t xml:space="preserve">Guan WJ, Liang WH, Zhao Y, Liang HR, Chen ZS, Li YM, et al. Comorbidity and its impact on 1590 patients with COVID-19 in China: a nationwide analysis. The European </w:t>
      </w:r>
      <w:r w:rsidR="00640189" w:rsidRPr="00EF7450">
        <w:rPr>
          <w:rFonts w:ascii="Calibri" w:hAnsi="Calibri" w:cs="Times New Roman"/>
        </w:rPr>
        <w:t>Respiratory</w:t>
      </w:r>
      <w:r w:rsidRPr="00EF7450">
        <w:rPr>
          <w:rFonts w:ascii="Calibri" w:hAnsi="Calibri" w:cs="Times New Roman"/>
        </w:rPr>
        <w:t xml:space="preserve"> </w:t>
      </w:r>
      <w:r w:rsidR="00640189" w:rsidRPr="00EF7450">
        <w:rPr>
          <w:rFonts w:ascii="Calibri" w:hAnsi="Calibri" w:cs="Times New Roman"/>
        </w:rPr>
        <w:t>Journal</w:t>
      </w:r>
      <w:r w:rsidRPr="00EF7450">
        <w:rPr>
          <w:rFonts w:ascii="Calibri" w:hAnsi="Calibri" w:cs="Times New Roman"/>
        </w:rPr>
        <w:t>. 2020;55(5).</w:t>
      </w:r>
    </w:p>
    <w:p w14:paraId="3031BDB4" w14:textId="0876CF19" w:rsidR="0056287A" w:rsidRPr="00EF7450" w:rsidRDefault="0056287A" w:rsidP="0002179B">
      <w:pPr>
        <w:pStyle w:val="EndNoteBibliography"/>
        <w:ind w:left="400" w:hangingChars="200" w:hanging="400"/>
        <w:rPr>
          <w:rFonts w:ascii="Calibri" w:hAnsi="Calibri" w:cs="Times New Roman"/>
        </w:rPr>
      </w:pPr>
      <w:r w:rsidRPr="00EF7450">
        <w:rPr>
          <w:rFonts w:ascii="Calibri" w:hAnsi="Calibri" w:cs="Times New Roman"/>
        </w:rPr>
        <w:t>5.</w:t>
      </w:r>
      <w:r w:rsidRPr="00EF7450">
        <w:rPr>
          <w:rFonts w:ascii="Calibri" w:hAnsi="Calibri" w:cs="Times New Roman"/>
        </w:rPr>
        <w:tab/>
        <w:t xml:space="preserve">Guan WJ, Ni ZY, Hu Y, Liang WH, Ou CQ, He </w:t>
      </w:r>
      <w:r w:rsidR="00640189" w:rsidRPr="00EF7450">
        <w:rPr>
          <w:rFonts w:ascii="Calibri" w:hAnsi="Calibri" w:cs="Times New Roman"/>
        </w:rPr>
        <w:t>XJ</w:t>
      </w:r>
      <w:r w:rsidRPr="00EF7450">
        <w:rPr>
          <w:rFonts w:ascii="Calibri" w:hAnsi="Calibri" w:cs="Times New Roman"/>
        </w:rPr>
        <w:t>, et al. Clinical Characteristics of Coronavirus Disease 2019 in China. The New England journal of medicine. 2020;382(18):1708-20.</w:t>
      </w:r>
    </w:p>
    <w:p w14:paraId="0276277A" w14:textId="50F3A016" w:rsidR="0056287A" w:rsidRPr="00EF7450" w:rsidRDefault="0056287A" w:rsidP="0002179B">
      <w:pPr>
        <w:pStyle w:val="EndNoteBibliography"/>
        <w:ind w:left="400" w:hangingChars="200" w:hanging="400"/>
        <w:rPr>
          <w:rFonts w:ascii="Calibri" w:hAnsi="Calibri" w:cs="Times New Roman"/>
        </w:rPr>
      </w:pPr>
      <w:r w:rsidRPr="00EF7450">
        <w:rPr>
          <w:rFonts w:ascii="Calibri" w:hAnsi="Calibri" w:cs="Times New Roman"/>
        </w:rPr>
        <w:t>6.</w:t>
      </w:r>
      <w:r w:rsidRPr="00EF7450">
        <w:rPr>
          <w:rFonts w:ascii="Calibri" w:hAnsi="Calibri" w:cs="Times New Roman"/>
        </w:rPr>
        <w:tab/>
        <w:t xml:space="preserve">China NHCotPsRo. Guidelines for the diagnosis and treatment of Corona Virus Disease-2019 infection by the National Health Commission (7th Trial Version) 2020 [Available from </w:t>
      </w:r>
      <w:hyperlink r:id="rId7" w:history="1">
        <w:r w:rsidRPr="00EF7450">
          <w:rPr>
            <w:rStyle w:val="ad"/>
            <w:rFonts w:ascii="Calibri" w:hAnsi="Calibri" w:cs="Times New Roman"/>
          </w:rPr>
          <w:t>http://www.nhc.gov.cn/yzygj/s7653p/202003/46c9294a7dfe4cef80dc7f5912eb1989/files/ce3e6945832a438eaae415350a8ce964.pdf</w:t>
        </w:r>
      </w:hyperlink>
      <w:r w:rsidRPr="00EF7450">
        <w:rPr>
          <w:rFonts w:ascii="Calibri" w:hAnsi="Calibri" w:cs="Times New Roman"/>
        </w:rPr>
        <w:t>.</w:t>
      </w:r>
    </w:p>
    <w:p w14:paraId="4E80D157" w14:textId="5ECE6443" w:rsidR="0056287A" w:rsidRPr="00EF7450" w:rsidRDefault="0056287A" w:rsidP="0002179B">
      <w:pPr>
        <w:pStyle w:val="EndNoteBibliography"/>
        <w:ind w:left="400" w:hangingChars="200" w:hanging="400"/>
        <w:rPr>
          <w:rFonts w:ascii="Calibri" w:hAnsi="Calibri" w:cs="Times New Roman"/>
        </w:rPr>
      </w:pPr>
      <w:r w:rsidRPr="00EF7450">
        <w:rPr>
          <w:rFonts w:ascii="Calibri" w:hAnsi="Calibri" w:cs="Times New Roman"/>
        </w:rPr>
        <w:t>7.</w:t>
      </w:r>
      <w:r w:rsidRPr="00EF7450">
        <w:rPr>
          <w:rFonts w:ascii="Calibri" w:hAnsi="Calibri" w:cs="Times New Roman"/>
        </w:rPr>
        <w:tab/>
        <w:t>WHO. Novel coronavirus – China. 2020 [Available from:</w:t>
      </w:r>
      <w:hyperlink r:id="rId8" w:history="1">
        <w:r w:rsidRPr="00EF7450">
          <w:rPr>
            <w:rStyle w:val="ad"/>
            <w:rFonts w:ascii="Calibri" w:hAnsi="Calibri" w:cs="Times New Roman"/>
          </w:rPr>
          <w:t>htps://www.who.int/csr/don/12-january-2020-novel-coronavirus-china/en/</w:t>
        </w:r>
      </w:hyperlink>
      <w:r w:rsidRPr="00EF7450">
        <w:rPr>
          <w:rFonts w:ascii="Calibri" w:hAnsi="Calibri" w:cs="Times New Roman"/>
        </w:rPr>
        <w:t>.</w:t>
      </w:r>
    </w:p>
    <w:p w14:paraId="28CEE475" w14:textId="348483F0" w:rsidR="0056287A" w:rsidRPr="00EF7450" w:rsidRDefault="0056287A" w:rsidP="0002179B">
      <w:pPr>
        <w:pStyle w:val="EndNoteBibliography"/>
        <w:ind w:left="400" w:hangingChars="200" w:hanging="400"/>
        <w:rPr>
          <w:rFonts w:ascii="Calibri" w:hAnsi="Calibri" w:cs="Times New Roman"/>
        </w:rPr>
      </w:pPr>
      <w:r w:rsidRPr="00EF7450">
        <w:rPr>
          <w:rFonts w:ascii="Calibri" w:hAnsi="Calibri" w:cs="Times New Roman"/>
        </w:rPr>
        <w:t>8.</w:t>
      </w:r>
      <w:r w:rsidRPr="00EF7450">
        <w:rPr>
          <w:rFonts w:ascii="Calibri" w:hAnsi="Calibri" w:cs="Times New Roman"/>
        </w:rPr>
        <w:tab/>
        <w:t xml:space="preserve">Kidney disease: improving global outcomes (KDIGO) acute kidney injury work group KDIGO clinical practice guideline for acute kidney injury. 2012 [Available from </w:t>
      </w:r>
      <w:hyperlink r:id="rId9" w:history="1">
        <w:r w:rsidRPr="00EF7450">
          <w:rPr>
            <w:rStyle w:val="ad"/>
            <w:rFonts w:ascii="Calibri" w:hAnsi="Calibri" w:cs="Times New Roman"/>
          </w:rPr>
          <w:t>tps://kdigo.org/wp-content/uploads/2016/10/KDIGO-2012-AKI-Guideline-English.pdf</w:t>
        </w:r>
      </w:hyperlink>
      <w:r w:rsidRPr="00EF7450">
        <w:rPr>
          <w:rFonts w:ascii="Calibri" w:hAnsi="Calibri" w:cs="Times New Roman"/>
        </w:rPr>
        <w:t>.</w:t>
      </w:r>
    </w:p>
    <w:p w14:paraId="5A1A75D5" w14:textId="5AC66DA5" w:rsidR="0056287A" w:rsidRPr="00EF7450" w:rsidRDefault="0056287A" w:rsidP="0002179B">
      <w:pPr>
        <w:pStyle w:val="EndNoteBibliography"/>
        <w:ind w:left="400" w:hangingChars="200" w:hanging="400"/>
        <w:rPr>
          <w:rFonts w:ascii="Calibri" w:hAnsi="Calibri" w:cs="Times New Roman"/>
        </w:rPr>
      </w:pPr>
      <w:r w:rsidRPr="00EF7450">
        <w:rPr>
          <w:rFonts w:ascii="Calibri" w:hAnsi="Calibri" w:cs="Times New Roman"/>
        </w:rPr>
        <w:t>9.</w:t>
      </w:r>
      <w:r w:rsidRPr="00EF7450">
        <w:rPr>
          <w:rFonts w:ascii="Calibri" w:hAnsi="Calibri" w:cs="Times New Roman"/>
        </w:rPr>
        <w:tab/>
        <w:t xml:space="preserve">Modified Medical Research Council Dyspnoea Scale 2006 [Available from </w:t>
      </w:r>
      <w:hyperlink r:id="rId10" w:history="1">
        <w:r w:rsidRPr="00EF7450">
          <w:rPr>
            <w:rStyle w:val="ad"/>
            <w:rFonts w:ascii="Calibri" w:hAnsi="Calibri" w:cs="Times New Roman"/>
          </w:rPr>
          <w:t>ttps:/bronchiectasis.com.au/wp-content/uploads/2015/09/BW-MMRC-Dyspnoea-Scale-doc.pdf</w:t>
        </w:r>
      </w:hyperlink>
      <w:r w:rsidRPr="00EF7450">
        <w:rPr>
          <w:rFonts w:ascii="Calibri" w:hAnsi="Calibri" w:cs="Times New Roman"/>
        </w:rPr>
        <w:t>.</w:t>
      </w:r>
    </w:p>
    <w:p w14:paraId="5FC4EA9B" w14:textId="5A35B981" w:rsidR="00BD31DA" w:rsidRPr="00666198" w:rsidRDefault="00D81095" w:rsidP="0002179B">
      <w:pPr>
        <w:ind w:left="480" w:hangingChars="200" w:hanging="480"/>
        <w:rPr>
          <w:rFonts w:ascii="Times New Roman" w:eastAsiaTheme="majorEastAsia" w:hAnsi="Times New Roman" w:cs="Times New Roman"/>
          <w:sz w:val="24"/>
        </w:rPr>
      </w:pPr>
      <w:r w:rsidRPr="00EF7450">
        <w:rPr>
          <w:rFonts w:ascii="Calibri" w:eastAsiaTheme="majorEastAsia" w:hAnsi="Calibri" w:cs="Times New Roman"/>
          <w:sz w:val="24"/>
        </w:rPr>
        <w:fldChar w:fldCharType="end"/>
      </w:r>
    </w:p>
    <w:sectPr w:rsidR="00BD31DA" w:rsidRPr="00666198" w:rsidSect="00BD31DA">
      <w:pgSz w:w="16840" w:h="11900"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3B6EDE" w14:textId="77777777" w:rsidR="006B250B" w:rsidRDefault="006B250B" w:rsidP="00F924C3">
      <w:r>
        <w:separator/>
      </w:r>
    </w:p>
  </w:endnote>
  <w:endnote w:type="continuationSeparator" w:id="0">
    <w:p w14:paraId="45254638" w14:textId="77777777" w:rsidR="006B250B" w:rsidRDefault="006B250B" w:rsidP="00F92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0"/>
    <w:family w:val="decorative"/>
    <w:pitch w:val="variable"/>
    <w:sig w:usb0="00000003" w:usb1="10000000" w:usb2="00000000" w:usb3="00000000" w:csb0="8000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5F08EB" w14:textId="77777777" w:rsidR="006B250B" w:rsidRDefault="006B250B" w:rsidP="00F924C3">
      <w:r>
        <w:separator/>
      </w:r>
    </w:p>
  </w:footnote>
  <w:footnote w:type="continuationSeparator" w:id="0">
    <w:p w14:paraId="5DB40A70" w14:textId="77777777" w:rsidR="006B250B" w:rsidRDefault="006B250B" w:rsidP="00F92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D4B5F"/>
    <w:multiLevelType w:val="hybridMultilevel"/>
    <w:tmpl w:val="D026F892"/>
    <w:lvl w:ilvl="0" w:tplc="10C830DC">
      <w:numFmt w:val="bullet"/>
      <w:lvlText w:val=""/>
      <w:lvlJc w:val="left"/>
      <w:pPr>
        <w:ind w:left="600" w:hanging="360"/>
      </w:pPr>
      <w:rPr>
        <w:rFonts w:ascii="Wingdings" w:eastAsia="宋体" w:hAnsi="Wingdings" w:cs="Times New Roman"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1" w15:restartNumberingAfterBreak="0">
    <w:nsid w:val="1826245D"/>
    <w:multiLevelType w:val="hybridMultilevel"/>
    <w:tmpl w:val="D17AB214"/>
    <w:lvl w:ilvl="0" w:tplc="1BEC82C2">
      <w:numFmt w:val="bullet"/>
      <w:lvlText w:val=""/>
      <w:lvlJc w:val="left"/>
      <w:pPr>
        <w:ind w:left="600" w:hanging="360"/>
      </w:pPr>
      <w:rPr>
        <w:rFonts w:ascii="Wingdings" w:eastAsia="宋体" w:hAnsi="Wingdings" w:cs="Times New Roman"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2" w15:restartNumberingAfterBreak="0">
    <w:nsid w:val="37364138"/>
    <w:multiLevelType w:val="hybridMultilevel"/>
    <w:tmpl w:val="78946104"/>
    <w:lvl w:ilvl="0" w:tplc="A162B384">
      <w:numFmt w:val="bullet"/>
      <w:lvlText w:val=""/>
      <w:lvlJc w:val="left"/>
      <w:pPr>
        <w:ind w:left="600" w:hanging="360"/>
      </w:pPr>
      <w:rPr>
        <w:rFonts w:ascii="Wingdings" w:eastAsia="宋体" w:hAnsi="Wingdings" w:cs="Times New Roman"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3" w15:restartNumberingAfterBreak="0">
    <w:nsid w:val="57506C87"/>
    <w:multiLevelType w:val="hybridMultilevel"/>
    <w:tmpl w:val="F8A0A9D8"/>
    <w:lvl w:ilvl="0" w:tplc="09B6CEE0">
      <w:numFmt w:val="bullet"/>
      <w:lvlText w:val=""/>
      <w:lvlJc w:val="left"/>
      <w:pPr>
        <w:ind w:left="600" w:hanging="360"/>
      </w:pPr>
      <w:rPr>
        <w:rFonts w:ascii="Wingdings" w:eastAsia="宋体" w:hAnsi="Wingdings" w:cs="Times New Roman"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bO0sLQ0sDA2A5KWJko6SsGpxcWZ+XkgBca1ADsHYIos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a2erdzxiapsryeaezapdsft5ez5r9wstvew&quot;&gt;My EndNote Library&lt;record-ids&gt;&lt;item&gt;38&lt;/item&gt;&lt;item&gt;40&lt;/item&gt;&lt;item&gt;41&lt;/item&gt;&lt;item&gt;42&lt;/item&gt;&lt;item&gt;43&lt;/item&gt;&lt;item&gt;44&lt;/item&gt;&lt;item&gt;45&lt;/item&gt;&lt;item&gt;46&lt;/item&gt;&lt;item&gt;47&lt;/item&gt;&lt;/record-ids&gt;&lt;/item&gt;&lt;/Libraries&gt;"/>
  </w:docVars>
  <w:rsids>
    <w:rsidRoot w:val="008F2573"/>
    <w:rsid w:val="000134C2"/>
    <w:rsid w:val="0002179B"/>
    <w:rsid w:val="00027632"/>
    <w:rsid w:val="000540DA"/>
    <w:rsid w:val="00064ADF"/>
    <w:rsid w:val="00070E30"/>
    <w:rsid w:val="000737AB"/>
    <w:rsid w:val="00086BD2"/>
    <w:rsid w:val="000B3A5B"/>
    <w:rsid w:val="000C25F1"/>
    <w:rsid w:val="000D4334"/>
    <w:rsid w:val="000D62F9"/>
    <w:rsid w:val="00155C45"/>
    <w:rsid w:val="00162A9B"/>
    <w:rsid w:val="00174540"/>
    <w:rsid w:val="00186476"/>
    <w:rsid w:val="00186E25"/>
    <w:rsid w:val="001A344D"/>
    <w:rsid w:val="001C7F07"/>
    <w:rsid w:val="001D6E0E"/>
    <w:rsid w:val="001E1EEE"/>
    <w:rsid w:val="001E4575"/>
    <w:rsid w:val="001F54D6"/>
    <w:rsid w:val="00200D21"/>
    <w:rsid w:val="00203A83"/>
    <w:rsid w:val="00216376"/>
    <w:rsid w:val="00220ECF"/>
    <w:rsid w:val="00281B79"/>
    <w:rsid w:val="00282E19"/>
    <w:rsid w:val="00355C80"/>
    <w:rsid w:val="003574A1"/>
    <w:rsid w:val="0036700A"/>
    <w:rsid w:val="003D739D"/>
    <w:rsid w:val="003E5F2B"/>
    <w:rsid w:val="003F3CCA"/>
    <w:rsid w:val="00404A8C"/>
    <w:rsid w:val="00416A06"/>
    <w:rsid w:val="004317BF"/>
    <w:rsid w:val="0044218C"/>
    <w:rsid w:val="00444FA3"/>
    <w:rsid w:val="00466743"/>
    <w:rsid w:val="004673DC"/>
    <w:rsid w:val="00481137"/>
    <w:rsid w:val="00483ACF"/>
    <w:rsid w:val="004A72BD"/>
    <w:rsid w:val="004C47BB"/>
    <w:rsid w:val="004C6686"/>
    <w:rsid w:val="004D6BDA"/>
    <w:rsid w:val="00505CC3"/>
    <w:rsid w:val="005105C1"/>
    <w:rsid w:val="005118A9"/>
    <w:rsid w:val="005132FD"/>
    <w:rsid w:val="00513EFA"/>
    <w:rsid w:val="0052007C"/>
    <w:rsid w:val="005235EE"/>
    <w:rsid w:val="00524DFE"/>
    <w:rsid w:val="00550AF7"/>
    <w:rsid w:val="00552563"/>
    <w:rsid w:val="0056287A"/>
    <w:rsid w:val="00596F74"/>
    <w:rsid w:val="005A782B"/>
    <w:rsid w:val="005C7DF3"/>
    <w:rsid w:val="005D6D22"/>
    <w:rsid w:val="00602508"/>
    <w:rsid w:val="00640189"/>
    <w:rsid w:val="00647199"/>
    <w:rsid w:val="00666198"/>
    <w:rsid w:val="00690DD8"/>
    <w:rsid w:val="006A2099"/>
    <w:rsid w:val="006A5359"/>
    <w:rsid w:val="006B250B"/>
    <w:rsid w:val="006D1C6D"/>
    <w:rsid w:val="006D29DB"/>
    <w:rsid w:val="006E53C3"/>
    <w:rsid w:val="00706528"/>
    <w:rsid w:val="007209F5"/>
    <w:rsid w:val="007220D2"/>
    <w:rsid w:val="007246F5"/>
    <w:rsid w:val="00726C2B"/>
    <w:rsid w:val="00730C51"/>
    <w:rsid w:val="00734A5E"/>
    <w:rsid w:val="00764717"/>
    <w:rsid w:val="00832F27"/>
    <w:rsid w:val="00837E9D"/>
    <w:rsid w:val="00842AD2"/>
    <w:rsid w:val="00852073"/>
    <w:rsid w:val="008B4805"/>
    <w:rsid w:val="008D507B"/>
    <w:rsid w:val="008E1B21"/>
    <w:rsid w:val="008E4B8E"/>
    <w:rsid w:val="008F1ADB"/>
    <w:rsid w:val="008F2573"/>
    <w:rsid w:val="008F3863"/>
    <w:rsid w:val="008F397D"/>
    <w:rsid w:val="009054EA"/>
    <w:rsid w:val="00905ED5"/>
    <w:rsid w:val="0092202D"/>
    <w:rsid w:val="009267E3"/>
    <w:rsid w:val="00956207"/>
    <w:rsid w:val="00991AF2"/>
    <w:rsid w:val="00995F26"/>
    <w:rsid w:val="009B1185"/>
    <w:rsid w:val="009C6E20"/>
    <w:rsid w:val="009E2C07"/>
    <w:rsid w:val="00A03322"/>
    <w:rsid w:val="00A14EC1"/>
    <w:rsid w:val="00A14F69"/>
    <w:rsid w:val="00A213EB"/>
    <w:rsid w:val="00A37551"/>
    <w:rsid w:val="00A43622"/>
    <w:rsid w:val="00A4721B"/>
    <w:rsid w:val="00A52F77"/>
    <w:rsid w:val="00A75A22"/>
    <w:rsid w:val="00AF0F7A"/>
    <w:rsid w:val="00AF1608"/>
    <w:rsid w:val="00AF5B96"/>
    <w:rsid w:val="00B26A0A"/>
    <w:rsid w:val="00B413F7"/>
    <w:rsid w:val="00B53F32"/>
    <w:rsid w:val="00B774E0"/>
    <w:rsid w:val="00B97672"/>
    <w:rsid w:val="00BB06D9"/>
    <w:rsid w:val="00BD31DA"/>
    <w:rsid w:val="00BE01FC"/>
    <w:rsid w:val="00BE18F5"/>
    <w:rsid w:val="00BE4395"/>
    <w:rsid w:val="00BE5A4B"/>
    <w:rsid w:val="00C6794A"/>
    <w:rsid w:val="00C95EC1"/>
    <w:rsid w:val="00CA5300"/>
    <w:rsid w:val="00CB44FA"/>
    <w:rsid w:val="00CB4A82"/>
    <w:rsid w:val="00CC2D12"/>
    <w:rsid w:val="00CF2294"/>
    <w:rsid w:val="00D218C3"/>
    <w:rsid w:val="00D30C5B"/>
    <w:rsid w:val="00D67F27"/>
    <w:rsid w:val="00D74C72"/>
    <w:rsid w:val="00D81095"/>
    <w:rsid w:val="00D94E85"/>
    <w:rsid w:val="00DC2E79"/>
    <w:rsid w:val="00DE1BCB"/>
    <w:rsid w:val="00E006A5"/>
    <w:rsid w:val="00E31989"/>
    <w:rsid w:val="00E55CB4"/>
    <w:rsid w:val="00E66602"/>
    <w:rsid w:val="00EC1827"/>
    <w:rsid w:val="00ED7A48"/>
    <w:rsid w:val="00EF7450"/>
    <w:rsid w:val="00F0547E"/>
    <w:rsid w:val="00F2799B"/>
    <w:rsid w:val="00F82A7B"/>
    <w:rsid w:val="00F924C3"/>
    <w:rsid w:val="00FA2F17"/>
    <w:rsid w:val="00FA33F0"/>
    <w:rsid w:val="00FB4101"/>
    <w:rsid w:val="00FC0A36"/>
    <w:rsid w:val="00FE0E7B"/>
    <w:rsid w:val="00FE2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98E4F5"/>
  <w15:chartTrackingRefBased/>
  <w15:docId w15:val="{2C0870D4-F935-4315-825E-C6CD9841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66198"/>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02179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02179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我的三线表"/>
    <w:basedOn w:val="a1"/>
    <w:uiPriority w:val="99"/>
    <w:rsid w:val="004C47BB"/>
    <w:tblPr>
      <w:tblBorders>
        <w:top w:val="single" w:sz="4" w:space="0" w:color="auto"/>
        <w:bottom w:val="single" w:sz="4"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styleId="a4">
    <w:name w:val="Balloon Text"/>
    <w:basedOn w:val="a"/>
    <w:link w:val="a5"/>
    <w:uiPriority w:val="99"/>
    <w:semiHidden/>
    <w:unhideWhenUsed/>
    <w:rsid w:val="008F2573"/>
    <w:rPr>
      <w:rFonts w:ascii="宋体" w:eastAsia="宋体"/>
      <w:sz w:val="18"/>
      <w:szCs w:val="18"/>
    </w:rPr>
  </w:style>
  <w:style w:type="character" w:customStyle="1" w:styleId="a5">
    <w:name w:val="批注框文本 字符"/>
    <w:basedOn w:val="a0"/>
    <w:link w:val="a4"/>
    <w:uiPriority w:val="99"/>
    <w:semiHidden/>
    <w:rsid w:val="008F2573"/>
    <w:rPr>
      <w:rFonts w:ascii="宋体" w:eastAsia="宋体"/>
      <w:sz w:val="18"/>
      <w:szCs w:val="18"/>
    </w:rPr>
  </w:style>
  <w:style w:type="table" w:styleId="a6">
    <w:name w:val="Table Grid"/>
    <w:basedOn w:val="a1"/>
    <w:uiPriority w:val="39"/>
    <w:rsid w:val="00E006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Grid Table 1 Light Accent 3"/>
    <w:basedOn w:val="a1"/>
    <w:uiPriority w:val="46"/>
    <w:rsid w:val="00E006A5"/>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apple-converted-space">
    <w:name w:val="apple-converted-space"/>
    <w:basedOn w:val="a0"/>
    <w:rsid w:val="00E006A5"/>
  </w:style>
  <w:style w:type="table" w:styleId="6-3">
    <w:name w:val="List Table 6 Colorful Accent 3"/>
    <w:basedOn w:val="a1"/>
    <w:uiPriority w:val="51"/>
    <w:rsid w:val="00E006A5"/>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
    <w:name w:val="List Table 6 Colorful"/>
    <w:basedOn w:val="a1"/>
    <w:uiPriority w:val="51"/>
    <w:rsid w:val="00E006A5"/>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3">
    <w:name w:val="List Table 4 Accent 3"/>
    <w:basedOn w:val="a1"/>
    <w:uiPriority w:val="49"/>
    <w:rsid w:val="00E006A5"/>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30">
    <w:name w:val="List Table 1 Light Accent 3"/>
    <w:basedOn w:val="a1"/>
    <w:uiPriority w:val="46"/>
    <w:rsid w:val="00E006A5"/>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30">
    <w:name w:val="Grid Table 4 Accent 3"/>
    <w:basedOn w:val="a1"/>
    <w:uiPriority w:val="49"/>
    <w:rsid w:val="00E006A5"/>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
    <w:name w:val="Plain Table 4"/>
    <w:basedOn w:val="a1"/>
    <w:uiPriority w:val="44"/>
    <w:rsid w:val="00E006A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1">
    <w:name w:val="Grid Table 1 Light"/>
    <w:basedOn w:val="a1"/>
    <w:uiPriority w:val="46"/>
    <w:rsid w:val="00E006A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21">
    <w:name w:val="Plain Table 2"/>
    <w:basedOn w:val="a1"/>
    <w:uiPriority w:val="42"/>
    <w:rsid w:val="00E006A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7">
    <w:name w:val="Grid Table Light"/>
    <w:basedOn w:val="a1"/>
    <w:uiPriority w:val="40"/>
    <w:rsid w:val="00E006A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8">
    <w:name w:val="List Paragraph"/>
    <w:basedOn w:val="a"/>
    <w:uiPriority w:val="34"/>
    <w:qFormat/>
    <w:rsid w:val="00E006A5"/>
    <w:pPr>
      <w:ind w:firstLineChars="200" w:firstLine="420"/>
    </w:pPr>
  </w:style>
  <w:style w:type="paragraph" w:styleId="a9">
    <w:name w:val="header"/>
    <w:basedOn w:val="a"/>
    <w:link w:val="aa"/>
    <w:uiPriority w:val="99"/>
    <w:unhideWhenUsed/>
    <w:rsid w:val="00E006A5"/>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E006A5"/>
    <w:rPr>
      <w:sz w:val="18"/>
      <w:szCs w:val="18"/>
    </w:rPr>
  </w:style>
  <w:style w:type="paragraph" w:styleId="ab">
    <w:name w:val="footer"/>
    <w:basedOn w:val="a"/>
    <w:link w:val="ac"/>
    <w:uiPriority w:val="99"/>
    <w:unhideWhenUsed/>
    <w:rsid w:val="00E006A5"/>
    <w:pPr>
      <w:tabs>
        <w:tab w:val="center" w:pos="4153"/>
        <w:tab w:val="right" w:pos="8306"/>
      </w:tabs>
      <w:snapToGrid w:val="0"/>
      <w:jc w:val="left"/>
    </w:pPr>
    <w:rPr>
      <w:sz w:val="18"/>
      <w:szCs w:val="18"/>
    </w:rPr>
  </w:style>
  <w:style w:type="character" w:customStyle="1" w:styleId="ac">
    <w:name w:val="页脚 字符"/>
    <w:basedOn w:val="a0"/>
    <w:link w:val="ab"/>
    <w:uiPriority w:val="99"/>
    <w:rsid w:val="00E006A5"/>
    <w:rPr>
      <w:sz w:val="18"/>
      <w:szCs w:val="18"/>
    </w:rPr>
  </w:style>
  <w:style w:type="paragraph" w:customStyle="1" w:styleId="EndNoteBibliographyTitle">
    <w:name w:val="EndNote Bibliography Title"/>
    <w:basedOn w:val="a"/>
    <w:link w:val="EndNoteBibliographyTitle0"/>
    <w:rsid w:val="00D81095"/>
    <w:pPr>
      <w:jc w:val="center"/>
    </w:pPr>
    <w:rPr>
      <w:rFonts w:ascii="DengXian" w:eastAsia="DengXian" w:hAnsi="DengXian"/>
      <w:noProof/>
      <w:sz w:val="20"/>
    </w:rPr>
  </w:style>
  <w:style w:type="character" w:customStyle="1" w:styleId="EndNoteBibliographyTitle0">
    <w:name w:val="EndNote Bibliography Title 字符"/>
    <w:basedOn w:val="a0"/>
    <w:link w:val="EndNoteBibliographyTitle"/>
    <w:rsid w:val="00D81095"/>
    <w:rPr>
      <w:rFonts w:ascii="DengXian" w:eastAsia="DengXian" w:hAnsi="DengXian"/>
      <w:noProof/>
      <w:sz w:val="20"/>
    </w:rPr>
  </w:style>
  <w:style w:type="paragraph" w:customStyle="1" w:styleId="EndNoteBibliography">
    <w:name w:val="EndNote Bibliography"/>
    <w:basedOn w:val="a"/>
    <w:link w:val="EndNoteBibliography0"/>
    <w:rsid w:val="00D81095"/>
    <w:rPr>
      <w:rFonts w:ascii="DengXian" w:eastAsia="DengXian" w:hAnsi="DengXian"/>
      <w:noProof/>
      <w:sz w:val="20"/>
    </w:rPr>
  </w:style>
  <w:style w:type="character" w:customStyle="1" w:styleId="EndNoteBibliography0">
    <w:name w:val="EndNote Bibliography 字符"/>
    <w:basedOn w:val="a0"/>
    <w:link w:val="EndNoteBibliography"/>
    <w:rsid w:val="00D81095"/>
    <w:rPr>
      <w:rFonts w:ascii="DengXian" w:eastAsia="DengXian" w:hAnsi="DengXian"/>
      <w:noProof/>
      <w:sz w:val="20"/>
    </w:rPr>
  </w:style>
  <w:style w:type="character" w:styleId="ad">
    <w:name w:val="Hyperlink"/>
    <w:basedOn w:val="a0"/>
    <w:uiPriority w:val="99"/>
    <w:unhideWhenUsed/>
    <w:rsid w:val="00ED7A48"/>
    <w:rPr>
      <w:color w:val="0563C1" w:themeColor="hyperlink"/>
      <w:u w:val="single"/>
    </w:rPr>
  </w:style>
  <w:style w:type="character" w:styleId="ae">
    <w:name w:val="Unresolved Mention"/>
    <w:basedOn w:val="a0"/>
    <w:uiPriority w:val="99"/>
    <w:semiHidden/>
    <w:unhideWhenUsed/>
    <w:rsid w:val="00ED7A48"/>
    <w:rPr>
      <w:color w:val="605E5C"/>
      <w:shd w:val="clear" w:color="auto" w:fill="E1DFDD"/>
    </w:rPr>
  </w:style>
  <w:style w:type="character" w:customStyle="1" w:styleId="10">
    <w:name w:val="标题 1 字符"/>
    <w:basedOn w:val="a0"/>
    <w:link w:val="1"/>
    <w:uiPriority w:val="9"/>
    <w:rsid w:val="00666198"/>
    <w:rPr>
      <w:b/>
      <w:bCs/>
      <w:kern w:val="44"/>
      <w:sz w:val="44"/>
      <w:szCs w:val="44"/>
    </w:rPr>
  </w:style>
  <w:style w:type="character" w:customStyle="1" w:styleId="20">
    <w:name w:val="标题 2 字符"/>
    <w:basedOn w:val="a0"/>
    <w:link w:val="2"/>
    <w:uiPriority w:val="9"/>
    <w:rsid w:val="0002179B"/>
    <w:rPr>
      <w:rFonts w:asciiTheme="majorHAnsi" w:eastAsiaTheme="majorEastAsia" w:hAnsiTheme="majorHAnsi" w:cstheme="majorBidi"/>
      <w:b/>
      <w:bCs/>
      <w:sz w:val="32"/>
      <w:szCs w:val="32"/>
    </w:rPr>
  </w:style>
  <w:style w:type="character" w:customStyle="1" w:styleId="30">
    <w:name w:val="标题 3 字符"/>
    <w:basedOn w:val="a0"/>
    <w:link w:val="3"/>
    <w:uiPriority w:val="9"/>
    <w:rsid w:val="0002179B"/>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77191">
      <w:bodyDiv w:val="1"/>
      <w:marLeft w:val="0"/>
      <w:marRight w:val="0"/>
      <w:marTop w:val="0"/>
      <w:marBottom w:val="0"/>
      <w:divBdr>
        <w:top w:val="none" w:sz="0" w:space="0" w:color="auto"/>
        <w:left w:val="none" w:sz="0" w:space="0" w:color="auto"/>
        <w:bottom w:val="none" w:sz="0" w:space="0" w:color="auto"/>
        <w:right w:val="none" w:sz="0" w:space="0" w:color="auto"/>
      </w:divBdr>
      <w:divsChild>
        <w:div w:id="283929978">
          <w:marLeft w:val="0"/>
          <w:marRight w:val="0"/>
          <w:marTop w:val="0"/>
          <w:marBottom w:val="0"/>
          <w:divBdr>
            <w:top w:val="none" w:sz="0" w:space="0" w:color="auto"/>
            <w:left w:val="none" w:sz="0" w:space="0" w:color="auto"/>
            <w:bottom w:val="none" w:sz="0" w:space="0" w:color="auto"/>
            <w:right w:val="none" w:sz="0" w:space="0" w:color="auto"/>
          </w:divBdr>
          <w:divsChild>
            <w:div w:id="1320692316">
              <w:marLeft w:val="0"/>
              <w:marRight w:val="0"/>
              <w:marTop w:val="0"/>
              <w:marBottom w:val="0"/>
              <w:divBdr>
                <w:top w:val="none" w:sz="0" w:space="0" w:color="auto"/>
                <w:left w:val="none" w:sz="0" w:space="0" w:color="auto"/>
                <w:bottom w:val="none" w:sz="0" w:space="0" w:color="auto"/>
                <w:right w:val="none" w:sz="0" w:space="0" w:color="auto"/>
              </w:divBdr>
              <w:divsChild>
                <w:div w:id="80635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10013">
      <w:bodyDiv w:val="1"/>
      <w:marLeft w:val="0"/>
      <w:marRight w:val="0"/>
      <w:marTop w:val="0"/>
      <w:marBottom w:val="0"/>
      <w:divBdr>
        <w:top w:val="none" w:sz="0" w:space="0" w:color="auto"/>
        <w:left w:val="none" w:sz="0" w:space="0" w:color="auto"/>
        <w:bottom w:val="none" w:sz="0" w:space="0" w:color="auto"/>
        <w:right w:val="none" w:sz="0" w:space="0" w:color="auto"/>
      </w:divBdr>
      <w:divsChild>
        <w:div w:id="9336093">
          <w:marLeft w:val="0"/>
          <w:marRight w:val="0"/>
          <w:marTop w:val="0"/>
          <w:marBottom w:val="0"/>
          <w:divBdr>
            <w:top w:val="none" w:sz="0" w:space="0" w:color="auto"/>
            <w:left w:val="none" w:sz="0" w:space="0" w:color="auto"/>
            <w:bottom w:val="none" w:sz="0" w:space="0" w:color="auto"/>
            <w:right w:val="none" w:sz="0" w:space="0" w:color="auto"/>
          </w:divBdr>
          <w:divsChild>
            <w:div w:id="1374967290">
              <w:marLeft w:val="0"/>
              <w:marRight w:val="0"/>
              <w:marTop w:val="0"/>
              <w:marBottom w:val="0"/>
              <w:divBdr>
                <w:top w:val="none" w:sz="0" w:space="0" w:color="auto"/>
                <w:left w:val="none" w:sz="0" w:space="0" w:color="auto"/>
                <w:bottom w:val="none" w:sz="0" w:space="0" w:color="auto"/>
                <w:right w:val="none" w:sz="0" w:space="0" w:color="auto"/>
              </w:divBdr>
              <w:divsChild>
                <w:div w:id="87943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58701">
      <w:bodyDiv w:val="1"/>
      <w:marLeft w:val="0"/>
      <w:marRight w:val="0"/>
      <w:marTop w:val="0"/>
      <w:marBottom w:val="0"/>
      <w:divBdr>
        <w:top w:val="none" w:sz="0" w:space="0" w:color="auto"/>
        <w:left w:val="none" w:sz="0" w:space="0" w:color="auto"/>
        <w:bottom w:val="none" w:sz="0" w:space="0" w:color="auto"/>
        <w:right w:val="none" w:sz="0" w:space="0" w:color="auto"/>
      </w:divBdr>
      <w:divsChild>
        <w:div w:id="1683782715">
          <w:marLeft w:val="0"/>
          <w:marRight w:val="0"/>
          <w:marTop w:val="0"/>
          <w:marBottom w:val="0"/>
          <w:divBdr>
            <w:top w:val="none" w:sz="0" w:space="0" w:color="auto"/>
            <w:left w:val="none" w:sz="0" w:space="0" w:color="auto"/>
            <w:bottom w:val="none" w:sz="0" w:space="0" w:color="auto"/>
            <w:right w:val="none" w:sz="0" w:space="0" w:color="auto"/>
          </w:divBdr>
          <w:divsChild>
            <w:div w:id="1044018644">
              <w:marLeft w:val="0"/>
              <w:marRight w:val="0"/>
              <w:marTop w:val="0"/>
              <w:marBottom w:val="0"/>
              <w:divBdr>
                <w:top w:val="none" w:sz="0" w:space="0" w:color="auto"/>
                <w:left w:val="none" w:sz="0" w:space="0" w:color="auto"/>
                <w:bottom w:val="none" w:sz="0" w:space="0" w:color="auto"/>
                <w:right w:val="none" w:sz="0" w:space="0" w:color="auto"/>
              </w:divBdr>
              <w:divsChild>
                <w:div w:id="77864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39770">
      <w:bodyDiv w:val="1"/>
      <w:marLeft w:val="0"/>
      <w:marRight w:val="0"/>
      <w:marTop w:val="0"/>
      <w:marBottom w:val="0"/>
      <w:divBdr>
        <w:top w:val="none" w:sz="0" w:space="0" w:color="auto"/>
        <w:left w:val="none" w:sz="0" w:space="0" w:color="auto"/>
        <w:bottom w:val="none" w:sz="0" w:space="0" w:color="auto"/>
        <w:right w:val="none" w:sz="0" w:space="0" w:color="auto"/>
      </w:divBdr>
      <w:divsChild>
        <w:div w:id="1061517621">
          <w:marLeft w:val="0"/>
          <w:marRight w:val="0"/>
          <w:marTop w:val="0"/>
          <w:marBottom w:val="0"/>
          <w:divBdr>
            <w:top w:val="none" w:sz="0" w:space="0" w:color="auto"/>
            <w:left w:val="none" w:sz="0" w:space="0" w:color="auto"/>
            <w:bottom w:val="none" w:sz="0" w:space="0" w:color="auto"/>
            <w:right w:val="none" w:sz="0" w:space="0" w:color="auto"/>
          </w:divBdr>
          <w:divsChild>
            <w:div w:id="659696011">
              <w:marLeft w:val="0"/>
              <w:marRight w:val="0"/>
              <w:marTop w:val="0"/>
              <w:marBottom w:val="0"/>
              <w:divBdr>
                <w:top w:val="none" w:sz="0" w:space="0" w:color="auto"/>
                <w:left w:val="none" w:sz="0" w:space="0" w:color="auto"/>
                <w:bottom w:val="none" w:sz="0" w:space="0" w:color="auto"/>
                <w:right w:val="none" w:sz="0" w:space="0" w:color="auto"/>
              </w:divBdr>
              <w:divsChild>
                <w:div w:id="8519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647536">
      <w:bodyDiv w:val="1"/>
      <w:marLeft w:val="0"/>
      <w:marRight w:val="0"/>
      <w:marTop w:val="0"/>
      <w:marBottom w:val="0"/>
      <w:divBdr>
        <w:top w:val="none" w:sz="0" w:space="0" w:color="auto"/>
        <w:left w:val="none" w:sz="0" w:space="0" w:color="auto"/>
        <w:bottom w:val="none" w:sz="0" w:space="0" w:color="auto"/>
        <w:right w:val="none" w:sz="0" w:space="0" w:color="auto"/>
      </w:divBdr>
      <w:divsChild>
        <w:div w:id="1093281765">
          <w:marLeft w:val="0"/>
          <w:marRight w:val="0"/>
          <w:marTop w:val="0"/>
          <w:marBottom w:val="0"/>
          <w:divBdr>
            <w:top w:val="none" w:sz="0" w:space="0" w:color="auto"/>
            <w:left w:val="none" w:sz="0" w:space="0" w:color="auto"/>
            <w:bottom w:val="none" w:sz="0" w:space="0" w:color="auto"/>
            <w:right w:val="none" w:sz="0" w:space="0" w:color="auto"/>
          </w:divBdr>
          <w:divsChild>
            <w:div w:id="475338298">
              <w:marLeft w:val="0"/>
              <w:marRight w:val="0"/>
              <w:marTop w:val="0"/>
              <w:marBottom w:val="0"/>
              <w:divBdr>
                <w:top w:val="none" w:sz="0" w:space="0" w:color="auto"/>
                <w:left w:val="none" w:sz="0" w:space="0" w:color="auto"/>
                <w:bottom w:val="none" w:sz="0" w:space="0" w:color="auto"/>
                <w:right w:val="none" w:sz="0" w:space="0" w:color="auto"/>
              </w:divBdr>
              <w:divsChild>
                <w:div w:id="80578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881539">
      <w:bodyDiv w:val="1"/>
      <w:marLeft w:val="0"/>
      <w:marRight w:val="0"/>
      <w:marTop w:val="0"/>
      <w:marBottom w:val="0"/>
      <w:divBdr>
        <w:top w:val="none" w:sz="0" w:space="0" w:color="auto"/>
        <w:left w:val="none" w:sz="0" w:space="0" w:color="auto"/>
        <w:bottom w:val="none" w:sz="0" w:space="0" w:color="auto"/>
        <w:right w:val="none" w:sz="0" w:space="0" w:color="auto"/>
      </w:divBdr>
      <w:divsChild>
        <w:div w:id="1876111387">
          <w:marLeft w:val="0"/>
          <w:marRight w:val="0"/>
          <w:marTop w:val="0"/>
          <w:marBottom w:val="0"/>
          <w:divBdr>
            <w:top w:val="none" w:sz="0" w:space="0" w:color="auto"/>
            <w:left w:val="none" w:sz="0" w:space="0" w:color="auto"/>
            <w:bottom w:val="none" w:sz="0" w:space="0" w:color="auto"/>
            <w:right w:val="none" w:sz="0" w:space="0" w:color="auto"/>
          </w:divBdr>
          <w:divsChild>
            <w:div w:id="1581675241">
              <w:marLeft w:val="0"/>
              <w:marRight w:val="0"/>
              <w:marTop w:val="0"/>
              <w:marBottom w:val="0"/>
              <w:divBdr>
                <w:top w:val="none" w:sz="0" w:space="0" w:color="auto"/>
                <w:left w:val="none" w:sz="0" w:space="0" w:color="auto"/>
                <w:bottom w:val="none" w:sz="0" w:space="0" w:color="auto"/>
                <w:right w:val="none" w:sz="0" w:space="0" w:color="auto"/>
              </w:divBdr>
              <w:divsChild>
                <w:div w:id="31596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562802">
      <w:bodyDiv w:val="1"/>
      <w:marLeft w:val="0"/>
      <w:marRight w:val="0"/>
      <w:marTop w:val="0"/>
      <w:marBottom w:val="0"/>
      <w:divBdr>
        <w:top w:val="none" w:sz="0" w:space="0" w:color="auto"/>
        <w:left w:val="none" w:sz="0" w:space="0" w:color="auto"/>
        <w:bottom w:val="none" w:sz="0" w:space="0" w:color="auto"/>
        <w:right w:val="none" w:sz="0" w:space="0" w:color="auto"/>
      </w:divBdr>
      <w:divsChild>
        <w:div w:id="292827664">
          <w:marLeft w:val="0"/>
          <w:marRight w:val="0"/>
          <w:marTop w:val="0"/>
          <w:marBottom w:val="0"/>
          <w:divBdr>
            <w:top w:val="none" w:sz="0" w:space="0" w:color="auto"/>
            <w:left w:val="none" w:sz="0" w:space="0" w:color="auto"/>
            <w:bottom w:val="none" w:sz="0" w:space="0" w:color="auto"/>
            <w:right w:val="none" w:sz="0" w:space="0" w:color="auto"/>
          </w:divBdr>
          <w:divsChild>
            <w:div w:id="25108015">
              <w:marLeft w:val="0"/>
              <w:marRight w:val="0"/>
              <w:marTop w:val="0"/>
              <w:marBottom w:val="0"/>
              <w:divBdr>
                <w:top w:val="none" w:sz="0" w:space="0" w:color="auto"/>
                <w:left w:val="none" w:sz="0" w:space="0" w:color="auto"/>
                <w:bottom w:val="none" w:sz="0" w:space="0" w:color="auto"/>
                <w:right w:val="none" w:sz="0" w:space="0" w:color="auto"/>
              </w:divBdr>
              <w:divsChild>
                <w:div w:id="1354309531">
                  <w:marLeft w:val="0"/>
                  <w:marRight w:val="0"/>
                  <w:marTop w:val="0"/>
                  <w:marBottom w:val="0"/>
                  <w:divBdr>
                    <w:top w:val="none" w:sz="0" w:space="0" w:color="auto"/>
                    <w:left w:val="none" w:sz="0" w:space="0" w:color="auto"/>
                    <w:bottom w:val="none" w:sz="0" w:space="0" w:color="auto"/>
                    <w:right w:val="none" w:sz="0" w:space="0" w:color="auto"/>
                  </w:divBdr>
                  <w:divsChild>
                    <w:div w:id="31464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46248">
      <w:bodyDiv w:val="1"/>
      <w:marLeft w:val="0"/>
      <w:marRight w:val="0"/>
      <w:marTop w:val="0"/>
      <w:marBottom w:val="0"/>
      <w:divBdr>
        <w:top w:val="none" w:sz="0" w:space="0" w:color="auto"/>
        <w:left w:val="none" w:sz="0" w:space="0" w:color="auto"/>
        <w:bottom w:val="none" w:sz="0" w:space="0" w:color="auto"/>
        <w:right w:val="none" w:sz="0" w:space="0" w:color="auto"/>
      </w:divBdr>
      <w:divsChild>
        <w:div w:id="1243446461">
          <w:marLeft w:val="0"/>
          <w:marRight w:val="0"/>
          <w:marTop w:val="0"/>
          <w:marBottom w:val="0"/>
          <w:divBdr>
            <w:top w:val="none" w:sz="0" w:space="0" w:color="auto"/>
            <w:left w:val="none" w:sz="0" w:space="0" w:color="auto"/>
            <w:bottom w:val="none" w:sz="0" w:space="0" w:color="auto"/>
            <w:right w:val="none" w:sz="0" w:space="0" w:color="auto"/>
          </w:divBdr>
          <w:divsChild>
            <w:div w:id="461311112">
              <w:marLeft w:val="0"/>
              <w:marRight w:val="0"/>
              <w:marTop w:val="0"/>
              <w:marBottom w:val="0"/>
              <w:divBdr>
                <w:top w:val="none" w:sz="0" w:space="0" w:color="auto"/>
                <w:left w:val="none" w:sz="0" w:space="0" w:color="auto"/>
                <w:bottom w:val="none" w:sz="0" w:space="0" w:color="auto"/>
                <w:right w:val="none" w:sz="0" w:space="0" w:color="auto"/>
              </w:divBdr>
              <w:divsChild>
                <w:div w:id="59008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339506">
      <w:bodyDiv w:val="1"/>
      <w:marLeft w:val="0"/>
      <w:marRight w:val="0"/>
      <w:marTop w:val="0"/>
      <w:marBottom w:val="0"/>
      <w:divBdr>
        <w:top w:val="none" w:sz="0" w:space="0" w:color="auto"/>
        <w:left w:val="none" w:sz="0" w:space="0" w:color="auto"/>
        <w:bottom w:val="none" w:sz="0" w:space="0" w:color="auto"/>
        <w:right w:val="none" w:sz="0" w:space="0" w:color="auto"/>
      </w:divBdr>
      <w:divsChild>
        <w:div w:id="999112285">
          <w:marLeft w:val="0"/>
          <w:marRight w:val="0"/>
          <w:marTop w:val="0"/>
          <w:marBottom w:val="0"/>
          <w:divBdr>
            <w:top w:val="none" w:sz="0" w:space="0" w:color="auto"/>
            <w:left w:val="none" w:sz="0" w:space="0" w:color="auto"/>
            <w:bottom w:val="none" w:sz="0" w:space="0" w:color="auto"/>
            <w:right w:val="none" w:sz="0" w:space="0" w:color="auto"/>
          </w:divBdr>
          <w:divsChild>
            <w:div w:id="946883998">
              <w:marLeft w:val="0"/>
              <w:marRight w:val="0"/>
              <w:marTop w:val="0"/>
              <w:marBottom w:val="0"/>
              <w:divBdr>
                <w:top w:val="none" w:sz="0" w:space="0" w:color="auto"/>
                <w:left w:val="none" w:sz="0" w:space="0" w:color="auto"/>
                <w:bottom w:val="none" w:sz="0" w:space="0" w:color="auto"/>
                <w:right w:val="none" w:sz="0" w:space="0" w:color="auto"/>
              </w:divBdr>
              <w:divsChild>
                <w:div w:id="84497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336211">
      <w:bodyDiv w:val="1"/>
      <w:marLeft w:val="0"/>
      <w:marRight w:val="0"/>
      <w:marTop w:val="0"/>
      <w:marBottom w:val="0"/>
      <w:divBdr>
        <w:top w:val="none" w:sz="0" w:space="0" w:color="auto"/>
        <w:left w:val="none" w:sz="0" w:space="0" w:color="auto"/>
        <w:bottom w:val="none" w:sz="0" w:space="0" w:color="auto"/>
        <w:right w:val="none" w:sz="0" w:space="0" w:color="auto"/>
      </w:divBdr>
      <w:divsChild>
        <w:div w:id="65298819">
          <w:marLeft w:val="0"/>
          <w:marRight w:val="0"/>
          <w:marTop w:val="0"/>
          <w:marBottom w:val="0"/>
          <w:divBdr>
            <w:top w:val="none" w:sz="0" w:space="0" w:color="auto"/>
            <w:left w:val="none" w:sz="0" w:space="0" w:color="auto"/>
            <w:bottom w:val="none" w:sz="0" w:space="0" w:color="auto"/>
            <w:right w:val="none" w:sz="0" w:space="0" w:color="auto"/>
          </w:divBdr>
          <w:divsChild>
            <w:div w:id="815879537">
              <w:marLeft w:val="0"/>
              <w:marRight w:val="0"/>
              <w:marTop w:val="0"/>
              <w:marBottom w:val="0"/>
              <w:divBdr>
                <w:top w:val="none" w:sz="0" w:space="0" w:color="auto"/>
                <w:left w:val="none" w:sz="0" w:space="0" w:color="auto"/>
                <w:bottom w:val="none" w:sz="0" w:space="0" w:color="auto"/>
                <w:right w:val="none" w:sz="0" w:space="0" w:color="auto"/>
              </w:divBdr>
              <w:divsChild>
                <w:div w:id="212199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668963">
      <w:bodyDiv w:val="1"/>
      <w:marLeft w:val="0"/>
      <w:marRight w:val="0"/>
      <w:marTop w:val="0"/>
      <w:marBottom w:val="0"/>
      <w:divBdr>
        <w:top w:val="none" w:sz="0" w:space="0" w:color="auto"/>
        <w:left w:val="none" w:sz="0" w:space="0" w:color="auto"/>
        <w:bottom w:val="none" w:sz="0" w:space="0" w:color="auto"/>
        <w:right w:val="none" w:sz="0" w:space="0" w:color="auto"/>
      </w:divBdr>
      <w:divsChild>
        <w:div w:id="191192221">
          <w:marLeft w:val="0"/>
          <w:marRight w:val="0"/>
          <w:marTop w:val="0"/>
          <w:marBottom w:val="0"/>
          <w:divBdr>
            <w:top w:val="none" w:sz="0" w:space="0" w:color="auto"/>
            <w:left w:val="none" w:sz="0" w:space="0" w:color="auto"/>
            <w:bottom w:val="none" w:sz="0" w:space="0" w:color="auto"/>
            <w:right w:val="none" w:sz="0" w:space="0" w:color="auto"/>
          </w:divBdr>
          <w:divsChild>
            <w:div w:id="1278372758">
              <w:marLeft w:val="0"/>
              <w:marRight w:val="0"/>
              <w:marTop w:val="0"/>
              <w:marBottom w:val="0"/>
              <w:divBdr>
                <w:top w:val="none" w:sz="0" w:space="0" w:color="auto"/>
                <w:left w:val="none" w:sz="0" w:space="0" w:color="auto"/>
                <w:bottom w:val="none" w:sz="0" w:space="0" w:color="auto"/>
                <w:right w:val="none" w:sz="0" w:space="0" w:color="auto"/>
              </w:divBdr>
              <w:divsChild>
                <w:div w:id="12655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635003">
      <w:bodyDiv w:val="1"/>
      <w:marLeft w:val="0"/>
      <w:marRight w:val="0"/>
      <w:marTop w:val="0"/>
      <w:marBottom w:val="0"/>
      <w:divBdr>
        <w:top w:val="none" w:sz="0" w:space="0" w:color="auto"/>
        <w:left w:val="none" w:sz="0" w:space="0" w:color="auto"/>
        <w:bottom w:val="none" w:sz="0" w:space="0" w:color="auto"/>
        <w:right w:val="none" w:sz="0" w:space="0" w:color="auto"/>
      </w:divBdr>
      <w:divsChild>
        <w:div w:id="1497921312">
          <w:marLeft w:val="0"/>
          <w:marRight w:val="0"/>
          <w:marTop w:val="0"/>
          <w:marBottom w:val="0"/>
          <w:divBdr>
            <w:top w:val="none" w:sz="0" w:space="0" w:color="auto"/>
            <w:left w:val="none" w:sz="0" w:space="0" w:color="auto"/>
            <w:bottom w:val="none" w:sz="0" w:space="0" w:color="auto"/>
            <w:right w:val="none" w:sz="0" w:space="0" w:color="auto"/>
          </w:divBdr>
          <w:divsChild>
            <w:div w:id="1851555591">
              <w:marLeft w:val="0"/>
              <w:marRight w:val="0"/>
              <w:marTop w:val="0"/>
              <w:marBottom w:val="0"/>
              <w:divBdr>
                <w:top w:val="none" w:sz="0" w:space="0" w:color="auto"/>
                <w:left w:val="none" w:sz="0" w:space="0" w:color="auto"/>
                <w:bottom w:val="none" w:sz="0" w:space="0" w:color="auto"/>
                <w:right w:val="none" w:sz="0" w:space="0" w:color="auto"/>
              </w:divBdr>
              <w:divsChild>
                <w:div w:id="59710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840448">
      <w:bodyDiv w:val="1"/>
      <w:marLeft w:val="0"/>
      <w:marRight w:val="0"/>
      <w:marTop w:val="0"/>
      <w:marBottom w:val="0"/>
      <w:divBdr>
        <w:top w:val="none" w:sz="0" w:space="0" w:color="auto"/>
        <w:left w:val="none" w:sz="0" w:space="0" w:color="auto"/>
        <w:bottom w:val="none" w:sz="0" w:space="0" w:color="auto"/>
        <w:right w:val="none" w:sz="0" w:space="0" w:color="auto"/>
      </w:divBdr>
      <w:divsChild>
        <w:div w:id="214971707">
          <w:marLeft w:val="0"/>
          <w:marRight w:val="0"/>
          <w:marTop w:val="0"/>
          <w:marBottom w:val="0"/>
          <w:divBdr>
            <w:top w:val="none" w:sz="0" w:space="0" w:color="auto"/>
            <w:left w:val="none" w:sz="0" w:space="0" w:color="auto"/>
            <w:bottom w:val="none" w:sz="0" w:space="0" w:color="auto"/>
            <w:right w:val="none" w:sz="0" w:space="0" w:color="auto"/>
          </w:divBdr>
          <w:divsChild>
            <w:div w:id="1256746519">
              <w:marLeft w:val="0"/>
              <w:marRight w:val="0"/>
              <w:marTop w:val="0"/>
              <w:marBottom w:val="0"/>
              <w:divBdr>
                <w:top w:val="none" w:sz="0" w:space="0" w:color="auto"/>
                <w:left w:val="none" w:sz="0" w:space="0" w:color="auto"/>
                <w:bottom w:val="none" w:sz="0" w:space="0" w:color="auto"/>
                <w:right w:val="none" w:sz="0" w:space="0" w:color="auto"/>
              </w:divBdr>
              <w:divsChild>
                <w:div w:id="78338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3488">
      <w:bodyDiv w:val="1"/>
      <w:marLeft w:val="0"/>
      <w:marRight w:val="0"/>
      <w:marTop w:val="0"/>
      <w:marBottom w:val="0"/>
      <w:divBdr>
        <w:top w:val="none" w:sz="0" w:space="0" w:color="auto"/>
        <w:left w:val="none" w:sz="0" w:space="0" w:color="auto"/>
        <w:bottom w:val="none" w:sz="0" w:space="0" w:color="auto"/>
        <w:right w:val="none" w:sz="0" w:space="0" w:color="auto"/>
      </w:divBdr>
      <w:divsChild>
        <w:div w:id="2008902004">
          <w:marLeft w:val="0"/>
          <w:marRight w:val="0"/>
          <w:marTop w:val="0"/>
          <w:marBottom w:val="0"/>
          <w:divBdr>
            <w:top w:val="none" w:sz="0" w:space="0" w:color="auto"/>
            <w:left w:val="none" w:sz="0" w:space="0" w:color="auto"/>
            <w:bottom w:val="none" w:sz="0" w:space="0" w:color="auto"/>
            <w:right w:val="none" w:sz="0" w:space="0" w:color="auto"/>
          </w:divBdr>
          <w:divsChild>
            <w:div w:id="545263100">
              <w:marLeft w:val="0"/>
              <w:marRight w:val="0"/>
              <w:marTop w:val="0"/>
              <w:marBottom w:val="0"/>
              <w:divBdr>
                <w:top w:val="none" w:sz="0" w:space="0" w:color="auto"/>
                <w:left w:val="none" w:sz="0" w:space="0" w:color="auto"/>
                <w:bottom w:val="none" w:sz="0" w:space="0" w:color="auto"/>
                <w:right w:val="none" w:sz="0" w:space="0" w:color="auto"/>
              </w:divBdr>
              <w:divsChild>
                <w:div w:id="918976748">
                  <w:marLeft w:val="0"/>
                  <w:marRight w:val="0"/>
                  <w:marTop w:val="0"/>
                  <w:marBottom w:val="0"/>
                  <w:divBdr>
                    <w:top w:val="none" w:sz="0" w:space="0" w:color="auto"/>
                    <w:left w:val="none" w:sz="0" w:space="0" w:color="auto"/>
                    <w:bottom w:val="none" w:sz="0" w:space="0" w:color="auto"/>
                    <w:right w:val="none" w:sz="0" w:space="0" w:color="auto"/>
                  </w:divBdr>
                  <w:divsChild>
                    <w:div w:id="51361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939340">
      <w:bodyDiv w:val="1"/>
      <w:marLeft w:val="0"/>
      <w:marRight w:val="0"/>
      <w:marTop w:val="0"/>
      <w:marBottom w:val="0"/>
      <w:divBdr>
        <w:top w:val="none" w:sz="0" w:space="0" w:color="auto"/>
        <w:left w:val="none" w:sz="0" w:space="0" w:color="auto"/>
        <w:bottom w:val="none" w:sz="0" w:space="0" w:color="auto"/>
        <w:right w:val="none" w:sz="0" w:space="0" w:color="auto"/>
      </w:divBdr>
      <w:divsChild>
        <w:div w:id="1925263675">
          <w:marLeft w:val="0"/>
          <w:marRight w:val="0"/>
          <w:marTop w:val="0"/>
          <w:marBottom w:val="0"/>
          <w:divBdr>
            <w:top w:val="none" w:sz="0" w:space="0" w:color="auto"/>
            <w:left w:val="none" w:sz="0" w:space="0" w:color="auto"/>
            <w:bottom w:val="none" w:sz="0" w:space="0" w:color="auto"/>
            <w:right w:val="none" w:sz="0" w:space="0" w:color="auto"/>
          </w:divBdr>
          <w:divsChild>
            <w:div w:id="1526484507">
              <w:marLeft w:val="0"/>
              <w:marRight w:val="0"/>
              <w:marTop w:val="0"/>
              <w:marBottom w:val="0"/>
              <w:divBdr>
                <w:top w:val="none" w:sz="0" w:space="0" w:color="auto"/>
                <w:left w:val="none" w:sz="0" w:space="0" w:color="auto"/>
                <w:bottom w:val="none" w:sz="0" w:space="0" w:color="auto"/>
                <w:right w:val="none" w:sz="0" w:space="0" w:color="auto"/>
              </w:divBdr>
              <w:divsChild>
                <w:div w:id="144037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030611">
      <w:bodyDiv w:val="1"/>
      <w:marLeft w:val="0"/>
      <w:marRight w:val="0"/>
      <w:marTop w:val="0"/>
      <w:marBottom w:val="0"/>
      <w:divBdr>
        <w:top w:val="none" w:sz="0" w:space="0" w:color="auto"/>
        <w:left w:val="none" w:sz="0" w:space="0" w:color="auto"/>
        <w:bottom w:val="none" w:sz="0" w:space="0" w:color="auto"/>
        <w:right w:val="none" w:sz="0" w:space="0" w:color="auto"/>
      </w:divBdr>
    </w:div>
    <w:div w:id="1162962377">
      <w:bodyDiv w:val="1"/>
      <w:marLeft w:val="0"/>
      <w:marRight w:val="0"/>
      <w:marTop w:val="0"/>
      <w:marBottom w:val="0"/>
      <w:divBdr>
        <w:top w:val="none" w:sz="0" w:space="0" w:color="auto"/>
        <w:left w:val="none" w:sz="0" w:space="0" w:color="auto"/>
        <w:bottom w:val="none" w:sz="0" w:space="0" w:color="auto"/>
        <w:right w:val="none" w:sz="0" w:space="0" w:color="auto"/>
      </w:divBdr>
      <w:divsChild>
        <w:div w:id="1369792077">
          <w:marLeft w:val="0"/>
          <w:marRight w:val="0"/>
          <w:marTop w:val="0"/>
          <w:marBottom w:val="0"/>
          <w:divBdr>
            <w:top w:val="none" w:sz="0" w:space="0" w:color="auto"/>
            <w:left w:val="none" w:sz="0" w:space="0" w:color="auto"/>
            <w:bottom w:val="none" w:sz="0" w:space="0" w:color="auto"/>
            <w:right w:val="none" w:sz="0" w:space="0" w:color="auto"/>
          </w:divBdr>
          <w:divsChild>
            <w:div w:id="1806728086">
              <w:marLeft w:val="0"/>
              <w:marRight w:val="0"/>
              <w:marTop w:val="0"/>
              <w:marBottom w:val="0"/>
              <w:divBdr>
                <w:top w:val="none" w:sz="0" w:space="0" w:color="auto"/>
                <w:left w:val="none" w:sz="0" w:space="0" w:color="auto"/>
                <w:bottom w:val="none" w:sz="0" w:space="0" w:color="auto"/>
                <w:right w:val="none" w:sz="0" w:space="0" w:color="auto"/>
              </w:divBdr>
              <w:divsChild>
                <w:div w:id="638919408">
                  <w:marLeft w:val="0"/>
                  <w:marRight w:val="0"/>
                  <w:marTop w:val="0"/>
                  <w:marBottom w:val="0"/>
                  <w:divBdr>
                    <w:top w:val="none" w:sz="0" w:space="0" w:color="auto"/>
                    <w:left w:val="none" w:sz="0" w:space="0" w:color="auto"/>
                    <w:bottom w:val="none" w:sz="0" w:space="0" w:color="auto"/>
                    <w:right w:val="none" w:sz="0" w:space="0" w:color="auto"/>
                  </w:divBdr>
                  <w:divsChild>
                    <w:div w:id="106228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515026">
      <w:bodyDiv w:val="1"/>
      <w:marLeft w:val="0"/>
      <w:marRight w:val="0"/>
      <w:marTop w:val="0"/>
      <w:marBottom w:val="0"/>
      <w:divBdr>
        <w:top w:val="none" w:sz="0" w:space="0" w:color="auto"/>
        <w:left w:val="none" w:sz="0" w:space="0" w:color="auto"/>
        <w:bottom w:val="none" w:sz="0" w:space="0" w:color="auto"/>
        <w:right w:val="none" w:sz="0" w:space="0" w:color="auto"/>
      </w:divBdr>
      <w:divsChild>
        <w:div w:id="1282571018">
          <w:marLeft w:val="0"/>
          <w:marRight w:val="0"/>
          <w:marTop w:val="0"/>
          <w:marBottom w:val="0"/>
          <w:divBdr>
            <w:top w:val="none" w:sz="0" w:space="0" w:color="auto"/>
            <w:left w:val="none" w:sz="0" w:space="0" w:color="auto"/>
            <w:bottom w:val="none" w:sz="0" w:space="0" w:color="auto"/>
            <w:right w:val="none" w:sz="0" w:space="0" w:color="auto"/>
          </w:divBdr>
          <w:divsChild>
            <w:div w:id="42875366">
              <w:marLeft w:val="0"/>
              <w:marRight w:val="0"/>
              <w:marTop w:val="0"/>
              <w:marBottom w:val="0"/>
              <w:divBdr>
                <w:top w:val="none" w:sz="0" w:space="0" w:color="auto"/>
                <w:left w:val="none" w:sz="0" w:space="0" w:color="auto"/>
                <w:bottom w:val="none" w:sz="0" w:space="0" w:color="auto"/>
                <w:right w:val="none" w:sz="0" w:space="0" w:color="auto"/>
              </w:divBdr>
              <w:divsChild>
                <w:div w:id="71246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678909">
      <w:bodyDiv w:val="1"/>
      <w:marLeft w:val="0"/>
      <w:marRight w:val="0"/>
      <w:marTop w:val="0"/>
      <w:marBottom w:val="0"/>
      <w:divBdr>
        <w:top w:val="none" w:sz="0" w:space="0" w:color="auto"/>
        <w:left w:val="none" w:sz="0" w:space="0" w:color="auto"/>
        <w:bottom w:val="none" w:sz="0" w:space="0" w:color="auto"/>
        <w:right w:val="none" w:sz="0" w:space="0" w:color="auto"/>
      </w:divBdr>
      <w:divsChild>
        <w:div w:id="167408133">
          <w:marLeft w:val="0"/>
          <w:marRight w:val="0"/>
          <w:marTop w:val="0"/>
          <w:marBottom w:val="0"/>
          <w:divBdr>
            <w:top w:val="none" w:sz="0" w:space="0" w:color="auto"/>
            <w:left w:val="none" w:sz="0" w:space="0" w:color="auto"/>
            <w:bottom w:val="none" w:sz="0" w:space="0" w:color="auto"/>
            <w:right w:val="none" w:sz="0" w:space="0" w:color="auto"/>
          </w:divBdr>
          <w:divsChild>
            <w:div w:id="584460041">
              <w:marLeft w:val="0"/>
              <w:marRight w:val="0"/>
              <w:marTop w:val="0"/>
              <w:marBottom w:val="0"/>
              <w:divBdr>
                <w:top w:val="none" w:sz="0" w:space="0" w:color="auto"/>
                <w:left w:val="none" w:sz="0" w:space="0" w:color="auto"/>
                <w:bottom w:val="none" w:sz="0" w:space="0" w:color="auto"/>
                <w:right w:val="none" w:sz="0" w:space="0" w:color="auto"/>
              </w:divBdr>
              <w:divsChild>
                <w:div w:id="121820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913109">
      <w:bodyDiv w:val="1"/>
      <w:marLeft w:val="0"/>
      <w:marRight w:val="0"/>
      <w:marTop w:val="0"/>
      <w:marBottom w:val="0"/>
      <w:divBdr>
        <w:top w:val="none" w:sz="0" w:space="0" w:color="auto"/>
        <w:left w:val="none" w:sz="0" w:space="0" w:color="auto"/>
        <w:bottom w:val="none" w:sz="0" w:space="0" w:color="auto"/>
        <w:right w:val="none" w:sz="0" w:space="0" w:color="auto"/>
      </w:divBdr>
      <w:divsChild>
        <w:div w:id="69934264">
          <w:marLeft w:val="0"/>
          <w:marRight w:val="0"/>
          <w:marTop w:val="0"/>
          <w:marBottom w:val="0"/>
          <w:divBdr>
            <w:top w:val="none" w:sz="0" w:space="0" w:color="auto"/>
            <w:left w:val="none" w:sz="0" w:space="0" w:color="auto"/>
            <w:bottom w:val="none" w:sz="0" w:space="0" w:color="auto"/>
            <w:right w:val="none" w:sz="0" w:space="0" w:color="auto"/>
          </w:divBdr>
          <w:divsChild>
            <w:div w:id="232089347">
              <w:marLeft w:val="0"/>
              <w:marRight w:val="0"/>
              <w:marTop w:val="0"/>
              <w:marBottom w:val="0"/>
              <w:divBdr>
                <w:top w:val="none" w:sz="0" w:space="0" w:color="auto"/>
                <w:left w:val="none" w:sz="0" w:space="0" w:color="auto"/>
                <w:bottom w:val="none" w:sz="0" w:space="0" w:color="auto"/>
                <w:right w:val="none" w:sz="0" w:space="0" w:color="auto"/>
              </w:divBdr>
              <w:divsChild>
                <w:div w:id="39539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187572">
      <w:bodyDiv w:val="1"/>
      <w:marLeft w:val="0"/>
      <w:marRight w:val="0"/>
      <w:marTop w:val="0"/>
      <w:marBottom w:val="0"/>
      <w:divBdr>
        <w:top w:val="none" w:sz="0" w:space="0" w:color="auto"/>
        <w:left w:val="none" w:sz="0" w:space="0" w:color="auto"/>
        <w:bottom w:val="none" w:sz="0" w:space="0" w:color="auto"/>
        <w:right w:val="none" w:sz="0" w:space="0" w:color="auto"/>
      </w:divBdr>
      <w:divsChild>
        <w:div w:id="1068307954">
          <w:marLeft w:val="0"/>
          <w:marRight w:val="0"/>
          <w:marTop w:val="0"/>
          <w:marBottom w:val="0"/>
          <w:divBdr>
            <w:top w:val="none" w:sz="0" w:space="0" w:color="auto"/>
            <w:left w:val="none" w:sz="0" w:space="0" w:color="auto"/>
            <w:bottom w:val="none" w:sz="0" w:space="0" w:color="auto"/>
            <w:right w:val="none" w:sz="0" w:space="0" w:color="auto"/>
          </w:divBdr>
          <w:divsChild>
            <w:div w:id="1855534662">
              <w:marLeft w:val="0"/>
              <w:marRight w:val="0"/>
              <w:marTop w:val="0"/>
              <w:marBottom w:val="0"/>
              <w:divBdr>
                <w:top w:val="none" w:sz="0" w:space="0" w:color="auto"/>
                <w:left w:val="none" w:sz="0" w:space="0" w:color="auto"/>
                <w:bottom w:val="none" w:sz="0" w:space="0" w:color="auto"/>
                <w:right w:val="none" w:sz="0" w:space="0" w:color="auto"/>
              </w:divBdr>
              <w:divsChild>
                <w:div w:id="75073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750936">
      <w:bodyDiv w:val="1"/>
      <w:marLeft w:val="0"/>
      <w:marRight w:val="0"/>
      <w:marTop w:val="0"/>
      <w:marBottom w:val="0"/>
      <w:divBdr>
        <w:top w:val="none" w:sz="0" w:space="0" w:color="auto"/>
        <w:left w:val="none" w:sz="0" w:space="0" w:color="auto"/>
        <w:bottom w:val="none" w:sz="0" w:space="0" w:color="auto"/>
        <w:right w:val="none" w:sz="0" w:space="0" w:color="auto"/>
      </w:divBdr>
      <w:divsChild>
        <w:div w:id="589849806">
          <w:marLeft w:val="0"/>
          <w:marRight w:val="0"/>
          <w:marTop w:val="0"/>
          <w:marBottom w:val="0"/>
          <w:divBdr>
            <w:top w:val="none" w:sz="0" w:space="0" w:color="auto"/>
            <w:left w:val="none" w:sz="0" w:space="0" w:color="auto"/>
            <w:bottom w:val="none" w:sz="0" w:space="0" w:color="auto"/>
            <w:right w:val="none" w:sz="0" w:space="0" w:color="auto"/>
          </w:divBdr>
          <w:divsChild>
            <w:div w:id="352655736">
              <w:marLeft w:val="0"/>
              <w:marRight w:val="0"/>
              <w:marTop w:val="0"/>
              <w:marBottom w:val="0"/>
              <w:divBdr>
                <w:top w:val="none" w:sz="0" w:space="0" w:color="auto"/>
                <w:left w:val="none" w:sz="0" w:space="0" w:color="auto"/>
                <w:bottom w:val="none" w:sz="0" w:space="0" w:color="auto"/>
                <w:right w:val="none" w:sz="0" w:space="0" w:color="auto"/>
              </w:divBdr>
              <w:divsChild>
                <w:div w:id="71396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255925">
      <w:bodyDiv w:val="1"/>
      <w:marLeft w:val="0"/>
      <w:marRight w:val="0"/>
      <w:marTop w:val="0"/>
      <w:marBottom w:val="0"/>
      <w:divBdr>
        <w:top w:val="none" w:sz="0" w:space="0" w:color="auto"/>
        <w:left w:val="none" w:sz="0" w:space="0" w:color="auto"/>
        <w:bottom w:val="none" w:sz="0" w:space="0" w:color="auto"/>
        <w:right w:val="none" w:sz="0" w:space="0" w:color="auto"/>
      </w:divBdr>
      <w:divsChild>
        <w:div w:id="382218566">
          <w:marLeft w:val="0"/>
          <w:marRight w:val="0"/>
          <w:marTop w:val="0"/>
          <w:marBottom w:val="0"/>
          <w:divBdr>
            <w:top w:val="none" w:sz="0" w:space="0" w:color="auto"/>
            <w:left w:val="none" w:sz="0" w:space="0" w:color="auto"/>
            <w:bottom w:val="none" w:sz="0" w:space="0" w:color="auto"/>
            <w:right w:val="none" w:sz="0" w:space="0" w:color="auto"/>
          </w:divBdr>
          <w:divsChild>
            <w:div w:id="442727350">
              <w:marLeft w:val="0"/>
              <w:marRight w:val="0"/>
              <w:marTop w:val="0"/>
              <w:marBottom w:val="0"/>
              <w:divBdr>
                <w:top w:val="none" w:sz="0" w:space="0" w:color="auto"/>
                <w:left w:val="none" w:sz="0" w:space="0" w:color="auto"/>
                <w:bottom w:val="none" w:sz="0" w:space="0" w:color="auto"/>
                <w:right w:val="none" w:sz="0" w:space="0" w:color="auto"/>
              </w:divBdr>
              <w:divsChild>
                <w:div w:id="2486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257715">
      <w:bodyDiv w:val="1"/>
      <w:marLeft w:val="0"/>
      <w:marRight w:val="0"/>
      <w:marTop w:val="0"/>
      <w:marBottom w:val="0"/>
      <w:divBdr>
        <w:top w:val="none" w:sz="0" w:space="0" w:color="auto"/>
        <w:left w:val="none" w:sz="0" w:space="0" w:color="auto"/>
        <w:bottom w:val="none" w:sz="0" w:space="0" w:color="auto"/>
        <w:right w:val="none" w:sz="0" w:space="0" w:color="auto"/>
      </w:divBdr>
      <w:divsChild>
        <w:div w:id="1296178377">
          <w:marLeft w:val="0"/>
          <w:marRight w:val="0"/>
          <w:marTop w:val="0"/>
          <w:marBottom w:val="0"/>
          <w:divBdr>
            <w:top w:val="none" w:sz="0" w:space="0" w:color="auto"/>
            <w:left w:val="none" w:sz="0" w:space="0" w:color="auto"/>
            <w:bottom w:val="none" w:sz="0" w:space="0" w:color="auto"/>
            <w:right w:val="none" w:sz="0" w:space="0" w:color="auto"/>
          </w:divBdr>
          <w:divsChild>
            <w:div w:id="337972203">
              <w:marLeft w:val="0"/>
              <w:marRight w:val="0"/>
              <w:marTop w:val="0"/>
              <w:marBottom w:val="0"/>
              <w:divBdr>
                <w:top w:val="none" w:sz="0" w:space="0" w:color="auto"/>
                <w:left w:val="none" w:sz="0" w:space="0" w:color="auto"/>
                <w:bottom w:val="none" w:sz="0" w:space="0" w:color="auto"/>
                <w:right w:val="none" w:sz="0" w:space="0" w:color="auto"/>
              </w:divBdr>
              <w:divsChild>
                <w:div w:id="1331525371">
                  <w:marLeft w:val="0"/>
                  <w:marRight w:val="0"/>
                  <w:marTop w:val="0"/>
                  <w:marBottom w:val="0"/>
                  <w:divBdr>
                    <w:top w:val="none" w:sz="0" w:space="0" w:color="auto"/>
                    <w:left w:val="none" w:sz="0" w:space="0" w:color="auto"/>
                    <w:bottom w:val="none" w:sz="0" w:space="0" w:color="auto"/>
                    <w:right w:val="none" w:sz="0" w:space="0" w:color="auto"/>
                  </w:divBdr>
                  <w:divsChild>
                    <w:div w:id="174896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911713">
      <w:bodyDiv w:val="1"/>
      <w:marLeft w:val="0"/>
      <w:marRight w:val="0"/>
      <w:marTop w:val="0"/>
      <w:marBottom w:val="0"/>
      <w:divBdr>
        <w:top w:val="none" w:sz="0" w:space="0" w:color="auto"/>
        <w:left w:val="none" w:sz="0" w:space="0" w:color="auto"/>
        <w:bottom w:val="none" w:sz="0" w:space="0" w:color="auto"/>
        <w:right w:val="none" w:sz="0" w:space="0" w:color="auto"/>
      </w:divBdr>
      <w:divsChild>
        <w:div w:id="523326633">
          <w:marLeft w:val="0"/>
          <w:marRight w:val="0"/>
          <w:marTop w:val="0"/>
          <w:marBottom w:val="0"/>
          <w:divBdr>
            <w:top w:val="none" w:sz="0" w:space="0" w:color="auto"/>
            <w:left w:val="none" w:sz="0" w:space="0" w:color="auto"/>
            <w:bottom w:val="none" w:sz="0" w:space="0" w:color="auto"/>
            <w:right w:val="none" w:sz="0" w:space="0" w:color="auto"/>
          </w:divBdr>
          <w:divsChild>
            <w:div w:id="583414168">
              <w:marLeft w:val="0"/>
              <w:marRight w:val="0"/>
              <w:marTop w:val="0"/>
              <w:marBottom w:val="0"/>
              <w:divBdr>
                <w:top w:val="none" w:sz="0" w:space="0" w:color="auto"/>
                <w:left w:val="none" w:sz="0" w:space="0" w:color="auto"/>
                <w:bottom w:val="none" w:sz="0" w:space="0" w:color="auto"/>
                <w:right w:val="none" w:sz="0" w:space="0" w:color="auto"/>
              </w:divBdr>
              <w:divsChild>
                <w:div w:id="36406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413984">
      <w:bodyDiv w:val="1"/>
      <w:marLeft w:val="0"/>
      <w:marRight w:val="0"/>
      <w:marTop w:val="0"/>
      <w:marBottom w:val="0"/>
      <w:divBdr>
        <w:top w:val="none" w:sz="0" w:space="0" w:color="auto"/>
        <w:left w:val="none" w:sz="0" w:space="0" w:color="auto"/>
        <w:bottom w:val="none" w:sz="0" w:space="0" w:color="auto"/>
        <w:right w:val="none" w:sz="0" w:space="0" w:color="auto"/>
      </w:divBdr>
      <w:divsChild>
        <w:div w:id="920021415">
          <w:marLeft w:val="0"/>
          <w:marRight w:val="0"/>
          <w:marTop w:val="0"/>
          <w:marBottom w:val="0"/>
          <w:divBdr>
            <w:top w:val="none" w:sz="0" w:space="0" w:color="auto"/>
            <w:left w:val="none" w:sz="0" w:space="0" w:color="auto"/>
            <w:bottom w:val="none" w:sz="0" w:space="0" w:color="auto"/>
            <w:right w:val="none" w:sz="0" w:space="0" w:color="auto"/>
          </w:divBdr>
          <w:divsChild>
            <w:div w:id="2120100241">
              <w:marLeft w:val="0"/>
              <w:marRight w:val="0"/>
              <w:marTop w:val="0"/>
              <w:marBottom w:val="0"/>
              <w:divBdr>
                <w:top w:val="none" w:sz="0" w:space="0" w:color="auto"/>
                <w:left w:val="none" w:sz="0" w:space="0" w:color="auto"/>
                <w:bottom w:val="none" w:sz="0" w:space="0" w:color="auto"/>
                <w:right w:val="none" w:sz="0" w:space="0" w:color="auto"/>
              </w:divBdr>
              <w:divsChild>
                <w:div w:id="24576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51085">
      <w:bodyDiv w:val="1"/>
      <w:marLeft w:val="0"/>
      <w:marRight w:val="0"/>
      <w:marTop w:val="0"/>
      <w:marBottom w:val="0"/>
      <w:divBdr>
        <w:top w:val="none" w:sz="0" w:space="0" w:color="auto"/>
        <w:left w:val="none" w:sz="0" w:space="0" w:color="auto"/>
        <w:bottom w:val="none" w:sz="0" w:space="0" w:color="auto"/>
        <w:right w:val="none" w:sz="0" w:space="0" w:color="auto"/>
      </w:divBdr>
      <w:divsChild>
        <w:div w:id="1518226704">
          <w:marLeft w:val="0"/>
          <w:marRight w:val="0"/>
          <w:marTop w:val="0"/>
          <w:marBottom w:val="0"/>
          <w:divBdr>
            <w:top w:val="none" w:sz="0" w:space="0" w:color="auto"/>
            <w:left w:val="none" w:sz="0" w:space="0" w:color="auto"/>
            <w:bottom w:val="none" w:sz="0" w:space="0" w:color="auto"/>
            <w:right w:val="none" w:sz="0" w:space="0" w:color="auto"/>
          </w:divBdr>
          <w:divsChild>
            <w:div w:id="368190726">
              <w:marLeft w:val="0"/>
              <w:marRight w:val="0"/>
              <w:marTop w:val="0"/>
              <w:marBottom w:val="0"/>
              <w:divBdr>
                <w:top w:val="none" w:sz="0" w:space="0" w:color="auto"/>
                <w:left w:val="none" w:sz="0" w:space="0" w:color="auto"/>
                <w:bottom w:val="none" w:sz="0" w:space="0" w:color="auto"/>
                <w:right w:val="none" w:sz="0" w:space="0" w:color="auto"/>
              </w:divBdr>
              <w:divsChild>
                <w:div w:id="41799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393003">
      <w:bodyDiv w:val="1"/>
      <w:marLeft w:val="0"/>
      <w:marRight w:val="0"/>
      <w:marTop w:val="0"/>
      <w:marBottom w:val="0"/>
      <w:divBdr>
        <w:top w:val="none" w:sz="0" w:space="0" w:color="auto"/>
        <w:left w:val="none" w:sz="0" w:space="0" w:color="auto"/>
        <w:bottom w:val="none" w:sz="0" w:space="0" w:color="auto"/>
        <w:right w:val="none" w:sz="0" w:space="0" w:color="auto"/>
      </w:divBdr>
      <w:divsChild>
        <w:div w:id="584925739">
          <w:marLeft w:val="0"/>
          <w:marRight w:val="0"/>
          <w:marTop w:val="0"/>
          <w:marBottom w:val="0"/>
          <w:divBdr>
            <w:top w:val="none" w:sz="0" w:space="0" w:color="auto"/>
            <w:left w:val="none" w:sz="0" w:space="0" w:color="auto"/>
            <w:bottom w:val="none" w:sz="0" w:space="0" w:color="auto"/>
            <w:right w:val="none" w:sz="0" w:space="0" w:color="auto"/>
          </w:divBdr>
          <w:divsChild>
            <w:div w:id="1243686652">
              <w:marLeft w:val="0"/>
              <w:marRight w:val="0"/>
              <w:marTop w:val="0"/>
              <w:marBottom w:val="0"/>
              <w:divBdr>
                <w:top w:val="none" w:sz="0" w:space="0" w:color="auto"/>
                <w:left w:val="none" w:sz="0" w:space="0" w:color="auto"/>
                <w:bottom w:val="none" w:sz="0" w:space="0" w:color="auto"/>
                <w:right w:val="none" w:sz="0" w:space="0" w:color="auto"/>
              </w:divBdr>
              <w:divsChild>
                <w:div w:id="178226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637464">
      <w:bodyDiv w:val="1"/>
      <w:marLeft w:val="0"/>
      <w:marRight w:val="0"/>
      <w:marTop w:val="0"/>
      <w:marBottom w:val="0"/>
      <w:divBdr>
        <w:top w:val="none" w:sz="0" w:space="0" w:color="auto"/>
        <w:left w:val="none" w:sz="0" w:space="0" w:color="auto"/>
        <w:bottom w:val="none" w:sz="0" w:space="0" w:color="auto"/>
        <w:right w:val="none" w:sz="0" w:space="0" w:color="auto"/>
      </w:divBdr>
      <w:divsChild>
        <w:div w:id="1745838574">
          <w:marLeft w:val="0"/>
          <w:marRight w:val="0"/>
          <w:marTop w:val="0"/>
          <w:marBottom w:val="0"/>
          <w:divBdr>
            <w:top w:val="none" w:sz="0" w:space="0" w:color="auto"/>
            <w:left w:val="none" w:sz="0" w:space="0" w:color="auto"/>
            <w:bottom w:val="none" w:sz="0" w:space="0" w:color="auto"/>
            <w:right w:val="none" w:sz="0" w:space="0" w:color="auto"/>
          </w:divBdr>
          <w:divsChild>
            <w:div w:id="936640688">
              <w:marLeft w:val="0"/>
              <w:marRight w:val="0"/>
              <w:marTop w:val="0"/>
              <w:marBottom w:val="0"/>
              <w:divBdr>
                <w:top w:val="none" w:sz="0" w:space="0" w:color="auto"/>
                <w:left w:val="none" w:sz="0" w:space="0" w:color="auto"/>
                <w:bottom w:val="none" w:sz="0" w:space="0" w:color="auto"/>
                <w:right w:val="none" w:sz="0" w:space="0" w:color="auto"/>
              </w:divBdr>
              <w:divsChild>
                <w:div w:id="65283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186694">
      <w:bodyDiv w:val="1"/>
      <w:marLeft w:val="0"/>
      <w:marRight w:val="0"/>
      <w:marTop w:val="0"/>
      <w:marBottom w:val="0"/>
      <w:divBdr>
        <w:top w:val="none" w:sz="0" w:space="0" w:color="auto"/>
        <w:left w:val="none" w:sz="0" w:space="0" w:color="auto"/>
        <w:bottom w:val="none" w:sz="0" w:space="0" w:color="auto"/>
        <w:right w:val="none" w:sz="0" w:space="0" w:color="auto"/>
      </w:divBdr>
      <w:divsChild>
        <w:div w:id="1889103843">
          <w:marLeft w:val="0"/>
          <w:marRight w:val="0"/>
          <w:marTop w:val="0"/>
          <w:marBottom w:val="0"/>
          <w:divBdr>
            <w:top w:val="none" w:sz="0" w:space="0" w:color="auto"/>
            <w:left w:val="none" w:sz="0" w:space="0" w:color="auto"/>
            <w:bottom w:val="none" w:sz="0" w:space="0" w:color="auto"/>
            <w:right w:val="none" w:sz="0" w:space="0" w:color="auto"/>
          </w:divBdr>
          <w:divsChild>
            <w:div w:id="1252810965">
              <w:marLeft w:val="0"/>
              <w:marRight w:val="0"/>
              <w:marTop w:val="0"/>
              <w:marBottom w:val="0"/>
              <w:divBdr>
                <w:top w:val="none" w:sz="0" w:space="0" w:color="auto"/>
                <w:left w:val="none" w:sz="0" w:space="0" w:color="auto"/>
                <w:bottom w:val="none" w:sz="0" w:space="0" w:color="auto"/>
                <w:right w:val="none" w:sz="0" w:space="0" w:color="auto"/>
              </w:divBdr>
              <w:divsChild>
                <w:div w:id="385030147">
                  <w:marLeft w:val="0"/>
                  <w:marRight w:val="0"/>
                  <w:marTop w:val="0"/>
                  <w:marBottom w:val="0"/>
                  <w:divBdr>
                    <w:top w:val="none" w:sz="0" w:space="0" w:color="auto"/>
                    <w:left w:val="none" w:sz="0" w:space="0" w:color="auto"/>
                    <w:bottom w:val="none" w:sz="0" w:space="0" w:color="auto"/>
                    <w:right w:val="none" w:sz="0" w:space="0" w:color="auto"/>
                  </w:divBdr>
                  <w:divsChild>
                    <w:div w:id="115811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csr/don/12-january-2020-novel-coronavirus-china/en/" TargetMode="External"/><Relationship Id="rId3" Type="http://schemas.openxmlformats.org/officeDocument/2006/relationships/settings" Target="settings.xml"/><Relationship Id="rId7" Type="http://schemas.openxmlformats.org/officeDocument/2006/relationships/hyperlink" Target="http://www.nhc.gov.cn/yzygj/s7653p/202003/46c9294a7dfe4cef80dc7f5912eb1989/files/ce3e6945832a438eaae415350a8ce964.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bronchiectasis.com.au/wp-content/uploads/2015/09/BW-MMRC-Dyspnoea-Scale-doc.pdf" TargetMode="External"/><Relationship Id="rId4" Type="http://schemas.openxmlformats.org/officeDocument/2006/relationships/webSettings" Target="webSettings.xml"/><Relationship Id="rId9" Type="http://schemas.openxmlformats.org/officeDocument/2006/relationships/hyperlink" Target="https://kdigo.org/wp-content/uploads/2016/10/KDIGO-2012-AKI-Guideline-English.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FB89AF0-C24E-7144-9531-447B1EBA0BF2}">
  <we:reference id="wa200001011" version="1.1.0.0" store="zh-CN"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220</TotalTime>
  <Pages>18</Pages>
  <Words>3405</Words>
  <Characters>19206</Characters>
  <Application>Microsoft Office Word</Application>
  <DocSecurity>0</DocSecurity>
  <Lines>336</Lines>
  <Paragraphs>101</Paragraphs>
  <ScaleCrop>false</ScaleCrop>
  <Company/>
  <LinksUpToDate>false</LinksUpToDate>
  <CharactersWithSpaces>22510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liang liang</dc:creator>
  <cp:keywords/>
  <dc:description/>
  <cp:lastModifiedBy>Sun liang liang</cp:lastModifiedBy>
  <cp:revision>14</cp:revision>
  <dcterms:created xsi:type="dcterms:W3CDTF">2020-10-03T02:42:00Z</dcterms:created>
  <dcterms:modified xsi:type="dcterms:W3CDTF">2020-11-16T03:36:00Z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documentId_5858</vt:lpwstr>
  </property>
  <property fmtid="{D5CDD505-2E9C-101B-9397-08002B2CF9AE}" pid="3" name="grammarly_documentContext">
    <vt:lpwstr>{"goals":[],"domain":"general","emotions":[],"dialect":"american"}</vt:lpwstr>
  </property>
</Properties>
</file>