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770" w:rsidRDefault="00F95770" w:rsidP="00F9577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2:</w:t>
      </w:r>
      <w:r w:rsidRPr="00FD78B0">
        <w:rPr>
          <w:rFonts w:ascii="Times New Roman" w:hAnsi="Times New Roman" w:cs="Times New Roman"/>
          <w:b/>
          <w:sz w:val="24"/>
          <w:szCs w:val="24"/>
        </w:rPr>
        <w:t xml:space="preserve"> Basic</w:t>
      </w:r>
      <w:r>
        <w:rPr>
          <w:rFonts w:ascii="Times New Roman" w:hAnsi="Times New Roman" w:cs="Times New Roman"/>
          <w:b/>
          <w:sz w:val="24"/>
          <w:szCs w:val="24"/>
        </w:rPr>
        <w:t xml:space="preserve"> characteristics of the study participants in the case-control part of the study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14"/>
        <w:gridCol w:w="1915"/>
        <w:gridCol w:w="2247"/>
        <w:gridCol w:w="1041"/>
      </w:tblGrid>
      <w:tr w:rsidR="00F95770" w:rsidTr="00D760C3">
        <w:trPr>
          <w:trHeight w:val="340"/>
        </w:trPr>
        <w:tc>
          <w:tcPr>
            <w:tcW w:w="2115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Characteristics</w:t>
            </w:r>
          </w:p>
        </w:tc>
        <w:tc>
          <w:tcPr>
            <w:tcW w:w="1062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Cases (n = 235)</w:t>
            </w:r>
          </w:p>
        </w:tc>
        <w:tc>
          <w:tcPr>
            <w:tcW w:w="1246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Controls (n = 248)</w:t>
            </w:r>
          </w:p>
        </w:tc>
        <w:tc>
          <w:tcPr>
            <w:tcW w:w="577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-value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Age [median (range), years]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34 (2-78)</w:t>
            </w:r>
          </w:p>
        </w:tc>
        <w:tc>
          <w:tcPr>
            <w:tcW w:w="1246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33 (2-80)</w:t>
            </w:r>
          </w:p>
        </w:tc>
        <w:tc>
          <w:tcPr>
            <w:tcW w:w="577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Gender (M:F ratio)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:1</w:t>
            </w:r>
          </w:p>
        </w:tc>
        <w:tc>
          <w:tcPr>
            <w:tcW w:w="1246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1.7:1</w:t>
            </w:r>
          </w:p>
        </w:tc>
        <w:tc>
          <w:tcPr>
            <w:tcW w:w="577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Age at first presentation &lt;18 years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52/229 (23%)</w:t>
            </w:r>
          </w:p>
        </w:tc>
        <w:tc>
          <w:tcPr>
            <w:tcW w:w="1246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61B0" w:rsidTr="00D760C3">
        <w:trPr>
          <w:trHeight w:val="340"/>
        </w:trPr>
        <w:tc>
          <w:tcPr>
            <w:tcW w:w="2115" w:type="pct"/>
          </w:tcPr>
          <w:p w:rsidR="008D61B0" w:rsidRPr="00F66E57" w:rsidRDefault="008D61B0" w:rsidP="008D61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Multiple renal stones</w:t>
            </w:r>
          </w:p>
        </w:tc>
        <w:tc>
          <w:tcPr>
            <w:tcW w:w="1062" w:type="pct"/>
          </w:tcPr>
          <w:p w:rsidR="008D61B0" w:rsidRPr="00D140E5" w:rsidRDefault="008D61B0" w:rsidP="008D61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95/229 (41%)</w:t>
            </w:r>
          </w:p>
        </w:tc>
        <w:tc>
          <w:tcPr>
            <w:tcW w:w="1246" w:type="pct"/>
          </w:tcPr>
          <w:p w:rsidR="008D61B0" w:rsidRPr="00D140E5" w:rsidRDefault="008D61B0" w:rsidP="008D61B0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8D61B0" w:rsidRPr="00D140E5" w:rsidRDefault="008D61B0" w:rsidP="008D61B0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Recurrent urolithiasis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113/229 (49%)</w:t>
            </w:r>
          </w:p>
        </w:tc>
        <w:tc>
          <w:tcPr>
            <w:tcW w:w="1246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61B0" w:rsidTr="00D760C3">
        <w:trPr>
          <w:trHeight w:val="340"/>
        </w:trPr>
        <w:tc>
          <w:tcPr>
            <w:tcW w:w="2115" w:type="pct"/>
          </w:tcPr>
          <w:p w:rsidR="008D61B0" w:rsidRPr="00F66E57" w:rsidRDefault="008D61B0" w:rsidP="008D61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Parental consanguinity</w:t>
            </w:r>
          </w:p>
        </w:tc>
        <w:tc>
          <w:tcPr>
            <w:tcW w:w="1062" w:type="pct"/>
          </w:tcPr>
          <w:p w:rsidR="008D61B0" w:rsidRPr="00D140E5" w:rsidRDefault="008D61B0" w:rsidP="008D61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122/229 (53%)</w:t>
            </w:r>
          </w:p>
        </w:tc>
        <w:tc>
          <w:tcPr>
            <w:tcW w:w="1246" w:type="pct"/>
          </w:tcPr>
          <w:p w:rsidR="008D61B0" w:rsidRPr="00D140E5" w:rsidRDefault="008D61B0" w:rsidP="008D61B0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8D61B0" w:rsidRPr="00D140E5" w:rsidRDefault="008D61B0" w:rsidP="008D61B0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61B0" w:rsidTr="00D760C3">
        <w:trPr>
          <w:trHeight w:val="340"/>
        </w:trPr>
        <w:tc>
          <w:tcPr>
            <w:tcW w:w="2115" w:type="pct"/>
          </w:tcPr>
          <w:p w:rsidR="008D61B0" w:rsidRPr="00F66E57" w:rsidRDefault="008D61B0" w:rsidP="008D61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Family history of urolithiasis</w:t>
            </w:r>
          </w:p>
        </w:tc>
        <w:tc>
          <w:tcPr>
            <w:tcW w:w="1062" w:type="pct"/>
          </w:tcPr>
          <w:p w:rsidR="008D61B0" w:rsidRPr="00D140E5" w:rsidRDefault="008D61B0" w:rsidP="008D61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110/229 (48%)</w:t>
            </w:r>
          </w:p>
        </w:tc>
        <w:tc>
          <w:tcPr>
            <w:tcW w:w="1246" w:type="pct"/>
          </w:tcPr>
          <w:p w:rsidR="008D61B0" w:rsidRPr="00D140E5" w:rsidRDefault="008D61B0" w:rsidP="008D61B0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8D61B0" w:rsidRPr="00D140E5" w:rsidRDefault="008D61B0" w:rsidP="008D61B0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4135D" w:rsidRPr="00D9062A" w:rsidSect="00F957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68C0" w:rsidRDefault="008168C0" w:rsidP="00A0285B">
      <w:pPr>
        <w:spacing w:after="0" w:line="240" w:lineRule="auto"/>
      </w:pPr>
      <w:r>
        <w:separator/>
      </w:r>
    </w:p>
  </w:endnote>
  <w:endnote w:type="continuationSeparator" w:id="0">
    <w:p w:rsidR="008168C0" w:rsidRDefault="008168C0" w:rsidP="00A02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68C0" w:rsidRDefault="008168C0" w:rsidP="00A0285B">
      <w:pPr>
        <w:spacing w:after="0" w:line="240" w:lineRule="auto"/>
      </w:pPr>
      <w:r>
        <w:separator/>
      </w:r>
    </w:p>
  </w:footnote>
  <w:footnote w:type="continuationSeparator" w:id="0">
    <w:p w:rsidR="008168C0" w:rsidRDefault="008168C0" w:rsidP="00A02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209DF"/>
    <w:rsid w:val="0014135D"/>
    <w:rsid w:val="003165C0"/>
    <w:rsid w:val="00676B73"/>
    <w:rsid w:val="006A63FA"/>
    <w:rsid w:val="008168C0"/>
    <w:rsid w:val="008B1081"/>
    <w:rsid w:val="008D61B0"/>
    <w:rsid w:val="009C45D8"/>
    <w:rsid w:val="00A0285B"/>
    <w:rsid w:val="00AF3358"/>
    <w:rsid w:val="00D9062A"/>
    <w:rsid w:val="00F95770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A02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85B"/>
  </w:style>
  <w:style w:type="paragraph" w:styleId="Footer">
    <w:name w:val="footer"/>
    <w:basedOn w:val="Normal"/>
    <w:link w:val="FooterChar"/>
    <w:uiPriority w:val="99"/>
    <w:unhideWhenUsed/>
    <w:rsid w:val="00A02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8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2020-02-07T09:41:00Z</dcterms:created>
  <dcterms:modified xsi:type="dcterms:W3CDTF">2020-04-19T18:17:00Z</dcterms:modified>
</cp:coreProperties>
</file>