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801D0" w14:textId="201F3432" w:rsidR="00C5255F" w:rsidRDefault="00171E23" w:rsidP="003C5EB0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en-GB"/>
        </w:rPr>
      </w:pPr>
      <w:r w:rsidRPr="00171E23">
        <w:rPr>
          <w:rFonts w:ascii="Times New Roman" w:eastAsiaTheme="minorEastAsia" w:hAnsi="Times New Roman" w:cs="Times New Roman"/>
          <w:b/>
          <w:sz w:val="28"/>
          <w:szCs w:val="28"/>
          <w:lang w:val="en-GB"/>
        </w:rPr>
        <w:t>Supplementary material</w:t>
      </w:r>
    </w:p>
    <w:p w14:paraId="50DC26C1" w14:textId="77777777" w:rsidR="003C5EB0" w:rsidRDefault="003C5EB0" w:rsidP="003C5EB0">
      <w:pPr>
        <w:spacing w:after="0"/>
        <w:rPr>
          <w:rFonts w:ascii="Times New Roman" w:eastAsiaTheme="minorEastAsia" w:hAnsi="Times New Roman" w:cs="Times New Roman" w:hint="eastAsia"/>
          <w:b/>
          <w:sz w:val="28"/>
          <w:szCs w:val="28"/>
          <w:lang w:val="en-GB"/>
        </w:rPr>
      </w:pPr>
      <w:bookmarkStart w:id="0" w:name="_GoBack"/>
      <w:bookmarkEnd w:id="0"/>
    </w:p>
    <w:p w14:paraId="605CDA4A" w14:textId="2ADCA3EB" w:rsidR="0078241D" w:rsidRPr="00C5255F" w:rsidRDefault="0078241D" w:rsidP="0078241D">
      <w:pPr>
        <w:spacing w:after="0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val="en-GB"/>
        </w:rPr>
      </w:pPr>
      <w:r w:rsidRPr="0078241D">
        <w:rPr>
          <w:rFonts w:eastAsiaTheme="minorEastAsia"/>
          <w:noProof/>
        </w:rPr>
        <w:drawing>
          <wp:inline distT="0" distB="0" distL="0" distR="0" wp14:anchorId="09EC9423" wp14:editId="2446294B">
            <wp:extent cx="5274310" cy="455233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5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70DD0" w14:textId="6C302EF2" w:rsidR="0091778A" w:rsidRDefault="00A12EA0" w:rsidP="00C24F73">
      <w:pPr>
        <w:jc w:val="center"/>
        <w:rPr>
          <w:rFonts w:ascii="Times New Roman" w:eastAsia="宋体" w:hAnsi="Times New Roman" w:cs="Times New Roman"/>
          <w:szCs w:val="21"/>
        </w:rPr>
      </w:pPr>
      <w:r w:rsidRPr="00944D50">
        <w:rPr>
          <w:rFonts w:ascii="Times New Roman" w:eastAsiaTheme="minorEastAsia" w:hAnsi="Times New Roman" w:cs="Times New Roman"/>
          <w:b/>
          <w:szCs w:val="24"/>
          <w:lang w:val="en-GB"/>
        </w:rPr>
        <w:t>Fig S1.</w:t>
      </w:r>
      <w:r w:rsidRPr="00CE6C00">
        <w:rPr>
          <w:rFonts w:ascii="Times New Roman" w:eastAsiaTheme="minorEastAsia" w:hAnsi="Times New Roman" w:cs="Times New Roman"/>
          <w:szCs w:val="24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HPLC patterns of the treated </w:t>
      </w:r>
      <w:r w:rsidRPr="0091778A">
        <w:rPr>
          <w:rFonts w:ascii="Times New Roman" w:eastAsiaTheme="minorEastAsia" w:hAnsi="Times New Roman" w:cs="Times New Roman"/>
          <w:szCs w:val="24"/>
          <w:lang w:val="en-GB"/>
        </w:rPr>
        <w:t xml:space="preserve">metronidazole 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wastewater on </w:t>
      </w:r>
      <w:r w:rsidRPr="0078241D">
        <w:rPr>
          <w:rFonts w:ascii="Times New Roman" w:eastAsiaTheme="minorEastAsia" w:hAnsi="Times New Roman" w:cs="Times New Roman"/>
          <w:szCs w:val="24"/>
          <w:lang w:val="en-GB"/>
        </w:rPr>
        <w:t>(a) UiO-66</w:t>
      </w:r>
      <w:r>
        <w:rPr>
          <w:rFonts w:ascii="Times New Roman" w:eastAsiaTheme="minorEastAsia" w:hAnsi="Times New Roman" w:cs="Times New Roman" w:hint="eastAsia"/>
          <w:szCs w:val="24"/>
          <w:lang w:val="en-GB"/>
        </w:rPr>
        <w:t>,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 </w:t>
      </w:r>
      <w:r w:rsidRPr="0078241D">
        <w:rPr>
          <w:rFonts w:ascii="Times New Roman" w:eastAsiaTheme="minorEastAsia" w:hAnsi="Times New Roman" w:cs="Times New Roman"/>
          <w:szCs w:val="24"/>
          <w:lang w:val="en-GB"/>
        </w:rPr>
        <w:t>(b) 2% Fe-UiO-66</w:t>
      </w:r>
      <w:r>
        <w:rPr>
          <w:rFonts w:ascii="Times New Roman" w:eastAsiaTheme="minorEastAsia" w:hAnsi="Times New Roman" w:cs="Times New Roman" w:hint="eastAsia"/>
          <w:szCs w:val="24"/>
          <w:lang w:val="en-GB"/>
        </w:rPr>
        <w:t>,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 </w:t>
      </w:r>
      <w:r w:rsidRPr="0078241D">
        <w:rPr>
          <w:rFonts w:ascii="Times New Roman" w:eastAsiaTheme="minorEastAsia" w:hAnsi="Times New Roman" w:cs="Times New Roman"/>
          <w:szCs w:val="24"/>
          <w:lang w:val="en-GB"/>
        </w:rPr>
        <w:t>(c) 4% Fe-UiO-66</w:t>
      </w:r>
      <w:r>
        <w:rPr>
          <w:rFonts w:ascii="Times New Roman" w:eastAsiaTheme="minorEastAsia" w:hAnsi="Times New Roman" w:cs="Times New Roman" w:hint="eastAsia"/>
          <w:szCs w:val="24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and </w:t>
      </w:r>
      <w:r w:rsidRPr="0078241D">
        <w:rPr>
          <w:rFonts w:ascii="Times New Roman" w:eastAsiaTheme="minorEastAsia" w:hAnsi="Times New Roman" w:cs="Times New Roman"/>
          <w:szCs w:val="24"/>
          <w:lang w:val="en-GB"/>
        </w:rPr>
        <w:t>(d) 6% Fe-UiO-66</w:t>
      </w:r>
      <w:r w:rsidR="0091778A" w:rsidRPr="0091778A">
        <w:rPr>
          <w:rFonts w:eastAsia="宋体"/>
          <w:noProof/>
        </w:rPr>
        <w:lastRenderedPageBreak/>
        <w:drawing>
          <wp:inline distT="0" distB="0" distL="0" distR="0" wp14:anchorId="1D1D88E6" wp14:editId="2297073A">
            <wp:extent cx="5299910" cy="435101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8" r="3845"/>
                    <a:stretch/>
                  </pic:blipFill>
                  <pic:spPr bwMode="auto">
                    <a:xfrm>
                      <a:off x="0" y="0"/>
                      <a:ext cx="5304414" cy="435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8BA14" w14:textId="0CB928F0" w:rsidR="00C24F73" w:rsidRDefault="00A12EA0" w:rsidP="00C24F73">
      <w:pPr>
        <w:jc w:val="center"/>
        <w:rPr>
          <w:rFonts w:ascii="Times New Roman" w:eastAsiaTheme="minorEastAsia" w:hAnsi="Times New Roman" w:cs="Times New Roman"/>
          <w:szCs w:val="24"/>
          <w:lang w:val="en-GB"/>
        </w:rPr>
      </w:pPr>
      <w:r w:rsidRPr="009D2DB3">
        <w:rPr>
          <w:rFonts w:ascii="Times New Roman" w:eastAsia="宋体" w:hAnsi="Times New Roman" w:cs="Times New Roman"/>
          <w:b/>
          <w:szCs w:val="21"/>
        </w:rPr>
        <w:t>Fig. S2</w:t>
      </w:r>
      <w:r>
        <w:rPr>
          <w:rFonts w:ascii="Times New Roman" w:eastAsia="宋体" w:hAnsi="Times New Roman" w:cs="Times New Roman"/>
          <w:szCs w:val="21"/>
        </w:rPr>
        <w:t xml:space="preserve">. 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HPLC patterns of the treated </w:t>
      </w:r>
      <w:r w:rsidRPr="0091778A">
        <w:rPr>
          <w:rFonts w:ascii="Times New Roman" w:eastAsiaTheme="minorEastAsia" w:hAnsi="Times New Roman" w:cs="Times New Roman"/>
          <w:szCs w:val="24"/>
          <w:lang w:val="en-GB"/>
        </w:rPr>
        <w:t xml:space="preserve">metronidazole 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wastewater on </w:t>
      </w:r>
      <w:r w:rsidRPr="0078241D">
        <w:rPr>
          <w:rFonts w:ascii="Times New Roman" w:eastAsiaTheme="minorEastAsia" w:hAnsi="Times New Roman" w:cs="Times New Roman"/>
          <w:szCs w:val="24"/>
          <w:lang w:val="en-GB"/>
        </w:rPr>
        <w:t>(a) UiO-66</w:t>
      </w:r>
      <w:r>
        <w:rPr>
          <w:rFonts w:ascii="Times New Roman" w:eastAsiaTheme="minorEastAsia" w:hAnsi="Times New Roman" w:cs="Times New Roman" w:hint="eastAsia"/>
          <w:szCs w:val="24"/>
          <w:lang w:val="en-GB"/>
        </w:rPr>
        <w:t>,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 </w:t>
      </w:r>
      <w:r w:rsidRPr="0078241D">
        <w:rPr>
          <w:rFonts w:ascii="Times New Roman" w:eastAsiaTheme="minorEastAsia" w:hAnsi="Times New Roman" w:cs="Times New Roman"/>
          <w:szCs w:val="24"/>
          <w:lang w:val="en-GB"/>
        </w:rPr>
        <w:t xml:space="preserve">(b) 2% </w:t>
      </w:r>
      <w:r>
        <w:rPr>
          <w:rFonts w:ascii="Times New Roman" w:eastAsiaTheme="minorEastAsia" w:hAnsi="Times New Roman" w:cs="Times New Roman"/>
          <w:szCs w:val="24"/>
          <w:lang w:val="en-GB"/>
        </w:rPr>
        <w:t>Mn</w:t>
      </w:r>
      <w:r w:rsidRPr="0078241D">
        <w:rPr>
          <w:rFonts w:ascii="Times New Roman" w:eastAsiaTheme="minorEastAsia" w:hAnsi="Times New Roman" w:cs="Times New Roman"/>
          <w:szCs w:val="24"/>
          <w:lang w:val="en-GB"/>
        </w:rPr>
        <w:t>-UiO-66</w:t>
      </w:r>
      <w:r>
        <w:rPr>
          <w:rFonts w:ascii="Times New Roman" w:eastAsiaTheme="minorEastAsia" w:hAnsi="Times New Roman" w:cs="Times New Roman" w:hint="eastAsia"/>
          <w:szCs w:val="24"/>
          <w:lang w:val="en-GB"/>
        </w:rPr>
        <w:t>,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 </w:t>
      </w:r>
      <w:r w:rsidRPr="0078241D">
        <w:rPr>
          <w:rFonts w:ascii="Times New Roman" w:eastAsiaTheme="minorEastAsia" w:hAnsi="Times New Roman" w:cs="Times New Roman"/>
          <w:szCs w:val="24"/>
          <w:lang w:val="en-GB"/>
        </w:rPr>
        <w:t xml:space="preserve">(c) 4% </w:t>
      </w:r>
      <w:r>
        <w:rPr>
          <w:rFonts w:ascii="Times New Roman" w:eastAsiaTheme="minorEastAsia" w:hAnsi="Times New Roman" w:cs="Times New Roman"/>
          <w:szCs w:val="24"/>
          <w:lang w:val="en-GB"/>
        </w:rPr>
        <w:t>Mn</w:t>
      </w:r>
      <w:r w:rsidRPr="0078241D">
        <w:rPr>
          <w:rFonts w:ascii="Times New Roman" w:eastAsiaTheme="minorEastAsia" w:hAnsi="Times New Roman" w:cs="Times New Roman"/>
          <w:szCs w:val="24"/>
          <w:lang w:val="en-GB"/>
        </w:rPr>
        <w:t>-UiO-66</w:t>
      </w:r>
      <w:r>
        <w:rPr>
          <w:rFonts w:ascii="Times New Roman" w:eastAsiaTheme="minorEastAsia" w:hAnsi="Times New Roman" w:cs="Times New Roman" w:hint="eastAsia"/>
          <w:szCs w:val="24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and </w:t>
      </w:r>
      <w:r w:rsidRPr="0078241D">
        <w:rPr>
          <w:rFonts w:ascii="Times New Roman" w:eastAsiaTheme="minorEastAsia" w:hAnsi="Times New Roman" w:cs="Times New Roman"/>
          <w:szCs w:val="24"/>
          <w:lang w:val="en-GB"/>
        </w:rPr>
        <w:t xml:space="preserve">(d) 6% </w:t>
      </w:r>
      <w:r>
        <w:rPr>
          <w:rFonts w:ascii="Times New Roman" w:eastAsiaTheme="minorEastAsia" w:hAnsi="Times New Roman" w:cs="Times New Roman"/>
          <w:szCs w:val="24"/>
          <w:lang w:val="en-GB"/>
        </w:rPr>
        <w:t>Mn</w:t>
      </w:r>
      <w:r w:rsidRPr="0078241D">
        <w:rPr>
          <w:rFonts w:ascii="Times New Roman" w:eastAsiaTheme="minorEastAsia" w:hAnsi="Times New Roman" w:cs="Times New Roman"/>
          <w:szCs w:val="24"/>
          <w:lang w:val="en-GB"/>
        </w:rPr>
        <w:t>-UiO-66</w:t>
      </w:r>
    </w:p>
    <w:p w14:paraId="59FEC474" w14:textId="68EBA681" w:rsidR="0091778A" w:rsidRPr="00CE6C00" w:rsidRDefault="005E3763" w:rsidP="00C24F73">
      <w:pPr>
        <w:jc w:val="center"/>
        <w:rPr>
          <w:rFonts w:ascii="Times New Roman" w:eastAsia="宋体" w:hAnsi="Times New Roman" w:cs="Times New Roman"/>
          <w:szCs w:val="21"/>
        </w:rPr>
      </w:pPr>
      <w:r w:rsidRPr="005E3763">
        <w:rPr>
          <w:rFonts w:eastAsia="宋体" w:hint="eastAsia"/>
          <w:noProof/>
        </w:rPr>
        <w:lastRenderedPageBreak/>
        <w:drawing>
          <wp:inline distT="0" distB="0" distL="0" distR="0" wp14:anchorId="38DA90EE" wp14:editId="0E8F9BE5">
            <wp:extent cx="4896853" cy="440093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" r="2479"/>
                    <a:stretch/>
                  </pic:blipFill>
                  <pic:spPr bwMode="auto">
                    <a:xfrm>
                      <a:off x="0" y="0"/>
                      <a:ext cx="4900350" cy="440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81A09E" w14:textId="4D9E6646" w:rsidR="00C24F73" w:rsidRDefault="00124902" w:rsidP="00C24F73">
      <w:pPr>
        <w:jc w:val="center"/>
        <w:rPr>
          <w:rFonts w:ascii="Times New Roman" w:eastAsiaTheme="minorEastAsia" w:hAnsi="Times New Roman" w:cs="Times New Roman"/>
          <w:szCs w:val="24"/>
          <w:lang w:val="en-GB"/>
        </w:rPr>
      </w:pPr>
      <w:r w:rsidRPr="009D2DB3">
        <w:rPr>
          <w:rFonts w:ascii="Times New Roman" w:eastAsia="宋体" w:hAnsi="Times New Roman" w:cs="Times New Roman"/>
          <w:b/>
          <w:szCs w:val="21"/>
        </w:rPr>
        <w:t>Fig. S3.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HPLC patterns of the treated </w:t>
      </w:r>
      <w:r w:rsidRPr="0091778A">
        <w:rPr>
          <w:rFonts w:ascii="Times New Roman" w:eastAsiaTheme="minorEastAsia" w:hAnsi="Times New Roman" w:cs="Times New Roman"/>
          <w:szCs w:val="24"/>
          <w:lang w:val="en-GB"/>
        </w:rPr>
        <w:t xml:space="preserve">metronidazole 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wastewater on 2% Fe-UiO-66 catalysts, effects of catalysts dosage: </w:t>
      </w:r>
      <w:r w:rsidRPr="005E3763">
        <w:rPr>
          <w:rFonts w:ascii="Times New Roman" w:eastAsiaTheme="minorEastAsia" w:hAnsi="Times New Roman" w:cs="Times New Roman"/>
          <w:szCs w:val="24"/>
          <w:lang w:val="en-GB"/>
        </w:rPr>
        <w:t>(a) 150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 </w:t>
      </w:r>
      <w:r w:rsidRPr="005E3763">
        <w:rPr>
          <w:rFonts w:ascii="Times New Roman" w:eastAsiaTheme="minorEastAsia" w:hAnsi="Times New Roman" w:cs="Times New Roman"/>
          <w:szCs w:val="24"/>
          <w:lang w:val="en-GB"/>
        </w:rPr>
        <w:t>mg</w:t>
      </w:r>
      <w:r>
        <w:rPr>
          <w:rFonts w:ascii="Times New Roman" w:eastAsiaTheme="minorEastAsia" w:hAnsi="Times New Roman" w:cs="Times New Roman" w:hint="eastAsia"/>
          <w:szCs w:val="24"/>
          <w:lang w:val="en-GB"/>
        </w:rPr>
        <w:t>,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 </w:t>
      </w:r>
      <w:r w:rsidRPr="005E3763">
        <w:rPr>
          <w:rFonts w:ascii="Times New Roman" w:eastAsiaTheme="minorEastAsia" w:hAnsi="Times New Roman" w:cs="Times New Roman"/>
          <w:szCs w:val="24"/>
          <w:lang w:val="en-GB"/>
        </w:rPr>
        <w:t>(b) 200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 </w:t>
      </w:r>
      <w:r w:rsidRPr="005E3763">
        <w:rPr>
          <w:rFonts w:ascii="Times New Roman" w:eastAsiaTheme="minorEastAsia" w:hAnsi="Times New Roman" w:cs="Times New Roman"/>
          <w:szCs w:val="24"/>
          <w:lang w:val="en-GB"/>
        </w:rPr>
        <w:t>mg</w:t>
      </w:r>
      <w:r>
        <w:rPr>
          <w:rFonts w:ascii="Times New Roman" w:eastAsiaTheme="minorEastAsia" w:hAnsi="Times New Roman" w:cs="Times New Roman" w:hint="eastAsia"/>
          <w:szCs w:val="24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and </w:t>
      </w:r>
      <w:r w:rsidRPr="005E3763">
        <w:rPr>
          <w:rFonts w:ascii="Times New Roman" w:eastAsiaTheme="minorEastAsia" w:hAnsi="Times New Roman" w:cs="Times New Roman"/>
          <w:szCs w:val="24"/>
          <w:lang w:val="en-GB"/>
        </w:rPr>
        <w:t>(c) 100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 </w:t>
      </w:r>
      <w:r w:rsidRPr="005E3763">
        <w:rPr>
          <w:rFonts w:ascii="Times New Roman" w:eastAsiaTheme="minorEastAsia" w:hAnsi="Times New Roman" w:cs="Times New Roman"/>
          <w:szCs w:val="24"/>
          <w:lang w:val="en-GB"/>
        </w:rPr>
        <w:t>mg</w:t>
      </w:r>
    </w:p>
    <w:p w14:paraId="494C617C" w14:textId="154A98DD" w:rsidR="00AC0D0C" w:rsidRDefault="00AC0D0C" w:rsidP="00C24F73">
      <w:pPr>
        <w:jc w:val="center"/>
        <w:rPr>
          <w:rFonts w:ascii="Times New Roman" w:eastAsia="宋体" w:hAnsi="Times New Roman" w:cs="Times New Roman"/>
          <w:szCs w:val="21"/>
        </w:rPr>
      </w:pPr>
      <w:r w:rsidRPr="00AC0D0C">
        <w:rPr>
          <w:rFonts w:eastAsia="宋体" w:hint="eastAsia"/>
          <w:noProof/>
        </w:rPr>
        <w:lastRenderedPageBreak/>
        <w:drawing>
          <wp:inline distT="0" distB="0" distL="0" distR="0" wp14:anchorId="22619142" wp14:editId="7A9D0B12">
            <wp:extent cx="5274310" cy="455233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5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F3134" w14:textId="33801776" w:rsidR="009402BC" w:rsidRDefault="00124902">
      <w:pPr>
        <w:rPr>
          <w:rStyle w:val="40"/>
        </w:rPr>
      </w:pPr>
      <w:r w:rsidRPr="009D2DB3">
        <w:rPr>
          <w:rFonts w:ascii="Times New Roman" w:eastAsiaTheme="minorEastAsia" w:hAnsi="Times New Roman" w:cs="Times New Roman"/>
          <w:b/>
          <w:szCs w:val="24"/>
          <w:lang w:val="en-GB"/>
        </w:rPr>
        <w:t>Fig. S4.</w:t>
      </w:r>
      <w:r w:rsidRPr="008B6B29">
        <w:rPr>
          <w:rFonts w:ascii="Times New Roman" w:eastAsiaTheme="minorEastAsia" w:hAnsi="Times New Roman" w:cs="Times New Roman"/>
          <w:szCs w:val="24"/>
          <w:lang w:val="en-GB"/>
        </w:rPr>
        <w:t xml:space="preserve"> HPLC patterns of 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the </w:t>
      </w:r>
      <w:r w:rsidRPr="008B6B29">
        <w:rPr>
          <w:rFonts w:ascii="Times New Roman" w:eastAsiaTheme="minorEastAsia" w:hAnsi="Times New Roman" w:cs="Times New Roman"/>
          <w:szCs w:val="24"/>
          <w:lang w:val="en-GB"/>
        </w:rPr>
        <w:t>treated metronidazole wastewater on Fe-UiO-66 catalysts, effects of metronidazole concentration: (a) 200 ppm, (b) 400 ppm and (c) 600 ppm</w:t>
      </w:r>
    </w:p>
    <w:p w14:paraId="48CAC274" w14:textId="2C31B373" w:rsidR="00B752B4" w:rsidRDefault="00B752B4">
      <w:pPr>
        <w:rPr>
          <w:rFonts w:eastAsiaTheme="minorEastAsia"/>
        </w:rPr>
      </w:pPr>
      <w:r w:rsidRPr="00B752B4">
        <w:rPr>
          <w:rFonts w:eastAsiaTheme="minorEastAsia" w:hint="eastAsia"/>
          <w:noProof/>
        </w:rPr>
        <w:lastRenderedPageBreak/>
        <w:drawing>
          <wp:inline distT="0" distB="0" distL="0" distR="0" wp14:anchorId="4574EEDE" wp14:editId="224CB564">
            <wp:extent cx="5274310" cy="399558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9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DFBA7" w14:textId="01012988" w:rsidR="00B752B4" w:rsidRDefault="00124902">
      <w:pPr>
        <w:rPr>
          <w:rFonts w:ascii="Times New Roman" w:eastAsiaTheme="minorEastAsia" w:hAnsi="Times New Roman" w:cs="Times New Roman"/>
          <w:szCs w:val="24"/>
        </w:rPr>
      </w:pPr>
      <w:r w:rsidRPr="009D2DB3">
        <w:rPr>
          <w:rFonts w:ascii="Times New Roman" w:eastAsiaTheme="minorEastAsia" w:hAnsi="Times New Roman" w:cs="Times New Roman"/>
          <w:b/>
          <w:szCs w:val="24"/>
          <w:lang w:val="en-GB"/>
        </w:rPr>
        <w:t>Fig. S5.</w:t>
      </w:r>
      <w:r w:rsidRPr="008B6B29">
        <w:rPr>
          <w:rFonts w:ascii="Times New Roman" w:eastAsiaTheme="minorEastAsia" w:hAnsi="Times New Roman" w:cs="Times New Roman"/>
          <w:szCs w:val="24"/>
          <w:lang w:val="en-GB"/>
        </w:rPr>
        <w:t xml:space="preserve"> HPLC patterns of 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the </w:t>
      </w:r>
      <w:r w:rsidRPr="008B6B29">
        <w:rPr>
          <w:rFonts w:ascii="Times New Roman" w:eastAsiaTheme="minorEastAsia" w:hAnsi="Times New Roman" w:cs="Times New Roman"/>
          <w:szCs w:val="24"/>
          <w:lang w:val="en-GB"/>
        </w:rPr>
        <w:t>treated metronidazole wastewater on 6%Mn-UiO-66 catalysts, effects of calcinated temperature: (a)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 </w:t>
      </w:r>
      <w:r w:rsidRPr="008B6B29">
        <w:rPr>
          <w:rFonts w:ascii="Times New Roman" w:eastAsiaTheme="minorEastAsia" w:hAnsi="Times New Roman" w:cs="Times New Roman"/>
          <w:szCs w:val="24"/>
          <w:lang w:val="en-GB"/>
        </w:rPr>
        <w:t>250 °C, (b) 300 °C and (c) 350 °C</w:t>
      </w:r>
    </w:p>
    <w:p w14:paraId="1C86839A" w14:textId="1C0C953B" w:rsidR="00AA7FCC" w:rsidRDefault="00AA7FCC">
      <w:pPr>
        <w:rPr>
          <w:rFonts w:ascii="Times New Roman" w:eastAsiaTheme="minorEastAsia" w:hAnsi="Times New Roman" w:cs="Times New Roman"/>
          <w:szCs w:val="24"/>
        </w:rPr>
      </w:pPr>
      <w:r w:rsidRPr="00AA7FCC">
        <w:rPr>
          <w:rFonts w:eastAsiaTheme="minorEastAsia" w:hint="eastAsia"/>
          <w:noProof/>
        </w:rPr>
        <w:lastRenderedPageBreak/>
        <w:drawing>
          <wp:inline distT="0" distB="0" distL="0" distR="0" wp14:anchorId="63400775" wp14:editId="2F00A7A4">
            <wp:extent cx="5053263" cy="415880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5" r="3617"/>
                    <a:stretch/>
                  </pic:blipFill>
                  <pic:spPr bwMode="auto">
                    <a:xfrm>
                      <a:off x="0" y="0"/>
                      <a:ext cx="5056623" cy="416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A4D01" w14:textId="538D1AE1" w:rsidR="00AA7FCC" w:rsidRPr="00B752B4" w:rsidRDefault="00765AC1">
      <w:pPr>
        <w:rPr>
          <w:rFonts w:ascii="Times New Roman" w:eastAsiaTheme="minorEastAsia" w:hAnsi="Times New Roman" w:cs="Times New Roman"/>
        </w:rPr>
      </w:pPr>
      <w:r w:rsidRPr="009D2DB3">
        <w:rPr>
          <w:rFonts w:ascii="Times New Roman" w:eastAsiaTheme="minorEastAsia" w:hAnsi="Times New Roman" w:cs="Times New Roman"/>
          <w:b/>
          <w:szCs w:val="24"/>
          <w:lang w:val="en-GB"/>
        </w:rPr>
        <w:t>Fig. S6</w:t>
      </w:r>
      <w:r>
        <w:rPr>
          <w:rFonts w:ascii="Times New Roman" w:eastAsiaTheme="minorEastAsia" w:hAnsi="Times New Roman" w:cs="Times New Roman"/>
          <w:szCs w:val="24"/>
          <w:lang w:val="en-GB"/>
        </w:rPr>
        <w:t>.</w:t>
      </w:r>
      <w:r w:rsidRPr="008B6B29">
        <w:rPr>
          <w:rFonts w:ascii="Times New Roman" w:eastAsiaTheme="minorEastAsia" w:hAnsi="Times New Roman" w:cs="Times New Roman"/>
          <w:szCs w:val="24"/>
          <w:lang w:val="en-GB"/>
        </w:rPr>
        <w:t xml:space="preserve"> HPLC patterns of treated metronidazole wastewater on Fe/Mn-UiO-66 catalysts: (a) Fe/Mn-UiO-66, (b) Fe/2Mn-UiO-66</w:t>
      </w:r>
      <w:r>
        <w:rPr>
          <w:rFonts w:ascii="Times New Roman" w:eastAsiaTheme="minorEastAsia" w:hAnsi="Times New Roman" w:cs="Times New Roman"/>
          <w:szCs w:val="24"/>
          <w:lang w:val="en-GB"/>
        </w:rPr>
        <w:t xml:space="preserve"> </w:t>
      </w:r>
      <w:r w:rsidRPr="008B6B29">
        <w:rPr>
          <w:rFonts w:ascii="Times New Roman" w:eastAsiaTheme="minorEastAsia" w:hAnsi="Times New Roman" w:cs="Times New Roman"/>
          <w:szCs w:val="24"/>
          <w:lang w:val="en-GB"/>
        </w:rPr>
        <w:t>and (c) 2Fe/Mn-UiO-66</w:t>
      </w:r>
    </w:p>
    <w:sectPr w:rsidR="00AA7FCC" w:rsidRPr="00B75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1E061" w14:textId="77777777" w:rsidR="00775C47" w:rsidRDefault="00775C47" w:rsidP="00CA7D88">
      <w:pPr>
        <w:spacing w:after="0" w:line="240" w:lineRule="auto"/>
      </w:pPr>
      <w:r>
        <w:separator/>
      </w:r>
    </w:p>
  </w:endnote>
  <w:endnote w:type="continuationSeparator" w:id="0">
    <w:p w14:paraId="4854D26A" w14:textId="77777777" w:rsidR="00775C47" w:rsidRDefault="00775C47" w:rsidP="00CA7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17BE9" w14:textId="77777777" w:rsidR="00775C47" w:rsidRDefault="00775C47" w:rsidP="00CA7D88">
      <w:pPr>
        <w:spacing w:after="0" w:line="240" w:lineRule="auto"/>
      </w:pPr>
      <w:r>
        <w:separator/>
      </w:r>
    </w:p>
  </w:footnote>
  <w:footnote w:type="continuationSeparator" w:id="0">
    <w:p w14:paraId="75CE5737" w14:textId="77777777" w:rsidR="00775C47" w:rsidRDefault="00775C47" w:rsidP="00CA7D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E2202"/>
    <w:rsid w:val="00040FD6"/>
    <w:rsid w:val="00057818"/>
    <w:rsid w:val="001239BA"/>
    <w:rsid w:val="00124902"/>
    <w:rsid w:val="00153A02"/>
    <w:rsid w:val="00171E23"/>
    <w:rsid w:val="0020574A"/>
    <w:rsid w:val="002614B4"/>
    <w:rsid w:val="00345631"/>
    <w:rsid w:val="003750A8"/>
    <w:rsid w:val="003966A9"/>
    <w:rsid w:val="003C5EB0"/>
    <w:rsid w:val="00574688"/>
    <w:rsid w:val="005920F3"/>
    <w:rsid w:val="005A23AF"/>
    <w:rsid w:val="005E3763"/>
    <w:rsid w:val="00623FF6"/>
    <w:rsid w:val="0064062C"/>
    <w:rsid w:val="00765AC1"/>
    <w:rsid w:val="00775C47"/>
    <w:rsid w:val="0078241D"/>
    <w:rsid w:val="00796F6D"/>
    <w:rsid w:val="007E192E"/>
    <w:rsid w:val="007E614F"/>
    <w:rsid w:val="008A0D2D"/>
    <w:rsid w:val="008B10F6"/>
    <w:rsid w:val="008B6794"/>
    <w:rsid w:val="0091778A"/>
    <w:rsid w:val="009402BC"/>
    <w:rsid w:val="00983960"/>
    <w:rsid w:val="00A12EA0"/>
    <w:rsid w:val="00AA71BF"/>
    <w:rsid w:val="00AA7FCC"/>
    <w:rsid w:val="00AC0D0C"/>
    <w:rsid w:val="00AC648D"/>
    <w:rsid w:val="00AE63DC"/>
    <w:rsid w:val="00AF1CD6"/>
    <w:rsid w:val="00B115EF"/>
    <w:rsid w:val="00B16CD8"/>
    <w:rsid w:val="00B752B4"/>
    <w:rsid w:val="00BB2364"/>
    <w:rsid w:val="00BE3292"/>
    <w:rsid w:val="00C00852"/>
    <w:rsid w:val="00C24F73"/>
    <w:rsid w:val="00C5255F"/>
    <w:rsid w:val="00CA7D88"/>
    <w:rsid w:val="00D85C9A"/>
    <w:rsid w:val="00DB0036"/>
    <w:rsid w:val="00F471F4"/>
    <w:rsid w:val="00F867D9"/>
    <w:rsid w:val="00F90980"/>
    <w:rsid w:val="00FD08C1"/>
    <w:rsid w:val="00FE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E016E"/>
  <w15:chartTrackingRefBased/>
  <w15:docId w15:val="{D84678E7-AB9B-4E06-ABC8-5E09947D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7D88"/>
    <w:pPr>
      <w:widowControl w:val="0"/>
      <w:spacing w:after="200" w:line="480" w:lineRule="auto"/>
      <w:jc w:val="both"/>
    </w:pPr>
    <w:rPr>
      <w:rFonts w:eastAsia="Times New Roman"/>
      <w:sz w:val="24"/>
    </w:rPr>
  </w:style>
  <w:style w:type="paragraph" w:styleId="4">
    <w:name w:val="heading 4"/>
    <w:aliases w:val="图表"/>
    <w:basedOn w:val="a"/>
    <w:next w:val="a"/>
    <w:link w:val="40"/>
    <w:uiPriority w:val="9"/>
    <w:unhideWhenUsed/>
    <w:qFormat/>
    <w:rsid w:val="00AC0D0C"/>
    <w:pPr>
      <w:spacing w:after="0" w:line="360" w:lineRule="auto"/>
      <w:jc w:val="center"/>
      <w:outlineLvl w:val="3"/>
    </w:pPr>
    <w:rPr>
      <w:rFonts w:ascii="Times New Roman" w:eastAsia="宋体" w:hAnsi="Times New Roman" w:cstheme="majorBidi"/>
      <w:bCs/>
      <w:sz w:val="2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D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7D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7D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7D88"/>
    <w:rPr>
      <w:sz w:val="18"/>
      <w:szCs w:val="18"/>
    </w:rPr>
  </w:style>
  <w:style w:type="character" w:styleId="a7">
    <w:name w:val="Hyperlink"/>
    <w:basedOn w:val="a0"/>
    <w:uiPriority w:val="99"/>
    <w:unhideWhenUsed/>
    <w:rsid w:val="005920F3"/>
    <w:rPr>
      <w:color w:val="0000FF" w:themeColor="hyperlink"/>
      <w:u w:val="single"/>
    </w:rPr>
  </w:style>
  <w:style w:type="character" w:customStyle="1" w:styleId="40">
    <w:name w:val="标题 4 字符"/>
    <w:aliases w:val="图表 字符"/>
    <w:basedOn w:val="a0"/>
    <w:link w:val="4"/>
    <w:uiPriority w:val="9"/>
    <w:rsid w:val="00AC0D0C"/>
    <w:rPr>
      <w:rFonts w:ascii="Times New Roman" w:eastAsia="宋体" w:hAnsi="Times New Roman" w:cstheme="majorBidi"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Songshan</dc:creator>
  <cp:keywords/>
  <dc:description/>
  <cp:lastModifiedBy>蒋松山</cp:lastModifiedBy>
  <cp:revision>33</cp:revision>
  <dcterms:created xsi:type="dcterms:W3CDTF">2021-07-22T11:38:00Z</dcterms:created>
  <dcterms:modified xsi:type="dcterms:W3CDTF">2022-03-24T07:33:00Z</dcterms:modified>
</cp:coreProperties>
</file>