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440"/>
        <w:tblW w:w="825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95"/>
        <w:gridCol w:w="1634"/>
        <w:gridCol w:w="2562"/>
        <w:gridCol w:w="2560"/>
      </w:tblGrid>
      <w:tr w:rsidR="0005710D" w:rsidRPr="00E81A2D" w:rsidTr="0005710D">
        <w:trPr>
          <w:trHeight w:val="566"/>
        </w:trPr>
        <w:tc>
          <w:tcPr>
            <w:tcW w:w="149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05710D" w:rsidRPr="00D52BF8" w:rsidRDefault="0005710D" w:rsidP="0005710D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Classified of elements</w:t>
            </w:r>
          </w:p>
        </w:tc>
        <w:tc>
          <w:tcPr>
            <w:tcW w:w="16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05710D" w:rsidRPr="00D52BF8" w:rsidRDefault="0005710D" w:rsidP="0005710D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Cis-acting elements</w:t>
            </w:r>
          </w:p>
        </w:tc>
        <w:tc>
          <w:tcPr>
            <w:tcW w:w="256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05710D" w:rsidRPr="00D52BF8" w:rsidRDefault="0005710D" w:rsidP="0036555F">
            <w:pPr>
              <w:widowControl/>
              <w:spacing w:line="480" w:lineRule="auto"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Sequence</w:t>
            </w:r>
          </w:p>
        </w:tc>
        <w:tc>
          <w:tcPr>
            <w:tcW w:w="25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05710D" w:rsidRPr="00D52BF8" w:rsidRDefault="0005710D" w:rsidP="0036555F">
            <w:pPr>
              <w:widowControl/>
              <w:spacing w:line="480" w:lineRule="auto"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Function</w:t>
            </w:r>
          </w:p>
        </w:tc>
      </w:tr>
      <w:tr w:rsidR="0005710D" w:rsidRPr="00E81A2D" w:rsidTr="0005710D">
        <w:trPr>
          <w:trHeight w:val="530"/>
        </w:trPr>
        <w:tc>
          <w:tcPr>
            <w:tcW w:w="14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106F9E" w:rsidP="00106F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Basal</w:t>
            </w:r>
            <w:r w:rsidR="0005710D"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</w:t>
            </w:r>
            <w:r w:rsidR="0005710D"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romoter</w:t>
            </w: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 elements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CAAT-box</w:t>
            </w: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CCAAT/CAAAT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common cis-acting element in promoter and enhancer regions</w:t>
            </w:r>
          </w:p>
        </w:tc>
      </w:tr>
      <w:tr w:rsidR="0005710D" w:rsidRPr="00E81A2D" w:rsidTr="0005710D">
        <w:trPr>
          <w:trHeight w:val="524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TATA-box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TACAAAA/TATA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core promoter element around -30 of transcription start</w:t>
            </w:r>
          </w:p>
        </w:tc>
      </w:tr>
      <w:tr w:rsidR="0005710D" w:rsidRPr="00E81A2D" w:rsidTr="0005710D">
        <w:trPr>
          <w:trHeight w:val="530"/>
        </w:trPr>
        <w:tc>
          <w:tcPr>
            <w:tcW w:w="14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106F9E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Hormones and stress response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TCA-element</w:t>
            </w: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CCATCTTTTT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cis-acting element involved in salicylic acid responsiveness</w:t>
            </w:r>
          </w:p>
        </w:tc>
      </w:tr>
      <w:tr w:rsidR="0005710D" w:rsidRPr="00E81A2D" w:rsidTr="0005710D">
        <w:trPr>
          <w:trHeight w:val="53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TC-rich repeats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ATTCTCTAAC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cis-acting element involved in defense and stress responsiveness</w:t>
            </w:r>
          </w:p>
        </w:tc>
      </w:tr>
      <w:tr w:rsidR="0005710D" w:rsidRPr="00E81A2D" w:rsidTr="0005710D">
        <w:trPr>
          <w:trHeight w:val="56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ARE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AAACCA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cis-acting regulatory element essential for the anaerobic induction</w:t>
            </w:r>
          </w:p>
        </w:tc>
      </w:tr>
      <w:tr w:rsidR="0005710D" w:rsidRPr="00E81A2D" w:rsidTr="0005710D">
        <w:trPr>
          <w:trHeight w:val="524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ABRE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ACGTG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cis-acting element involved in the abscisic acid responsiveness</w:t>
            </w:r>
          </w:p>
        </w:tc>
      </w:tr>
      <w:tr w:rsidR="0005710D" w:rsidRPr="00E81A2D" w:rsidTr="0005710D">
        <w:trPr>
          <w:trHeight w:val="36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WUN-motif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AAATTTCCT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wound-responsive element</w:t>
            </w:r>
          </w:p>
        </w:tc>
      </w:tr>
      <w:tr w:rsidR="0005710D" w:rsidRPr="00E81A2D" w:rsidTr="0005710D">
        <w:trPr>
          <w:trHeight w:val="524"/>
        </w:trPr>
        <w:tc>
          <w:tcPr>
            <w:tcW w:w="1495" w:type="dxa"/>
            <w:vMerge w:val="restar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106F9E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Growth regulation and light response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ACE</w:t>
            </w:r>
          </w:p>
        </w:tc>
        <w:tc>
          <w:tcPr>
            <w:tcW w:w="25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CTAACGTATT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cis-acting element involved in light responsiveness</w:t>
            </w:r>
          </w:p>
        </w:tc>
      </w:tr>
      <w:tr w:rsidR="0005710D" w:rsidRPr="00E81A2D" w:rsidTr="0005710D">
        <w:trPr>
          <w:trHeight w:val="38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AT1-motif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AATTATTTTTTATT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part of a light responsive module</w:t>
            </w:r>
          </w:p>
        </w:tc>
      </w:tr>
      <w:tr w:rsidR="0005710D" w:rsidRPr="00E81A2D" w:rsidTr="0005710D">
        <w:trPr>
          <w:trHeight w:val="53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Box 4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ATTAAT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part of a conserved DNA module involved in light responsiveness</w:t>
            </w:r>
          </w:p>
        </w:tc>
      </w:tr>
      <w:tr w:rsidR="0005710D" w:rsidRPr="00E81A2D" w:rsidTr="0005710D">
        <w:trPr>
          <w:trHeight w:val="362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chs-Unit 1 m1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ACCTAACCCGG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part of a light responsive element</w:t>
            </w:r>
          </w:p>
        </w:tc>
      </w:tr>
      <w:tr w:rsidR="0005710D" w:rsidRPr="00E81A2D" w:rsidTr="0005710D">
        <w:trPr>
          <w:trHeight w:val="524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CAT-box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GCCACT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05710D" w:rsidRPr="00D52BF8" w:rsidRDefault="0005710D" w:rsidP="0005710D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52BF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cis-acting regulatory element related to meristem expression</w:t>
            </w:r>
          </w:p>
        </w:tc>
      </w:tr>
    </w:tbl>
    <w:p w:rsidR="007C437D" w:rsidRPr="0005710D" w:rsidRDefault="001A5034" w:rsidP="0005710D">
      <w:pPr>
        <w:jc w:val="center"/>
        <w:rPr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/>
          <w:kern w:val="24"/>
          <w:sz w:val="24"/>
          <w:szCs w:val="24"/>
        </w:rPr>
        <w:t>Table S3</w:t>
      </w:r>
      <w:bookmarkStart w:id="0" w:name="_GoBack"/>
      <w:bookmarkEnd w:id="0"/>
      <w:r w:rsidR="0005710D" w:rsidRPr="0005710D">
        <w:rPr>
          <w:rFonts w:ascii="Times New Roman" w:eastAsia="宋体" w:hAnsi="Times New Roman" w:cs="Times New Roman"/>
          <w:b/>
          <w:color w:val="000000"/>
          <w:kern w:val="24"/>
          <w:sz w:val="24"/>
          <w:szCs w:val="24"/>
        </w:rPr>
        <w:t xml:space="preserve"> Cis-element prediction of upstream sequence of </w:t>
      </w:r>
      <w:r w:rsidR="0005710D" w:rsidRPr="0005710D">
        <w:rPr>
          <w:rFonts w:ascii="Times New Roman" w:eastAsia="宋体" w:hAnsi="Times New Roman" w:cs="Times New Roman"/>
          <w:b/>
          <w:i/>
          <w:color w:val="000000"/>
          <w:kern w:val="24"/>
          <w:sz w:val="24"/>
          <w:szCs w:val="24"/>
        </w:rPr>
        <w:t>GausACLB-2</w:t>
      </w:r>
      <w:r w:rsidR="0005710D" w:rsidRPr="0005710D">
        <w:rPr>
          <w:rFonts w:ascii="Times New Roman" w:eastAsia="宋体" w:hAnsi="Times New Roman" w:cs="Times New Roman"/>
          <w:b/>
          <w:color w:val="000000"/>
          <w:kern w:val="24"/>
          <w:sz w:val="24"/>
          <w:szCs w:val="24"/>
        </w:rPr>
        <w:t xml:space="preserve"> gene</w:t>
      </w:r>
      <w:r w:rsidR="004B1B32">
        <w:rPr>
          <w:rFonts w:ascii="Times New Roman" w:eastAsia="宋体" w:hAnsi="Times New Roman" w:cs="Times New Roman" w:hint="eastAsia"/>
          <w:b/>
          <w:color w:val="000000"/>
          <w:kern w:val="24"/>
          <w:sz w:val="24"/>
          <w:szCs w:val="24"/>
        </w:rPr>
        <w:t>.</w:t>
      </w:r>
    </w:p>
    <w:sectPr w:rsidR="007C437D" w:rsidRPr="000571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DFD" w:rsidRDefault="00AD5DFD" w:rsidP="004B5DD8">
      <w:r>
        <w:separator/>
      </w:r>
    </w:p>
  </w:endnote>
  <w:endnote w:type="continuationSeparator" w:id="0">
    <w:p w:rsidR="00AD5DFD" w:rsidRDefault="00AD5DFD" w:rsidP="004B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DFD" w:rsidRDefault="00AD5DFD" w:rsidP="004B5DD8">
      <w:r>
        <w:separator/>
      </w:r>
    </w:p>
  </w:footnote>
  <w:footnote w:type="continuationSeparator" w:id="0">
    <w:p w:rsidR="00AD5DFD" w:rsidRDefault="00AD5DFD" w:rsidP="004B5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7F"/>
    <w:rsid w:val="0005710D"/>
    <w:rsid w:val="00106F9E"/>
    <w:rsid w:val="001A5034"/>
    <w:rsid w:val="00266292"/>
    <w:rsid w:val="0036555F"/>
    <w:rsid w:val="004B1B32"/>
    <w:rsid w:val="004B5DD8"/>
    <w:rsid w:val="007C437D"/>
    <w:rsid w:val="00A23ABA"/>
    <w:rsid w:val="00AD5DFD"/>
    <w:rsid w:val="00C5717F"/>
    <w:rsid w:val="00D52BF8"/>
    <w:rsid w:val="00E8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4D2F3"/>
  <w15:chartTrackingRefBased/>
  <w15:docId w15:val="{4A806525-047D-4EC3-BD6F-08587A86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D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5D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5D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5D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Doly Sherlock</dc:creator>
  <cp:keywords/>
  <dc:description/>
  <cp:lastModifiedBy>Doly Sherlock</cp:lastModifiedBy>
  <cp:revision>10</cp:revision>
  <dcterms:created xsi:type="dcterms:W3CDTF">2021-09-13T08:54:00Z</dcterms:created>
  <dcterms:modified xsi:type="dcterms:W3CDTF">2021-11-05T09:06:00Z</dcterms:modified>
</cp:coreProperties>
</file>