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4FE5A" w14:textId="5661A368" w:rsidR="006D017B" w:rsidRPr="00143EC8" w:rsidRDefault="008D74B7" w:rsidP="008D74B7">
      <w:pPr>
        <w:textAlignment w:val="baseline"/>
        <w:rPr>
          <w:rFonts w:ascii="Helvetica" w:hAnsi="Helvetica"/>
          <w:b/>
          <w:bCs/>
          <w:color w:val="000000"/>
          <w:sz w:val="22"/>
          <w:szCs w:val="22"/>
        </w:rPr>
      </w:pPr>
      <w:bookmarkStart w:id="0" w:name="_Hlk63115905"/>
      <w:bookmarkEnd w:id="0"/>
      <w:r w:rsidRPr="00143EC8">
        <w:rPr>
          <w:rFonts w:ascii="Helvetica" w:hAnsi="Helvetica"/>
          <w:b/>
          <w:bCs/>
          <w:color w:val="000000"/>
          <w:sz w:val="22"/>
          <w:szCs w:val="22"/>
        </w:rPr>
        <w:t>Supplemental Information</w:t>
      </w:r>
    </w:p>
    <w:p w14:paraId="61281760" w14:textId="77777777" w:rsidR="008A6880" w:rsidRPr="00143EC8" w:rsidRDefault="008A6880" w:rsidP="008D74B7">
      <w:pPr>
        <w:textAlignment w:val="baseline"/>
        <w:rPr>
          <w:rFonts w:ascii="Helvetica" w:hAnsi="Helvetica"/>
          <w:color w:val="000000"/>
          <w:sz w:val="22"/>
          <w:szCs w:val="22"/>
        </w:rPr>
      </w:pPr>
    </w:p>
    <w:p w14:paraId="1CD78365" w14:textId="5B503F73" w:rsidR="008D74B7" w:rsidRPr="00143EC8" w:rsidRDefault="008D74B7" w:rsidP="008D74B7">
      <w:pPr>
        <w:textAlignment w:val="baseline"/>
        <w:rPr>
          <w:rFonts w:ascii="Helvetica" w:hAnsi="Helvetica"/>
          <w:b/>
          <w:bCs/>
          <w:color w:val="000000"/>
          <w:sz w:val="22"/>
          <w:szCs w:val="22"/>
        </w:rPr>
      </w:pPr>
      <w:r w:rsidRPr="00143EC8">
        <w:rPr>
          <w:rFonts w:ascii="Helvetica" w:hAnsi="Helvetica"/>
          <w:b/>
          <w:bCs/>
          <w:color w:val="000000"/>
          <w:sz w:val="22"/>
          <w:szCs w:val="22"/>
        </w:rPr>
        <w:t xml:space="preserve">Table S1: </w:t>
      </w:r>
      <w:r w:rsidR="00AF7414" w:rsidRPr="00143EC8">
        <w:rPr>
          <w:rFonts w:ascii="Helvetica" w:hAnsi="Helvetica"/>
          <w:b/>
          <w:bCs/>
          <w:color w:val="000000"/>
          <w:sz w:val="22"/>
          <w:szCs w:val="22"/>
        </w:rPr>
        <w:t>Publicly available datasets used in this paper</w:t>
      </w:r>
    </w:p>
    <w:p w14:paraId="3A62B134" w14:textId="7734F925" w:rsidR="004C0094" w:rsidRPr="00143EC8" w:rsidRDefault="004C0094" w:rsidP="008D74B7">
      <w:pPr>
        <w:textAlignment w:val="baseline"/>
        <w:rPr>
          <w:rFonts w:ascii="Helvetica" w:hAnsi="Helvetica"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"/>
        <w:gridCol w:w="1549"/>
        <w:gridCol w:w="1839"/>
        <w:gridCol w:w="1544"/>
        <w:gridCol w:w="2965"/>
      </w:tblGrid>
      <w:tr w:rsidR="0098174F" w:rsidRPr="00143EC8" w14:paraId="780F42F0" w14:textId="77777777" w:rsidTr="00143EC8">
        <w:tc>
          <w:tcPr>
            <w:tcW w:w="1453" w:type="dxa"/>
          </w:tcPr>
          <w:p w14:paraId="0E34BA2C" w14:textId="74FA5EAB" w:rsidR="0098174F" w:rsidRPr="00143EC8" w:rsidRDefault="0098174F" w:rsidP="008D74B7">
            <w:pPr>
              <w:textAlignment w:val="baseline"/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Accession</w:t>
            </w:r>
          </w:p>
        </w:tc>
        <w:tc>
          <w:tcPr>
            <w:tcW w:w="1549" w:type="dxa"/>
          </w:tcPr>
          <w:p w14:paraId="17D6D90B" w14:textId="02490943" w:rsidR="0098174F" w:rsidRPr="00143EC8" w:rsidRDefault="00043554" w:rsidP="008D74B7">
            <w:pPr>
              <w:textAlignment w:val="baseline"/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Data Type</w:t>
            </w:r>
          </w:p>
        </w:tc>
        <w:tc>
          <w:tcPr>
            <w:tcW w:w="1839" w:type="dxa"/>
          </w:tcPr>
          <w:p w14:paraId="2851312C" w14:textId="0E29EF67" w:rsidR="0098174F" w:rsidRPr="00143EC8" w:rsidRDefault="0098174F" w:rsidP="008D74B7">
            <w:pPr>
              <w:textAlignment w:val="baseline"/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Cell Lines</w:t>
            </w:r>
          </w:p>
        </w:tc>
        <w:tc>
          <w:tcPr>
            <w:tcW w:w="1544" w:type="dxa"/>
          </w:tcPr>
          <w:p w14:paraId="389AE89E" w14:textId="4F9364EF" w:rsidR="0098174F" w:rsidRPr="00143EC8" w:rsidRDefault="0098174F" w:rsidP="008D74B7">
            <w:pPr>
              <w:textAlignment w:val="baseline"/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Factor(s)</w:t>
            </w:r>
          </w:p>
        </w:tc>
        <w:tc>
          <w:tcPr>
            <w:tcW w:w="2965" w:type="dxa"/>
          </w:tcPr>
          <w:p w14:paraId="4DD824F9" w14:textId="3F6C4B8B" w:rsidR="0098174F" w:rsidRPr="00143EC8" w:rsidRDefault="0098174F" w:rsidP="008D74B7">
            <w:pPr>
              <w:textAlignment w:val="baseline"/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b/>
                <w:bCs/>
                <w:color w:val="000000"/>
                <w:sz w:val="22"/>
                <w:szCs w:val="22"/>
              </w:rPr>
              <w:t>Reference</w:t>
            </w:r>
          </w:p>
        </w:tc>
      </w:tr>
      <w:tr w:rsidR="0098174F" w:rsidRPr="00143EC8" w14:paraId="4FEB0F74" w14:textId="77777777" w:rsidTr="00143EC8">
        <w:tc>
          <w:tcPr>
            <w:tcW w:w="1453" w:type="dxa"/>
          </w:tcPr>
          <w:p w14:paraId="7C87F342" w14:textId="46537080" w:rsidR="0098174F" w:rsidRPr="00143EC8" w:rsidRDefault="0098174F" w:rsidP="008D74B7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GSE96107</w:t>
            </w:r>
          </w:p>
        </w:tc>
        <w:tc>
          <w:tcPr>
            <w:tcW w:w="1549" w:type="dxa"/>
          </w:tcPr>
          <w:p w14:paraId="068C37C5" w14:textId="58EAAE50" w:rsidR="0098174F" w:rsidRPr="00143EC8" w:rsidRDefault="0098174F" w:rsidP="008D74B7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Hi-C</w:t>
            </w:r>
          </w:p>
        </w:tc>
        <w:tc>
          <w:tcPr>
            <w:tcW w:w="1839" w:type="dxa"/>
          </w:tcPr>
          <w:p w14:paraId="4C443FBB" w14:textId="5F369C2C" w:rsidR="0098174F" w:rsidRPr="00143EC8" w:rsidRDefault="0098174F" w:rsidP="008D74B7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proofErr w:type="spellStart"/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mESC</w:t>
            </w:r>
            <w:proofErr w:type="spellEnd"/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, NPC, CN</w:t>
            </w:r>
          </w:p>
        </w:tc>
        <w:tc>
          <w:tcPr>
            <w:tcW w:w="1544" w:type="dxa"/>
          </w:tcPr>
          <w:p w14:paraId="46875449" w14:textId="68A4D122" w:rsidR="0098174F" w:rsidRPr="00143EC8" w:rsidRDefault="0098174F" w:rsidP="0098174F">
            <w:pPr>
              <w:rPr>
                <w:rFonts w:ascii="Helvetica" w:hAnsi="Helvetica"/>
                <w:sz w:val="22"/>
                <w:szCs w:val="22"/>
              </w:rPr>
            </w:pPr>
            <w:r w:rsidRPr="00143EC8">
              <w:rPr>
                <w:rFonts w:ascii="Helvetica" w:hAnsi="Helvetica"/>
                <w:sz w:val="22"/>
                <w:szCs w:val="22"/>
              </w:rPr>
              <w:t>None</w:t>
            </w:r>
          </w:p>
        </w:tc>
        <w:tc>
          <w:tcPr>
            <w:tcW w:w="2965" w:type="dxa"/>
          </w:tcPr>
          <w:p w14:paraId="714DC77E" w14:textId="67AE346C" w:rsidR="0098174F" w:rsidRPr="00143EC8" w:rsidRDefault="0098174F" w:rsidP="008D74B7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proofErr w:type="spellStart"/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Bonev</w:t>
            </w:r>
            <w:proofErr w:type="spellEnd"/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 xml:space="preserve"> et. al (2017) </w:t>
            </w:r>
          </w:p>
        </w:tc>
      </w:tr>
      <w:tr w:rsidR="0098174F" w:rsidRPr="00143EC8" w14:paraId="3448EE8E" w14:textId="77777777" w:rsidTr="00143EC8">
        <w:tc>
          <w:tcPr>
            <w:tcW w:w="1453" w:type="dxa"/>
          </w:tcPr>
          <w:p w14:paraId="07BCB786" w14:textId="3673D538" w:rsidR="0098174F" w:rsidRPr="00143EC8" w:rsidRDefault="00C8099A" w:rsidP="0098174F">
            <w:pPr>
              <w:rPr>
                <w:rFonts w:ascii="Helvetica" w:hAnsi="Helvetica"/>
                <w:sz w:val="22"/>
                <w:szCs w:val="22"/>
              </w:rPr>
            </w:pPr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GSE96107</w:t>
            </w:r>
          </w:p>
        </w:tc>
        <w:tc>
          <w:tcPr>
            <w:tcW w:w="1549" w:type="dxa"/>
          </w:tcPr>
          <w:p w14:paraId="6DD9561C" w14:textId="3BEB844A" w:rsidR="0098174F" w:rsidRPr="00143EC8" w:rsidRDefault="0098174F" w:rsidP="008D74B7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RNA-Seq</w:t>
            </w:r>
          </w:p>
        </w:tc>
        <w:tc>
          <w:tcPr>
            <w:tcW w:w="1839" w:type="dxa"/>
          </w:tcPr>
          <w:p w14:paraId="45C9667C" w14:textId="3F0C4612" w:rsidR="0098174F" w:rsidRPr="00143EC8" w:rsidRDefault="0098174F" w:rsidP="008D74B7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proofErr w:type="spellStart"/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mESC</w:t>
            </w:r>
            <w:proofErr w:type="spellEnd"/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, NPC, CN</w:t>
            </w:r>
          </w:p>
        </w:tc>
        <w:tc>
          <w:tcPr>
            <w:tcW w:w="1544" w:type="dxa"/>
          </w:tcPr>
          <w:p w14:paraId="7078ABA9" w14:textId="5B96DD4D" w:rsidR="0098174F" w:rsidRPr="00143EC8" w:rsidRDefault="0098174F" w:rsidP="008D74B7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2965" w:type="dxa"/>
          </w:tcPr>
          <w:p w14:paraId="5A6D75B1" w14:textId="169806FF" w:rsidR="0098174F" w:rsidRPr="00143EC8" w:rsidRDefault="0098174F" w:rsidP="008D74B7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proofErr w:type="spellStart"/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Bonev</w:t>
            </w:r>
            <w:proofErr w:type="spellEnd"/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 xml:space="preserve"> et. al (2017</w:t>
            </w:r>
            <w:r w:rsidR="00C461A3">
              <w:rPr>
                <w:rFonts w:ascii="Helvetica" w:hAnsi="Helvetica"/>
                <w:color w:val="000000"/>
                <w:sz w:val="22"/>
                <w:szCs w:val="22"/>
              </w:rPr>
              <w:t>)</w:t>
            </w:r>
          </w:p>
        </w:tc>
      </w:tr>
      <w:tr w:rsidR="0098174F" w:rsidRPr="00143EC8" w14:paraId="14267B76" w14:textId="77777777" w:rsidTr="00143EC8">
        <w:tc>
          <w:tcPr>
            <w:tcW w:w="1453" w:type="dxa"/>
          </w:tcPr>
          <w:p w14:paraId="6CF47C99" w14:textId="671F0FB9" w:rsidR="0098174F" w:rsidRPr="00143EC8" w:rsidRDefault="00C8099A" w:rsidP="008D74B7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GSE96107</w:t>
            </w:r>
          </w:p>
        </w:tc>
        <w:tc>
          <w:tcPr>
            <w:tcW w:w="1549" w:type="dxa"/>
          </w:tcPr>
          <w:p w14:paraId="7A5CF091" w14:textId="53933B36" w:rsidR="0098174F" w:rsidRPr="00143EC8" w:rsidRDefault="0098174F" w:rsidP="008D74B7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ChIP</w:t>
            </w:r>
          </w:p>
        </w:tc>
        <w:tc>
          <w:tcPr>
            <w:tcW w:w="1839" w:type="dxa"/>
          </w:tcPr>
          <w:p w14:paraId="5A85D599" w14:textId="1E32DE20" w:rsidR="0098174F" w:rsidRPr="00143EC8" w:rsidRDefault="0098174F" w:rsidP="008D74B7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proofErr w:type="spellStart"/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mESC</w:t>
            </w:r>
            <w:proofErr w:type="spellEnd"/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, NPC, CN</w:t>
            </w:r>
          </w:p>
        </w:tc>
        <w:tc>
          <w:tcPr>
            <w:tcW w:w="1544" w:type="dxa"/>
          </w:tcPr>
          <w:p w14:paraId="1F5CCBFE" w14:textId="2F9C3F5E" w:rsidR="0098174F" w:rsidRPr="00143EC8" w:rsidRDefault="0098174F" w:rsidP="0098174F">
            <w:pPr>
              <w:rPr>
                <w:rFonts w:ascii="Helvetica" w:hAnsi="Helvetica"/>
                <w:sz w:val="22"/>
                <w:szCs w:val="22"/>
              </w:rPr>
            </w:pPr>
            <w:r w:rsidRPr="00143EC8">
              <w:rPr>
                <w:rFonts w:ascii="Helvetica" w:hAnsi="Helvetica"/>
                <w:color w:val="000000"/>
                <w:sz w:val="22"/>
                <w:szCs w:val="22"/>
                <w:shd w:val="clear" w:color="auto" w:fill="FFFFFF"/>
              </w:rPr>
              <w:t>H3K27ac, H3K4me1, H3K4me3</w:t>
            </w:r>
          </w:p>
        </w:tc>
        <w:tc>
          <w:tcPr>
            <w:tcW w:w="2965" w:type="dxa"/>
          </w:tcPr>
          <w:p w14:paraId="5B603036" w14:textId="615121A0" w:rsidR="0098174F" w:rsidRPr="00143EC8" w:rsidRDefault="0098174F" w:rsidP="008D74B7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proofErr w:type="spellStart"/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Bonev</w:t>
            </w:r>
            <w:proofErr w:type="spellEnd"/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 xml:space="preserve"> et. al (2017) </w:t>
            </w:r>
          </w:p>
        </w:tc>
      </w:tr>
      <w:tr w:rsidR="0098174F" w:rsidRPr="00143EC8" w14:paraId="499BAACD" w14:textId="77777777" w:rsidTr="00143EC8">
        <w:tc>
          <w:tcPr>
            <w:tcW w:w="1453" w:type="dxa"/>
          </w:tcPr>
          <w:p w14:paraId="235B0A4D" w14:textId="48F8A2BF" w:rsidR="0098174F" w:rsidRPr="00143EC8" w:rsidRDefault="0098174F" w:rsidP="0098174F">
            <w:pPr>
              <w:rPr>
                <w:rFonts w:ascii="Helvetica" w:hAnsi="Helvetica"/>
                <w:sz w:val="22"/>
                <w:szCs w:val="22"/>
              </w:rPr>
            </w:pPr>
            <w:r w:rsidRPr="00143EC8">
              <w:rPr>
                <w:rFonts w:ascii="Helvetica" w:hAnsi="Helvetica"/>
                <w:sz w:val="22"/>
                <w:szCs w:val="22"/>
              </w:rPr>
              <w:t>GSE152918</w:t>
            </w:r>
          </w:p>
        </w:tc>
        <w:tc>
          <w:tcPr>
            <w:tcW w:w="1549" w:type="dxa"/>
          </w:tcPr>
          <w:p w14:paraId="76A6FACB" w14:textId="7E6FD899" w:rsidR="0098174F" w:rsidRPr="00143EC8" w:rsidRDefault="0098174F" w:rsidP="008D74B7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Hi-C</w:t>
            </w:r>
          </w:p>
        </w:tc>
        <w:tc>
          <w:tcPr>
            <w:tcW w:w="1839" w:type="dxa"/>
          </w:tcPr>
          <w:p w14:paraId="7EF0413E" w14:textId="559349A6" w:rsidR="0098174F" w:rsidRPr="00143EC8" w:rsidRDefault="0098174F" w:rsidP="008D74B7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LT-HSC, ST-HSC, MPP, CMP, GMP, GR, MEP, MK</w:t>
            </w:r>
          </w:p>
        </w:tc>
        <w:tc>
          <w:tcPr>
            <w:tcW w:w="1544" w:type="dxa"/>
          </w:tcPr>
          <w:p w14:paraId="1C0A7424" w14:textId="5C277018" w:rsidR="0098174F" w:rsidRPr="00143EC8" w:rsidRDefault="0098174F" w:rsidP="008D74B7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2965" w:type="dxa"/>
          </w:tcPr>
          <w:p w14:paraId="6203DF55" w14:textId="5C3E0724" w:rsidR="0098174F" w:rsidRPr="00143EC8" w:rsidRDefault="0098174F" w:rsidP="008D74B7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 xml:space="preserve">Zhang et. al (2020) </w:t>
            </w:r>
          </w:p>
        </w:tc>
      </w:tr>
      <w:tr w:rsidR="008A6880" w:rsidRPr="00143EC8" w14:paraId="65A6F0B9" w14:textId="77777777" w:rsidTr="00143EC8">
        <w:tc>
          <w:tcPr>
            <w:tcW w:w="1453" w:type="dxa"/>
          </w:tcPr>
          <w:p w14:paraId="25C8443D" w14:textId="781C3007" w:rsidR="008A6880" w:rsidRPr="00143EC8" w:rsidRDefault="00143EC8" w:rsidP="008A6880">
            <w:pPr>
              <w:rPr>
                <w:rFonts w:ascii="Helvetica" w:hAnsi="Helvetica"/>
                <w:sz w:val="22"/>
                <w:szCs w:val="22"/>
              </w:rPr>
            </w:pPr>
            <w:r w:rsidRPr="00143EC8">
              <w:rPr>
                <w:rFonts w:ascii="Helvetica" w:hAnsi="Helvetica"/>
                <w:sz w:val="22"/>
                <w:szCs w:val="22"/>
              </w:rPr>
              <w:t>GSE128678</w:t>
            </w:r>
          </w:p>
        </w:tc>
        <w:tc>
          <w:tcPr>
            <w:tcW w:w="1549" w:type="dxa"/>
          </w:tcPr>
          <w:p w14:paraId="0EEE9A40" w14:textId="38B8CE77" w:rsidR="008A6880" w:rsidRPr="00143EC8" w:rsidRDefault="00143EC8" w:rsidP="008A6880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Compartment scores</w:t>
            </w:r>
          </w:p>
        </w:tc>
        <w:tc>
          <w:tcPr>
            <w:tcW w:w="1839" w:type="dxa"/>
          </w:tcPr>
          <w:p w14:paraId="72A044AA" w14:textId="2B728D17" w:rsidR="008A6880" w:rsidRPr="00143EC8" w:rsidRDefault="00143EC8" w:rsidP="008A6880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Human population cohort</w:t>
            </w:r>
          </w:p>
        </w:tc>
        <w:tc>
          <w:tcPr>
            <w:tcW w:w="1544" w:type="dxa"/>
          </w:tcPr>
          <w:p w14:paraId="09772F8A" w14:textId="60DB1CBD" w:rsidR="008A6880" w:rsidRPr="00143EC8" w:rsidRDefault="008A6880" w:rsidP="008A6880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2965" w:type="dxa"/>
          </w:tcPr>
          <w:p w14:paraId="3C676553" w14:textId="52A4D06F" w:rsidR="008A6880" w:rsidRPr="00143EC8" w:rsidRDefault="00143EC8" w:rsidP="008A6880">
            <w:pPr>
              <w:textAlignment w:val="baseline"/>
              <w:rPr>
                <w:rFonts w:ascii="Helvetica" w:hAnsi="Helvetica"/>
                <w:color w:val="000000"/>
                <w:sz w:val="22"/>
                <w:szCs w:val="22"/>
              </w:rPr>
            </w:pPr>
            <w:proofErr w:type="spellStart"/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>Gorkin</w:t>
            </w:r>
            <w:proofErr w:type="spellEnd"/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 xml:space="preserve"> et. al</w:t>
            </w:r>
            <w:r w:rsidR="008A6880" w:rsidRPr="00143EC8">
              <w:rPr>
                <w:rFonts w:ascii="Helvetica" w:hAnsi="Helvetica"/>
                <w:color w:val="000000"/>
                <w:sz w:val="22"/>
                <w:szCs w:val="22"/>
              </w:rPr>
              <w:t xml:space="preserve"> </w:t>
            </w:r>
            <w:r w:rsidRPr="00143EC8">
              <w:rPr>
                <w:rFonts w:ascii="Helvetica" w:hAnsi="Helvetica"/>
                <w:color w:val="000000"/>
                <w:sz w:val="22"/>
                <w:szCs w:val="22"/>
              </w:rPr>
              <w:t xml:space="preserve">(2019) </w:t>
            </w:r>
          </w:p>
        </w:tc>
      </w:tr>
    </w:tbl>
    <w:p w14:paraId="4646F7CD" w14:textId="77777777" w:rsidR="004C0094" w:rsidRPr="00143EC8" w:rsidRDefault="004C0094" w:rsidP="008D74B7">
      <w:pPr>
        <w:textAlignment w:val="baseline"/>
        <w:rPr>
          <w:rFonts w:ascii="Helvetica" w:hAnsi="Helvetica"/>
          <w:color w:val="000000"/>
          <w:sz w:val="22"/>
          <w:szCs w:val="22"/>
        </w:rPr>
      </w:pPr>
    </w:p>
    <w:p w14:paraId="6545B00B" w14:textId="3D7F777A" w:rsidR="009433B2" w:rsidRPr="00143EC8" w:rsidRDefault="009433B2" w:rsidP="008D74B7">
      <w:pPr>
        <w:textAlignment w:val="baseline"/>
        <w:rPr>
          <w:rFonts w:ascii="Helvetica" w:hAnsi="Helvetica"/>
          <w:color w:val="000000"/>
          <w:sz w:val="22"/>
          <w:szCs w:val="22"/>
        </w:rPr>
      </w:pPr>
      <w:bookmarkStart w:id="1" w:name="_GoBack"/>
      <w:bookmarkEnd w:id="1"/>
    </w:p>
    <w:p w14:paraId="5E176939" w14:textId="7757CF24" w:rsidR="009433B2" w:rsidRPr="00143EC8" w:rsidRDefault="00A6597C" w:rsidP="008D74B7">
      <w:pPr>
        <w:textAlignment w:val="baseline"/>
        <w:rPr>
          <w:rFonts w:ascii="Helvetica" w:hAnsi="Helvetica"/>
          <w:color w:val="00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8EECFCF" wp14:editId="559D6F96">
            <wp:extent cx="5207860" cy="7290486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66" cy="729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38F77" w14:textId="799EA53F" w:rsidR="009433B2" w:rsidRDefault="009433B2" w:rsidP="008D74B7">
      <w:pPr>
        <w:textAlignment w:val="baseline"/>
        <w:rPr>
          <w:rFonts w:ascii="Helvetica" w:hAnsi="Helvetica"/>
          <w:color w:val="000000"/>
          <w:sz w:val="22"/>
          <w:szCs w:val="22"/>
        </w:rPr>
      </w:pPr>
    </w:p>
    <w:p w14:paraId="2DD6153D" w14:textId="7A12F841" w:rsidR="00A6597C" w:rsidRPr="00A21EEE" w:rsidRDefault="00A6597C" w:rsidP="008D74B7">
      <w:pPr>
        <w:textAlignment w:val="baseline"/>
        <w:rPr>
          <w:rFonts w:ascii="Helvetica" w:hAnsi="Helvetica"/>
          <w:bCs/>
          <w:color w:val="000000"/>
          <w:sz w:val="22"/>
          <w:szCs w:val="22"/>
        </w:rPr>
      </w:pPr>
      <w:r>
        <w:rPr>
          <w:rFonts w:ascii="Helvetica" w:hAnsi="Helvetica"/>
          <w:b/>
          <w:bCs/>
          <w:color w:val="000000"/>
          <w:sz w:val="22"/>
          <w:szCs w:val="22"/>
        </w:rPr>
        <w:t>Supplementary Figure 1</w:t>
      </w:r>
      <w:r w:rsidRPr="00143EC8">
        <w:rPr>
          <w:rFonts w:ascii="Helvetica" w:hAnsi="Helvetica"/>
          <w:b/>
          <w:bCs/>
          <w:color w:val="000000"/>
          <w:sz w:val="22"/>
          <w:szCs w:val="22"/>
        </w:rPr>
        <w:t xml:space="preserve">: </w:t>
      </w:r>
      <w:r>
        <w:rPr>
          <w:rFonts w:ascii="Helvetica" w:hAnsi="Helvetica"/>
          <w:b/>
          <w:bCs/>
          <w:color w:val="000000"/>
          <w:sz w:val="22"/>
          <w:szCs w:val="22"/>
        </w:rPr>
        <w:t>Comparison of 100Kb and 10Kb dcHiC analysis of ESC – NPC compartments.</w:t>
      </w:r>
      <w:r w:rsidR="00A21EEE">
        <w:rPr>
          <w:rFonts w:ascii="Helvetica" w:hAnsi="Helvetica"/>
          <w:b/>
          <w:bCs/>
          <w:color w:val="000000"/>
          <w:sz w:val="22"/>
          <w:szCs w:val="22"/>
        </w:rPr>
        <w:t xml:space="preserve"> (A) </w:t>
      </w:r>
      <w:r w:rsidR="00A21EEE">
        <w:rPr>
          <w:rFonts w:ascii="Helvetica" w:hAnsi="Helvetica"/>
          <w:bCs/>
          <w:color w:val="000000"/>
          <w:sz w:val="22"/>
          <w:szCs w:val="22"/>
        </w:rPr>
        <w:t xml:space="preserve">Genomic region containing Dppa2/4 genes with 10kb vs 100kb differences at the boundaries of common differential compartments. </w:t>
      </w:r>
      <w:r w:rsidR="00A21EEE" w:rsidRPr="00A21EEE">
        <w:rPr>
          <w:rFonts w:ascii="Helvetica" w:hAnsi="Helvetica"/>
          <w:b/>
          <w:bCs/>
          <w:color w:val="000000"/>
          <w:sz w:val="22"/>
          <w:szCs w:val="22"/>
        </w:rPr>
        <w:t>(B)</w:t>
      </w:r>
      <w:r w:rsidR="00A21EEE">
        <w:rPr>
          <w:rFonts w:ascii="Helvetica" w:hAnsi="Helvetica"/>
          <w:b/>
          <w:bCs/>
          <w:color w:val="000000"/>
          <w:sz w:val="22"/>
          <w:szCs w:val="22"/>
        </w:rPr>
        <w:t xml:space="preserve"> </w:t>
      </w:r>
      <w:r w:rsidR="00A21EEE" w:rsidRPr="00A21EEE">
        <w:rPr>
          <w:rFonts w:ascii="Helvetica" w:hAnsi="Helvetica"/>
          <w:bCs/>
          <w:color w:val="000000"/>
          <w:sz w:val="22"/>
          <w:szCs w:val="22"/>
        </w:rPr>
        <w:t>A</w:t>
      </w:r>
      <w:r w:rsidR="00A21EEE">
        <w:rPr>
          <w:rFonts w:ascii="Helvetica" w:hAnsi="Helvetica"/>
          <w:bCs/>
          <w:color w:val="000000"/>
          <w:sz w:val="22"/>
          <w:szCs w:val="22"/>
        </w:rPr>
        <w:t xml:space="preserve"> chromosome 13 region with differential compartments that are identified only at the 10Kb resolution </w:t>
      </w:r>
      <w:r w:rsidR="00A21EEE" w:rsidRPr="00A21EEE">
        <w:rPr>
          <w:rFonts w:ascii="Helvetica" w:hAnsi="Helvetica"/>
          <w:bCs/>
          <w:i/>
          <w:color w:val="000000"/>
          <w:sz w:val="22"/>
          <w:szCs w:val="22"/>
        </w:rPr>
        <w:t>dcHiC</w:t>
      </w:r>
      <w:r w:rsidR="00A21EEE">
        <w:rPr>
          <w:rFonts w:ascii="Helvetica" w:hAnsi="Helvetica"/>
          <w:bCs/>
          <w:color w:val="000000"/>
          <w:sz w:val="22"/>
          <w:szCs w:val="22"/>
        </w:rPr>
        <w:t xml:space="preserve"> analysis.</w:t>
      </w:r>
    </w:p>
    <w:sectPr w:rsidR="00A6597C" w:rsidRPr="00A21E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845D7"/>
    <w:multiLevelType w:val="multilevel"/>
    <w:tmpl w:val="3826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87E40"/>
    <w:multiLevelType w:val="multilevel"/>
    <w:tmpl w:val="841E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5B3EC9"/>
    <w:multiLevelType w:val="multilevel"/>
    <w:tmpl w:val="E972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B025A3"/>
    <w:multiLevelType w:val="multilevel"/>
    <w:tmpl w:val="3756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226155"/>
    <w:multiLevelType w:val="multilevel"/>
    <w:tmpl w:val="6772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683F24"/>
    <w:multiLevelType w:val="hybridMultilevel"/>
    <w:tmpl w:val="F8FA1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4643A"/>
    <w:multiLevelType w:val="multilevel"/>
    <w:tmpl w:val="AA5C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0tTA2NTYwNDAzMLVU0lEKTi0uzszPAykwqgUA1e+LG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5es0090ppzd5feftwnx2ranrdd0zr50sx50&quot;&gt;Ref_dcHiC&lt;record-ids&gt;&lt;item&gt;30&lt;/item&gt;&lt;item&gt;57&lt;/item&gt;&lt;item&gt;73&lt;/item&gt;&lt;item&gt;74&lt;/item&gt;&lt;/record-ids&gt;&lt;/item&gt;&lt;/Libraries&gt;"/>
  </w:docVars>
  <w:rsids>
    <w:rsidRoot w:val="008D74B7"/>
    <w:rsid w:val="00043554"/>
    <w:rsid w:val="00143EC8"/>
    <w:rsid w:val="0021475E"/>
    <w:rsid w:val="00226EB3"/>
    <w:rsid w:val="00286F2A"/>
    <w:rsid w:val="00327D44"/>
    <w:rsid w:val="00423E96"/>
    <w:rsid w:val="00445482"/>
    <w:rsid w:val="004C0094"/>
    <w:rsid w:val="00511255"/>
    <w:rsid w:val="005B4826"/>
    <w:rsid w:val="00607496"/>
    <w:rsid w:val="006A445D"/>
    <w:rsid w:val="006A624E"/>
    <w:rsid w:val="006D017B"/>
    <w:rsid w:val="00703844"/>
    <w:rsid w:val="007275A9"/>
    <w:rsid w:val="00754D49"/>
    <w:rsid w:val="007E75A3"/>
    <w:rsid w:val="008A6880"/>
    <w:rsid w:val="008D5292"/>
    <w:rsid w:val="008D74B7"/>
    <w:rsid w:val="008E1ED4"/>
    <w:rsid w:val="008E4A58"/>
    <w:rsid w:val="00935E20"/>
    <w:rsid w:val="009433B2"/>
    <w:rsid w:val="0098174F"/>
    <w:rsid w:val="00997646"/>
    <w:rsid w:val="009A111A"/>
    <w:rsid w:val="009A48D6"/>
    <w:rsid w:val="009A54AD"/>
    <w:rsid w:val="009B3C99"/>
    <w:rsid w:val="009B7A69"/>
    <w:rsid w:val="00A21EEE"/>
    <w:rsid w:val="00A50914"/>
    <w:rsid w:val="00A6597C"/>
    <w:rsid w:val="00A94378"/>
    <w:rsid w:val="00AF7414"/>
    <w:rsid w:val="00B63F3E"/>
    <w:rsid w:val="00B97323"/>
    <w:rsid w:val="00C1636F"/>
    <w:rsid w:val="00C245E0"/>
    <w:rsid w:val="00C461A3"/>
    <w:rsid w:val="00C72625"/>
    <w:rsid w:val="00C8099A"/>
    <w:rsid w:val="00C91FA1"/>
    <w:rsid w:val="00D060B9"/>
    <w:rsid w:val="00D82098"/>
    <w:rsid w:val="00DE262A"/>
    <w:rsid w:val="00E05175"/>
    <w:rsid w:val="00E16FFC"/>
    <w:rsid w:val="00E644BE"/>
    <w:rsid w:val="00EF1D68"/>
    <w:rsid w:val="00F01CF0"/>
    <w:rsid w:val="00F24676"/>
    <w:rsid w:val="00F4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8C447"/>
  <w14:defaultImageDpi w14:val="32767"/>
  <w15:chartTrackingRefBased/>
  <w15:docId w15:val="{0C64C80B-0FA0-B549-BD98-0319211F8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6F2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74B7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D74B7"/>
    <w:rPr>
      <w:color w:val="0000FF"/>
      <w:u w:val="single"/>
    </w:rPr>
  </w:style>
  <w:style w:type="table" w:styleId="TableGrid">
    <w:name w:val="Table Grid"/>
    <w:basedOn w:val="TableNormal"/>
    <w:uiPriority w:val="39"/>
    <w:rsid w:val="00943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433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433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433B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433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9433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9433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607496"/>
    <w:rPr>
      <w:color w:val="808080"/>
    </w:rPr>
  </w:style>
  <w:style w:type="table" w:styleId="PlainTable4">
    <w:name w:val="Plain Table 4"/>
    <w:basedOn w:val="TableNormal"/>
    <w:uiPriority w:val="44"/>
    <w:rsid w:val="006A62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2-Accent3">
    <w:name w:val="List Table 2 Accent 3"/>
    <w:basedOn w:val="TableNormal"/>
    <w:uiPriority w:val="47"/>
    <w:rsid w:val="006A624E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A624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88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8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844"/>
    <w:rPr>
      <w:rFonts w:ascii="Segoe UI" w:eastAsia="Times New Roman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70384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03844"/>
    <w:rPr>
      <w:rFonts w:ascii="Times New Roman" w:eastAsia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703844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03844"/>
    <w:rPr>
      <w:rFonts w:ascii="Times New Roman" w:eastAsia="Times New Roman" w:hAnsi="Times New Roman" w:cs="Times New Roman"/>
      <w:noProof/>
    </w:rPr>
  </w:style>
  <w:style w:type="paragraph" w:styleId="ListParagraph">
    <w:name w:val="List Paragraph"/>
    <w:basedOn w:val="Normal"/>
    <w:uiPriority w:val="34"/>
    <w:qFormat/>
    <w:rsid w:val="00143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1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2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16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8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3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2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5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0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2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Wang</dc:creator>
  <cp:keywords/>
  <dc:description/>
  <cp:lastModifiedBy>Ferhat Ay</cp:lastModifiedBy>
  <cp:revision>9</cp:revision>
  <dcterms:created xsi:type="dcterms:W3CDTF">2022-03-03T21:41:00Z</dcterms:created>
  <dcterms:modified xsi:type="dcterms:W3CDTF">2022-03-23T19:44:00Z</dcterms:modified>
</cp:coreProperties>
</file>