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spacing w:line="360" w:lineRule="auto"/>
        <w:rPr>
          <w:rFonts w:ascii="Times New Roman" w:hAnsi="Times New Roman" w:eastAsia="宋体"/>
          <w:sz w:val="24"/>
          <w:szCs w:val="24"/>
        </w:rPr>
      </w:pPr>
      <w:bookmarkStart w:id="0" w:name="_Hlk35506483"/>
      <w:r>
        <w:rPr>
          <w:rFonts w:ascii="Times New Roman" w:hAnsi="Times New Roman" w:eastAsia="宋体"/>
          <w:sz w:val="24"/>
          <w:szCs w:val="24"/>
        </w:rPr>
        <w:t xml:space="preserve">Network Analysis Indicating the Pharmacological Mechanism of Yunpi-Qufeng-Chushi-Prescription in </w:t>
      </w:r>
      <w:bookmarkStart w:id="1" w:name="OLE_LINK29"/>
      <w:bookmarkStart w:id="2" w:name="OLE_LINK30"/>
      <w:r>
        <w:rPr>
          <w:rFonts w:ascii="Times New Roman" w:hAnsi="Times New Roman" w:eastAsia="宋体"/>
          <w:sz w:val="24"/>
          <w:szCs w:val="24"/>
        </w:rPr>
        <w:t>prophylactic treatment of Rheumatoid Arthritis</w:t>
      </w:r>
      <w:bookmarkEnd w:id="0"/>
      <w:bookmarkEnd w:id="1"/>
      <w:bookmarkEnd w:id="2"/>
    </w:p>
    <w:p>
      <w:pPr>
        <w:widowControl/>
        <w:spacing w:after="200"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</w:pPr>
      <w:bookmarkStart w:id="3" w:name="_Hlk35506507"/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Lin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Li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1, #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, Donghai Zhou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,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#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 xml:space="preserve">,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Qiuping Liu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,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Dianming Li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,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Qiao Wang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,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 xml:space="preserve"> Xiaowei Shi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</w:t>
      </w:r>
      <w:bookmarkStart w:id="9" w:name="_GoBack"/>
      <w:bookmarkEnd w:id="9"/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, Chengpin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GB" w:eastAsia="en-GB"/>
        </w:rPr>
        <w:t>g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Wen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1,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  <w:vertAlign w:val="superscript"/>
          <w:lang w:val="en-GB" w:eastAsia="en-GB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*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, Lin</w:t>
      </w:r>
      <w:r>
        <w:rPr>
          <w:rFonts w:ascii="Times New Roman" w:hAnsi="Times New Roman" w:eastAsia="宋体" w:cs="Times New Roman"/>
          <w:color w:val="FF0000"/>
          <w:kern w:val="0"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  <w:lang w:val="en-GB" w:eastAsia="en-GB"/>
        </w:rPr>
        <w:t>Huang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  <w:lang w:val="en-GB" w:eastAsia="en-GB"/>
        </w:rPr>
        <w:t>1,*</w:t>
      </w:r>
    </w:p>
    <w:bookmarkEnd w:id="3"/>
    <w:p>
      <w:pPr>
        <w:pStyle w:val="16"/>
        <w:ind w:left="0" w:firstLine="0"/>
        <w:rPr>
          <w:rFonts w:ascii="Times New Roman" w:hAnsi="Times New Roman" w:eastAsia="宋体"/>
          <w:b/>
          <w:sz w:val="24"/>
          <w:szCs w:val="24"/>
          <w:lang w:val="en-GB"/>
        </w:rPr>
      </w:pPr>
    </w:p>
    <w:p>
      <w:pPr>
        <w:pStyle w:val="16"/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  <w:vertAlign w:val="superscript"/>
        </w:rPr>
        <w:t>1</w:t>
      </w:r>
      <w:r>
        <w:rPr>
          <w:rFonts w:ascii="Times New Roman" w:hAnsi="Times New Roman" w:eastAsia="宋体"/>
          <w:sz w:val="24"/>
          <w:szCs w:val="24"/>
        </w:rPr>
        <w:t>School of Basic Medical Sciences, Zhejiang Chinese Medical University, 548 Binwen Road, Hangzhou, Zhejiang, 310000, China.</w:t>
      </w:r>
    </w:p>
    <w:p>
      <w:pPr>
        <w:pStyle w:val="16"/>
        <w:spacing w:line="360" w:lineRule="auto"/>
        <w:rPr>
          <w:rFonts w:ascii="Times New Roman" w:hAnsi="Times New Roman" w:eastAsia="宋体"/>
          <w:sz w:val="24"/>
          <w:szCs w:val="24"/>
          <w:lang w:eastAsia="zh-CN"/>
        </w:rPr>
      </w:pPr>
      <w:r>
        <w:rPr>
          <w:rFonts w:ascii="Times New Roman" w:hAnsi="Times New Roman" w:eastAsia="宋体"/>
          <w:sz w:val="24"/>
          <w:szCs w:val="24"/>
          <w:vertAlign w:val="superscript"/>
          <w:lang w:eastAsia="zh-CN"/>
        </w:rPr>
        <w:t>2</w:t>
      </w:r>
      <w:r>
        <w:rPr>
          <w:rFonts w:ascii="Times New Roman" w:hAnsi="Times New Roman" w:eastAsia="宋体"/>
          <w:sz w:val="24"/>
          <w:szCs w:val="24"/>
          <w:lang w:eastAsia="zh-CN"/>
        </w:rPr>
        <w:t xml:space="preserve"> The Second Affiliated Hospital of Zhejiang Chinese Medical University, Hangzhou, 310005, China.</w:t>
      </w:r>
    </w:p>
    <w:p>
      <w:pPr>
        <w:pStyle w:val="15"/>
        <w:ind w:left="0"/>
        <w:rPr>
          <w:rFonts w:ascii="Times New Roman" w:hAnsi="Times New Roman" w:eastAsia="宋体"/>
          <w:b/>
          <w:sz w:val="24"/>
          <w:szCs w:val="24"/>
        </w:rPr>
      </w:pPr>
    </w:p>
    <w:p>
      <w:pPr>
        <w:pStyle w:val="15"/>
        <w:ind w:left="0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b/>
          <w:sz w:val="24"/>
          <w:szCs w:val="24"/>
        </w:rPr>
        <w:t>*</w:t>
      </w:r>
      <w:r>
        <w:rPr>
          <w:rFonts w:ascii="Times New Roman" w:hAnsi="Times New Roman" w:eastAsia="宋体"/>
          <w:sz w:val="24"/>
          <w:szCs w:val="24"/>
        </w:rPr>
        <w:t xml:space="preserve">Correspondence and requests for materials should be addressed to C.W. (email: </w:t>
      </w:r>
      <w:r>
        <w:fldChar w:fldCharType="begin"/>
      </w:r>
      <w:r>
        <w:instrText xml:space="preserve"> HYPERLINK "mailto:wengcp@163.com" </w:instrText>
      </w:r>
      <w:r>
        <w:fldChar w:fldCharType="separate"/>
      </w:r>
      <w:r>
        <w:rPr>
          <w:rStyle w:val="9"/>
          <w:rFonts w:ascii="Times New Roman" w:hAnsi="Times New Roman" w:eastAsia="宋体"/>
          <w:sz w:val="24"/>
          <w:szCs w:val="24"/>
        </w:rPr>
        <w:t>wengcp@163.com</w:t>
      </w:r>
      <w:r>
        <w:rPr>
          <w:rStyle w:val="9"/>
          <w:rFonts w:ascii="Times New Roman" w:hAnsi="Times New Roman" w:eastAsia="宋体"/>
          <w:sz w:val="24"/>
          <w:szCs w:val="24"/>
        </w:rPr>
        <w:fldChar w:fldCharType="end"/>
      </w:r>
      <w:r>
        <w:rPr>
          <w:rFonts w:ascii="Times New Roman" w:hAnsi="Times New Roman" w:eastAsia="宋体"/>
          <w:sz w:val="24"/>
          <w:szCs w:val="24"/>
        </w:rPr>
        <w:t xml:space="preserve">) and L.H. (email: </w:t>
      </w:r>
      <w:r>
        <w:fldChar w:fldCharType="begin"/>
      </w:r>
      <w:r>
        <w:instrText xml:space="preserve"> HYPERLINK "mailto:huanglin@zcmu.edu.cn" </w:instrText>
      </w:r>
      <w:r>
        <w:fldChar w:fldCharType="separate"/>
      </w:r>
      <w:r>
        <w:rPr>
          <w:rStyle w:val="9"/>
          <w:rFonts w:ascii="Times New Roman" w:hAnsi="Times New Roman" w:eastAsia="宋体"/>
          <w:sz w:val="24"/>
          <w:szCs w:val="24"/>
        </w:rPr>
        <w:t>huanglin@zcmu.edu.cn</w:t>
      </w:r>
      <w:r>
        <w:rPr>
          <w:rStyle w:val="9"/>
          <w:rFonts w:ascii="Times New Roman" w:hAnsi="Times New Roman" w:eastAsia="宋体"/>
          <w:sz w:val="24"/>
          <w:szCs w:val="24"/>
        </w:rPr>
        <w:fldChar w:fldCharType="end"/>
      </w:r>
      <w:r>
        <w:rPr>
          <w:rFonts w:ascii="Times New Roman" w:hAnsi="Times New Roman" w:eastAsia="宋体"/>
          <w:sz w:val="24"/>
          <w:szCs w:val="24"/>
        </w:rPr>
        <w:t>).</w:t>
      </w:r>
    </w:p>
    <w:p>
      <w:pPr>
        <w:pStyle w:val="15"/>
        <w:spacing w:before="0"/>
        <w:ind w:left="311" w:hanging="198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  <w:vertAlign w:val="superscript"/>
        </w:rPr>
        <w:t xml:space="preserve">#  </w:t>
      </w:r>
      <w:r>
        <w:rPr>
          <w:rFonts w:ascii="Times New Roman" w:hAnsi="Times New Roman" w:eastAsia="宋体"/>
          <w:sz w:val="24"/>
          <w:szCs w:val="24"/>
        </w:rPr>
        <w:t>These authors contributed equally to this work.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7"/>
        <w:tblpPr w:leftFromText="180" w:rightFromText="180" w:vertAnchor="text" w:tblpY="-1439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1842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85" w:type="dxa"/>
            <w:gridSpan w:val="4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4"/>
                <w:szCs w:val="24"/>
              </w:rPr>
              <w:t>F</w:t>
            </w: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igure S1 LC-MS identify main ingredient.</w:t>
            </w:r>
          </w:p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drawing>
                <wp:inline distT="0" distB="0" distL="0" distR="0">
                  <wp:extent cx="6520815" cy="5034915"/>
                  <wp:effectExtent l="0" t="0" r="0" b="0"/>
                  <wp:docPr id="2" name="图片 2" descr="图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示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815" cy="503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Table S1.</w:t>
            </w:r>
            <w:bookmarkStart w:id="4" w:name="_Hlk23421029"/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 xml:space="preserve"> Batch information of each herbs of herbs.</w:t>
            </w:r>
            <w:bookmarkEnd w:id="4"/>
          </w:p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51"/>
              <w:gridCol w:w="2052"/>
              <w:gridCol w:w="2052"/>
              <w:gridCol w:w="2052"/>
              <w:gridCol w:w="205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51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Herbs</w:t>
                  </w:r>
                </w:p>
              </w:tc>
              <w:tc>
                <w:tcPr>
                  <w:tcW w:w="2052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Ingredient</w:t>
                  </w:r>
                </w:p>
              </w:tc>
              <w:tc>
                <w:tcPr>
                  <w:tcW w:w="2052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Formula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Molecular weight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retention time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51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Lonicera japonica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chlorogenic acid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C16H18O9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355.1029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5.31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51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Rhizoma Polygoni Cuspidati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polydatin 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C20H22O8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391.1393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7.75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51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Saposhnidoviae Radix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prim-O-glucosylcimifugin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C22H28O11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469.171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7.02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51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Caulis sinomenii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sinomenine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C19H23NO4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330.1705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5.21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51" w:type="dxa"/>
                  <w:vAlign w:val="center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prepared Liquorice root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liquiritin 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C42H62O16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823.4116</w:t>
                  </w:r>
                </w:p>
              </w:tc>
              <w:tc>
                <w:tcPr>
                  <w:tcW w:w="2052" w:type="dxa"/>
                  <w:vAlign w:val="bottom"/>
                </w:tcPr>
                <w:p>
                  <w:pPr>
                    <w:jc w:val="left"/>
                    <w:rPr>
                      <w:rFonts w:ascii="Times New Roman" w:hAnsi="Times New Roman" w:eastAsia="等线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9.76</w:t>
                  </w:r>
                </w:p>
              </w:tc>
            </w:tr>
          </w:tbl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Table S2. The ingredient of herbs.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Herb</w:t>
            </w:r>
          </w:p>
        </w:tc>
        <w:tc>
          <w:tcPr>
            <w:tcW w:w="3402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Ingredient</w:t>
            </w:r>
          </w:p>
        </w:tc>
        <w:tc>
          <w:tcPr>
            <w:tcW w:w="1842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Herb</w:t>
            </w:r>
          </w:p>
        </w:tc>
        <w:tc>
          <w:tcPr>
            <w:tcW w:w="3686" w:type="dxa"/>
            <w:tcBorders>
              <w:top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4"/>
                <w:szCs w:val="24"/>
              </w:rPr>
              <w:t>Ingredient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10-epiatractyloside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acutuminine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c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acutumine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eudesmol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acutumidine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scopoletin β-d-xylopyranosyl-(1→6)-β-d-glucopyranoside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sinoacutine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bata-caryophyllene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sinomenine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uridine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(?)-salutaridine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elemol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magnograndiolide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elemicin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stigmasterol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elenolide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(?)-syringaresinol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β-elemene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dauricumine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2-(8-methyl-2,8-dihydroxy-9-oxo-2-hydroxymethylbicyclo[5.3.0]decan-7-yl)isopropanol 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magnoflorine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atractylodinol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bianfugenine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δ-guaiene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disinomenine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2-furaldehyde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dispegatrine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2-(8-methyl-2,8,9-trihydroxy-2-hydroxymethyl-bicyclo[5.3.0]decan-7-yl)isopropanolglucoside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methylhexadecanate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cis-atractyloside i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tufulingoside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atractylodin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tuduranine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(2r,3r,5r,7r,10s)-atractyloside g 2-o-β-d-glucopyranoside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gamma-sitosterol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i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14-methyl hexadecanoic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atractylenolide i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tetrahydropalmatine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atractylenolide ii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sinomendine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(1s,4s,5s,7r,10s)-10,11,14-trihydroxyguai-3-one 11-o-β-d-glucopyranoside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8,14-dihydros-alutaridine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(+)-eudesma-4(15),7(11)-dien-8-one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stigmasterol-beta-d-glucoside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eudesobovatol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michelenolide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(1s,4s,5r,7r,10r)-11,14-dihydroxyguai-3-one11-o-β-d-glucopyranoside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(+)-suyringaresinol-di-o-beta-d-glucoside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β-eudesmol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sinomontanine 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α-eudesmol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6-O-demethyl-menisporphine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12,14-diacetate-2E,8E,10E-trien-4,6-diyn-1-ol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icariside f2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beta-sitosterol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(1s,5r,7r,10r)-secoatractylolactone11-o-β-d-glucopyranoside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sinalbin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(2e)-2-decene-4,6-diyne-1,8-diol 8-o-β-d-apio-furanosyl-(1→6)-β-d-glucopyranoside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dl-sy-ringaresinol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hinesol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Tip tetradrine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alpha-chamigrene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Bat Gebo phenol base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adeninenucleoside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dauriporphinoline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atractulodin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stepholidine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(-)-8-oxotetrahydrothalifendine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3beta-acetoxy-atractylon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(-)-oxoisocorypalmine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gamma-selinene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Tetrahydro table berberine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2-furancarboxylic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stepharanine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beta-humulene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stepharine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6,6'-dimethoxygossypol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sinactine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β-caryophyllene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isosinomenine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tr-saponin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isositsivikine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tryptophan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Dodecanoate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3β-acetoxy-atractylon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qing feng teng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michelalbine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syringin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isoengeletin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guaiol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epicatechin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2-methyl-4-(1,1-dimethylethyl)phenol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3-o-caffeoylshikimic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α-guaiene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5-o-caffeoylshikimicacid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α-humulene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2,4,6-trihydroxyacetophenone-2,4-di-o-β-d-glucopyranoside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β-chamigrene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neoastib-lin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(2e,8 e)-2,8-decadiene-4,6-diyne-1,10-diol 1-o-β-d-glucopyranoside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smitilbin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a 14-o-β-d-fructofuranoside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3,4,5-trimethoxyphenyl-1-O-B-D-glucopyranoside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g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smiglabrin,Smi1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3,4-two hydroxy benzene ethanol-3-O-B-D- 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3,4,5- trimethoxyphenyl-1-O- B-D- furan apioside base-(1Y6)B-D- 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3β-hydroxyatractylone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astilbin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(2R, 3R)- taxifolin-3-'O-B-D- 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beta-eudesmol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isobaimuxinol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atractyloside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amylum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atractylone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dioscin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(5r,7r,10s)-isopterocarpolon β-d-gluco-pyranoside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(-)-epicatechin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1-3alpha,6beta-ditigloyloxytropane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daucosterol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β-maaliene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7,6'-dihydroxy-3'-methoxyisoflavone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2,6-ditertbutyl-4methyl phenol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tigonin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diterbutyl phthalate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4,7-dihydroxy-5-methoxyl-6-methyl-8-formyl-flavan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3,4,5-trimethoxycinnamate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isoengelitin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β-selinene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anthemisol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1beta-hydroxybaccatin i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tufulingoside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(1s,4s,5s,7r,10r)-10,11,14-trihydroxyguai-3-one 11-o-β-d-glucopyranoside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tulipalin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cang zhu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(+)-maalioxide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syrionylglycerol-beta-syringaresinol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panaxynol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trans-resveratrol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panaxydol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isoastiblin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bergapten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neoisoastiblin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4-O-β-D-glucosyl-5-O-methylvisamminol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hexose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hamaudol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succinic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3′-O-angeloyhamaudol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ferulaic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3′-O- acetylhamaudol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isoeruboside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sec-o-glucosylhamaudol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taxifolin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ledebouriellol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enhydrin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5-O-methylvisamminol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smiglaside 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cimifugin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smiglaside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prim-o-glucosylcimifugin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smiglaside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psoralen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smiglaside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xanthotoxin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syringicacid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imperation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dihydrokaempferol-3-o-α-l-rhamnopyranoside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isoimperation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smilagenin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phelloptern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smiglaside 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isobergapten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isoastilbin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deltoin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Butyl--B-- 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marmesin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linoleic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nodakenetin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Butyl--D-- 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fraxidin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Resveratrol-3- O-B-D- 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isofraxidin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sodium tauropythocholate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scopoletin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resveratrol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sapodivari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dihydroquercetin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anomalin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fu ling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dihydroresveratrol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decurson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riboflavin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decursinolangelate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neosurugatoxin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α-pinene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Vitamin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hexanal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protein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pentanol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daucosterol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hexanol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hyperoside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kaenpferol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nonanal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shu zhi yang gan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 gan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octanoic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methyl-3-O-β-D-glucopyranosyl-5-hydroxycinnamate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acetophenone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alkaloid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7-octen-4-ol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astragalin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naphthalene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quercetin-3-l-arabinon-7-d-glucoside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octadecadienoic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campesterol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falcarinol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shu zhi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cyclohexene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calacorene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tu si zi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astragalin 6''-O-gallate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decenal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paeonol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decadienal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lineolone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3R-(3α,3aβ,7β,8aα)]-8H-3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neocynapanogenin c3-o-β-d-oleandropyranoside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n-heptane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neocynapanoside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n-octane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para-hydroxy-acetophenone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n-caproaldehyde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sarcovaging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2-heptanone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sarcostin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n-nonane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cis-9,cis-12-linoleic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heptanal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acetophenone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α-thujene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isopaeonol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camphene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7-demethoxytylophorine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2-octanone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2,4-dihydroxy acetophenone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benzaldehyde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3-methoxyphenol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β-pinene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tomentolide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myrcene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tomentogenin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caprylic 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4-methyl-2-methoxyphenol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cerotic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anthracene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vanillic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falcarindiol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ethyl benzene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glycerol monolinoleate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hexanoic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glycerol monooleate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caprylic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nonanoic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daucosterol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4-hydroxy-3,5-dimethoxyacetophenone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D-mannitol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tetradecanoic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fangfengalpyrimidine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hexadecanoic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adenosine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2-hydroxy-5-methoxyacetophenone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undulatoside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xu chang qing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2-methyl naphthalene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undulatoside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rhamnose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wogonin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coixenolide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divaricatol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coixol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5-hydroxy-8-methoxypsoralen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Arabinose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clemiscosin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lead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 feng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tectochrysin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falacinol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triolein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chrysophanol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colchamine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luteolin-7-beta-d-glucuronide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stigmasterol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chrysophanol-8-o-beta-d-(6'-o-galloyl)-glucopyranoside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mannose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1-(3-o-β-d-glucopyranosyl-4,5-dihydroxy-phenyl)-ethanone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campesterol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citreorosein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7-hydroxy-4-methoxy-5-methylcoumarin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lysine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picralinal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friedelin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quercetin-3-rhamnoside-7-glucoside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(+)-catechin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guaijaverin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1-(3',5'-dihydroxyphenyl)-2-(4''-hydroxy-phenyl)-ethane-1,2-diol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fallacinol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Trilinolein standard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3,4-dihydroxybenzoicacid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indene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quercetin-5,3-di-d-galactoside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magnesium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cinaroside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octadecenoic 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2,6-dihydroxybenzoicacid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glyceride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protocatechuic acid-3-glucoside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stearic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fangchinoline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α-monolinolein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gallicacid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palmitic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rheochrysidin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1,2linoleic acid-3oleic acid- triglyceride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2,3,5,4'-tetrahydroxystilbene-2-o-β-d-glucoside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valine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3,4,3',5'-tetrahydroxystilbene-3-glucoside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oleic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protocatechnoc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manganese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1,3-dihydroxy-2-methoxy xanthone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arginine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(-)-3-hydroxy-4-methoxy-8-9-methylenedioxy pterocarpan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Galactose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(?)-lyoniresinol-2a-sulfate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calcium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citric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isoarborinol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questinol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questin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cadmium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4-hydroxy-3-methoxyphenolβ-d-glucopyranoside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copper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(?)-isolariciresinol-2a-sulfate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trans-resveratrol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resveratrol- 3-O-β-D-glucoside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coixan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anthraglycoside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coixan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picied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coixan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citreorosien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glucan1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quercetin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Coixendide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physovenine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feruloylstigmasterol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physcion-8-o-β-d-glucopyranoside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feruloylcampesterol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physicion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octadecadienoic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physcion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mercury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tryptophan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leucine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torachrysone-8-o-β-d-glucoside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myristic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quercetin-3-l-arabinon-7-d-glucoside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zinc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polygalacic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yi yi ren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phosphorus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4-methoxy-acetophenone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methyl-n-butyl-uralsaponin a esters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(+)-catechin-5-o-glucoside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glycyrrhisoflavone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quillaic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licoleafol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2-methoxy-6-acetyl-7-methyljuglone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licopyranocoumarin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flavenol glycoside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a3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3,4-dihydroxy-5-methoxybenzoicacid methyl ester-4-sulfate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licofuranocoumarin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emodin-6-glucoside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3-hydroxyglabrol(ii)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piceid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ononin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physciondiglucoside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8-methoxy-5-o-glucoside flavone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torachrysone-8-o-beta-d-(6'-oxayl)-glucoside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3'-methoxyglabridin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emodin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b2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emodin anthrone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emodin-1-o-β-d-glucopyranoside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nicotiflorin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reynoutrin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gmelofuran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2,5-dimethyl-7-hydroxy chromone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ferulic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anthraquinone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glyzaglabrin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rhein diglucoside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hispidulin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rhein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3-o-acetyl-glycyrrhetinicacid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apigenin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glabrolide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anthraglycoside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glycyrrhetinic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polygonin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2,4,4'-trihydroxychalcone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resveratrol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p-3'-methylether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polydatin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quercetin-3-β-d-xylopyranoside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sigmoidin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3,5-dimethyl-4-methoxybenzoic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glycyrrhetinicacid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hu zhang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quercitrin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neoliquiritin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1-hexanol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3,4-dicaffeoyl-5-(3-hydroxy-3-methyl)glutaroyl quinic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loniceracetalides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isoramanone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isochlorogenic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n-tricosane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new triterpennoid glycoside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isoononin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benzyl cyanide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8-methyl-10-hydroxylycoctonine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2-furaldehyde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(e)-1-[2,4-dihydroxy-3-(3-methyl-2-butenyl)phenyl]-3-(2,2-dimethyl-8-hydroxy-2h-benzo-pyran-6-yl)-2-propen-1-one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ioniceroside c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methyl-24-hydroxyglycyrrhetate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chlorogenin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(e)-1-[2,4-dihydroxy-3-(3-methyl-2-butenyl)phenyl]-3-(4-hydroxy-3-[3-methyl-2-butenyl)phenyl]-2-propen-1-one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chlorogenicacid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methylglycyrrhetate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farnesal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methylglyoxal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gamma-sitosterol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licorisoflavan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benzyl alcohol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alpha-terpineol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isoliquiriligenin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loganoside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kanzonol 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citronellol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kanzonol 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citronellyl acetate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18alpha-glycyrrhetinic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eugenol methyl ether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e2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l-phenylalaninosecologanin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d3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eugenol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7-o-(4-β-d-glucopyranosyloxy-3-methoxy-benzoyl)secologanolicacid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f3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α-pinene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6'-o-(7α-hydroxyswerosyloxy)loganin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licoricesaponinh2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β-sitosterol-β-d-glucoside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licoricidin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delta-terpineol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 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loniflavone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licoisoflavone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lonicerin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liquiritin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loniceracetalide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liquiritigenin-7,4'-diglucoside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macrocarpal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liquiritigenin4'-o-β-d-apio-d-furanosyl(1→2)-β-d-glucopyranoside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shuang-hua-chun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liquiritigenin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trans-2-hwxwnoic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farnesol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hederagenin 3-o-arabinoside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farnesyl acetate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inositol-b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(3r)-4'-methoxy-2',3,7-trihydroxyisoflavanone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tetrahydropalmatine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hederagenin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rutin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benzyl benzoate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ruvoside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benzyl ethyl alcohol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umbelliferone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linamarin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lupiwighteone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1,1'-bicyclohexyl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narwedine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inositol c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glycyrrhizin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inositol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isogosferol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inositol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isoglycyrol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linalyl oxide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liquiriligenin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insularine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3'-(γ,γ-dimethylallyl)-kievitone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neochlorogenic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formononetin-7-glucoside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dibutyl phthalate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ethyl palmitate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schaftoside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luteolin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uralstilbene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chlorogenic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phaseollinisoflavan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linalool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phebalosin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menthyl acetate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uralenol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uralenneoside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inositol-c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uralsaponin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caffeicacid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uralenol-3-methylether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beta-pinene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2-heptanol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uralene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chrysoeriol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5,6,7,8-tetrahydro-4-methylquinoline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stigmasterol-beta-d-glucoside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neoisopulegol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isochlorogenic acid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neoisoliquiritin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luteolin 7-o-beta-d-galatoside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astragalin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loniceracetalide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5,6,7,8-tetrahydro-2, 4-dimethylquinoline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caffeic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monoammonium glycyrrhizinate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macranthoidin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β-sitosterol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macranthoidin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tetrahydroharmine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macranthoin f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dibutyl uralsaponin a ester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macranthoside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isoschaftoside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macranthoside b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4'-o-methylglabridin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3'-o-methyl loniflavone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glycyrrhizic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pentanoic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licoflavone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methyllinolenate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ethyl-n-buthy-uralsaponin a esters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linoleate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hispaglabridin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stigmasterol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hispaglabridin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2'-o-[β-d-apiofuranosyl(1→2)-β-d-glucopyra-nosyl]isoliquiritigenin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6,8-bis(c-β-glucosyl)-apigenin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i-linalool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3-hydroxyglabrol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3-methyl-2-(2-pentenyl)-2-cyclopenten-1-one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urea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phenethyl alcohol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corylifolinin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loganicacid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ganoderic acid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isochlorogenicacid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isotrifoliol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isochlorogenicacid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isotrilobine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3-methyl butanone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berniarin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2-methyl-1-butanol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isoliquiritin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nerolidol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isolobelanine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loganin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isoliquiritigenin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carvacrol acetate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uralsaponin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carvacrol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gamma-sitosterol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(e)-aldosecologanin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ononitol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(z)-aldosecologanin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sinapic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benzaldehyde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isoorientin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palmitate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neohancoside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2-heptadecanone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neouralenol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3-o-beta-d-glucopyranosyl-(1-3)-alpha-l-rhamnopyranosyl-(1-2)-alpha-l-arabinopyranosyl hederagenin 28-o-beta-d-gluco-pyranosyl-(1-6)-beta-d-glucopyranosyl ester(vii)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neowilforine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hexanoic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3,3'-dimethylquercetin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geraniol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dimethyl sebacate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geranyl acetate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narcissin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phenylacetaldehyde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linoleate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ethyl linolenate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2-methylbutanoic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isoquercitrin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isoeugenol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18beta-glycyrrhetinic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1-hexene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3-o-beta-d-glucopyranosyl polygalacate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beta-sitosterol-3-o-beta-d-xylopyranoside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gloeosteretriol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ethyl-p-digallate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ethylpalmitate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glycyphyllin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pentose(i)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glycycoumarin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jin yin hua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α-terpineol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lensinine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triptonolide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vicianin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(+)-catechin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alpha-trihydroxy coprostanic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wilsonine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isolicoflavonol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wilforgine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18α-hydroxyglycyrrhetate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triptonoditerpenic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isoliensinine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l-epigallocatechin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methyl-24-hydroxy-11-deoxoglycyrrhetate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procyanidin c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methyl 2-hydroxy-3,4-dimethoxy benzoate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hyponine 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licobenzofuran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abrusgenicacid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licobichalcone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triptolidenol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licoisoflavaone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triptonide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a3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triptolide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procyanidin b-4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d3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hypoepistephanine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f3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hypodiolide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procyanidin b-23,3'-di-o-gallate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h2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hypoglaunine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gallocatechin-(4α→8)epicatechin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licoricesaponine 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3-oxo-olean-12-en-29-oicacid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glycyrrhisoflavanone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(+)-gallocatechin-hexacetate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gancaonin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regelin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glycyrrhiza-flavonol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triptinin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glycyrrhizicacid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tripdiolide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glyeurysaponin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tripdiotolnide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2,5-dihydroxymethyl-3,4-dihydroxypyrrolidine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hypolide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liquoric acid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epigallocatechin-(4bata-8)-epicatechin-3-o-gallate ester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liquiritigenin-7-o-beta-d-(3-o-acetyl)-apiofuranosyl-4'-o-beta-d-glucopyranoside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3β-acetoxyolean-12-en-28-oicacid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glisoflavanone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procyanidin b4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glycyrrhetol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wilfotrine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glyarallin 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triptonoterpenol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neomatatabiol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(+)-catechin-5-o-glucoside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2-methyl-1,3,6-trihydroxyanthraquinone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triptotriterpenicacid a'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3-methyl-6,7,8-trihydropyrrolo[1,2-a]pyrimidin-2-one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triptofordin a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licochalcone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abrusgenic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licocoumarone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triptotin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formononetin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hyponine f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3-o-[β-d-glucuronopyranosyl-(1→2)-o-β-d-glucuronopyranosyl]-24-hydroxyglabrolide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hyponine 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glyurallin 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tripterine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glyyunnanprosapogenin 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kun ming shan hai tang</w:t>
            </w:r>
          </w:p>
        </w:tc>
        <w:tc>
          <w:tcPr>
            <w:tcW w:w="340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Triptonoditerpenic acid</w:t>
            </w:r>
          </w:p>
        </w:tc>
        <w:tc>
          <w:tcPr>
            <w:tcW w:w="184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zhi gan cao</w:t>
            </w:r>
          </w:p>
        </w:tc>
        <w:tc>
          <w:tcPr>
            <w:tcW w:w="3686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glyuranolide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S3. </w:t>
      </w:r>
      <w:bookmarkStart w:id="5" w:name="_Hlk23252928"/>
      <w:r>
        <w:rPr>
          <w:rFonts w:ascii="Times New Roman" w:hAnsi="Times New Roman" w:cs="Times New Roman"/>
          <w:b/>
          <w:bCs/>
          <w:sz w:val="24"/>
          <w:szCs w:val="24"/>
        </w:rPr>
        <w:t>Enriched GO items about immune system process of the predicted targets</w:t>
      </w:r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4823"/>
        <w:gridCol w:w="4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800" w:type="dxa"/>
            <w:noWrap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GOID</w:t>
            </w:r>
          </w:p>
        </w:tc>
        <w:tc>
          <w:tcPr>
            <w:tcW w:w="5740" w:type="dxa"/>
            <w:noWrap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GOTerm</w:t>
            </w:r>
          </w:p>
        </w:tc>
        <w:tc>
          <w:tcPr>
            <w:tcW w:w="5140" w:type="dxa"/>
            <w:noWrap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Associated Genes Found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GO:0006957</w:t>
            </w:r>
          </w:p>
        </w:tc>
        <w:tc>
          <w:tcPr>
            <w:tcW w:w="57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complement activation, alternative pathway</w:t>
            </w:r>
          </w:p>
        </w:tc>
        <w:tc>
          <w:tcPr>
            <w:tcW w:w="51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[AKR1C1, C3, C5, C8A, C8G, CFB, CFD]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GO:0002905</w:t>
            </w:r>
          </w:p>
        </w:tc>
        <w:tc>
          <w:tcPr>
            <w:tcW w:w="57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regulation of mature B cell apoptotic process</w:t>
            </w:r>
          </w:p>
        </w:tc>
        <w:tc>
          <w:tcPr>
            <w:tcW w:w="51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[ADA, MIF, S100A8, S100A9]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GO:0002901</w:t>
            </w:r>
          </w:p>
        </w:tc>
        <w:tc>
          <w:tcPr>
            <w:tcW w:w="57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mature B cell apoptotic process</w:t>
            </w:r>
          </w:p>
        </w:tc>
        <w:tc>
          <w:tcPr>
            <w:tcW w:w="51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[ADA, MIF, S100A8, S100A9]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GO:0002906</w:t>
            </w:r>
          </w:p>
        </w:tc>
        <w:tc>
          <w:tcPr>
            <w:tcW w:w="57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 regulation of mature B cell apoptotic process</w:t>
            </w:r>
          </w:p>
        </w:tc>
        <w:tc>
          <w:tcPr>
            <w:tcW w:w="5140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[ADA, MIF, S100A8, S100A9]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S4. </w:t>
      </w:r>
      <w:bookmarkStart w:id="6" w:name="_Hlk23252964"/>
      <w:r>
        <w:rPr>
          <w:rFonts w:ascii="Times New Roman" w:hAnsi="Times New Roman" w:cs="Times New Roman"/>
          <w:b/>
          <w:bCs/>
          <w:sz w:val="24"/>
          <w:szCs w:val="24"/>
        </w:rPr>
        <w:t>Enriched GO items about molecular function of the predicted targets.</w:t>
      </w:r>
      <w:bookmarkEnd w:id="6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343"/>
        <w:gridCol w:w="6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GOID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GOTerm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Associated Genes Found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GO:0002020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protease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[ACR, CASP3, CEL, DPP4, ELANE, FN1, INS, ITGAV, KIT, LCN2, SERPINA1, SERPINA5, SERPINC1, TP53]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GO:0003707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steroid hormone receptor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[AKR1B1, AR, ESR1, ESR2, NR1I2, NR1I3, NR3C1, NR3C2, PGR, PPARA, PPARG, RARA, RARB, RXRA, VDR]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GO:0004033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aldo-keto reductase (NADP)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[AKR1B1, AKR1C1, AKR1C2, AKR1C3, AKR1C4, AKR7A2, AKR7A3, ALDH3A1, DHRS4, MIOX]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GO:0004175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endopeptidase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ACR, ADAM17, ADAM33, BACE1, C2, C3, CASP1, CASP3, CASP7, CEL, CFB, CFD, CMA1, CTSD, CTSG, CTSL, CTSS, DPP4, ECE1, ELANE, F10, F11, F2, F5, F7, GZMB, KLK3, LPA, LTF, MASP2, MME, MMP1, MMP2, MMP9, PCSK1, PIP, PLAU, PLG, REN]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GO:0004252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serine-type endopeptidase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[ACR, C2, C3, CEL, CFB, CFD, CMA1, CTSD, CTSG, CTSL, CTSS, DPP4, ELANE, F10, F11, F2, F5, F7, GZMB, KLK3, LPA, LTF, MASP2, MMP1, MMP2, MMP9, PCSK1, PLAU, PLG]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GO:0004553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hydrolase activity, hydrolyzing O-glycosyl compounds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[AMY1A, AMY2A, CHI3L1, CHIA, CHIT1, GBA, GM2A, HEXA, HEXB, HYAL1, LYZ, MAN1A1, MAN1B1, MAN2B1]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GO:0004601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peroxidase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[CAT, GPX3, GSTP1, GSTZ1, HBA1, HBB, IYD, MPO, PTGS1, PTGS2]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GO:0004672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 kinase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[ACVR2B, AKT1, AURKA, CCND1, CCNT1, CDK2, CSF2RB, CSNK2A1, DAPK1, EGF, EGFR, EPHA2, ERBB2, FGFR2, GSK3B, HSP90AA1, IGF1R, IGF2R, IL5, INSR, KDR, KIT, MAP2K1, MAPK1, MAPK14, MAPK8, MAPK9, NME2, PIK3CG, PIM1, PLK1, PRKACA, PRKCB, RNASE3, SRC, TRPM7]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GO:0004879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 polymerase II transcription factor activity, ligand-activated sequence-specific DNA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[AKR1B1, AR, ESR1, ESR2, NR1I2, NR1I3, PPARA, PPARG, RARA, RARB, RXRA, VDR]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GO:0005501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retinoid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[ALDH1A2, C8G, IGF2R, PTGDS, RARA, RBP1, RBP2, RBP4, RBP5, SERPINA5]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GO:0005504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fatty acid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[ADH5, ALB, FABP1, FABP2, FABP3, FABP4, FABP5, NME2, PMP2, PPARG, PTGDS, S100A8, S100A9]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GO:0005506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 ion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[ALOX12, ALOX15, CYP2A13, CYP2C8, CYP2C9, CYP2E1, CYP7A1, HBA1, HBB, LCN2, LTF, MIOX, NOS1, NOS3, PTGS1, TF]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GO:0008201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heparin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[ANG, APP, BMP7, CEL, CTSG, ELANE, F11, FGFR2, FN1, LPA, LTF, MPO, PGF, SELP, SERPINA5, SERPINC1, THBS1, THBS2,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GO:0008235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metalloexopeptidase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CPA1, CPA4, CPB1, CPB2, CPO, CPOX, FOLH1, LTA4H]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GO:0008236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serine-type peptidase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ACR, C2, C3, CEL, CFB, CFD, CMA1, CTSD, CTSG, CTSL, CTSS, DPP4, DPP6, ELANE, F10, F11, F2, F5, F7, GZMB, KLK3, LPA, LTF, MASP2, MMP1, MMP2, MMP9, PCSK1, PLAU, PLG]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GO:0008237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metallopeptidase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ADAM17, ADAM33, CEL, CPA1, CPA4, CPB1, CPB2, CPO, CPOX, ECE1, FOLH1, LTA4H, MME, MMP1, MMP2, MMP9]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GO:0008238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exopeptidase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BACE1, CEL, CPA1, CPA4, CPB1, CPB2, CPO, CPOX, DPP4, DPP6, F11, FOLH1, LTA4H, MME]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GO:0008270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zinc ion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ACR, ADA, ADAM33, ADH1B, ADH5, ADH6, AKR1B1, AR, BHMT, CA2, CPA1, CPA4, CPB1, CPB2, CPO, CPOX, CREBBP, DNMT1, ESR1, ESR2, GLO1, GRIN2A, LTA4H, MAN2B1, MME, MMP1, MMP2, MMP9, NR1I2, NR1I3, NR3C1, NR3C2, PARP1, PGR, PPARA, PPARG, PRKCB, PTGR2, PTPN1, QPCT, RARA, RARB, RELA, RTN4IP1, RXRA, S100A12, S100A8, S100A9, S100B, SIRT3, TP53, TRIM21, VDR]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GO:0016301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[ACVR2B, ADK, AKT1, AURKA, CCND1, CCNT1, CDK2, CSF2RB, CSNK2A1, DAPK1, DCK, EGF, EGFR, EPHA2, ERBB2, FGFR2, GALK1, GALK2, GCK, GSK3B, HK2, HSP90AA1, IGF1R, IGF2R, IL5, INSR, KDR, KIT, KITLG, MAP2K1, MAPK1, MAPK14, MAPK8, MAPK9, NAGK, NME2, NME3, NME4, PCK1, PCK2, PIK3CG, PIM1, PKLR, PLAU, PLK1, PRKACA, PRKCB, PTPN11, RBKS, RFK, RNASE3, SRC, TRPM7, UCK2]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GO:0016616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oxidoreductase activity, acting on the CH-OH group of donors, NAD or NADP as acceptor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[ADH1B, ADH5, ADH6, AKR1B1, AKR1C1, AKR1C2, AKR1C3, AKR1C4, AKR7A2, AKR7A3, ALDH3A1, DHRS4, G6PD, HMGCR, HSD11B1, HSD17B1, IDH1, IDH2, IMPDH1, IMPDH2, LDHA, LDHB, LDHC, MDH1, MDH2, ME1, MIOX, PTGR2, UEVLD]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GO:0016773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phosphotransferase activity, alcohol group as acceptor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[ACVR2B, ADK, AKT1, AURKA, CCND1, CCNT1, CDK2, CSF2RB, CSNK2A1, DAPK1, EGF, EGFR, EPHA2, ERBB2, FGFR2, GALK1, GALK2, GCK, GSK3B, HK2, HSP90AA1, IGF1R, IGF2R, IL5, INSR, KDR, KIT, KITLG, MAP2K1, MAPK1, MAPK14, MAPK8, MAPK9, NAGK, NME2, PIK3CG, PIM1, PKLR, PLK1, PRKACA, PRKCB, PTPN11, RBKS, RFK, RNASE3, SRC, TRPM7]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GO:0019199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transmembrane receptor protein kinase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[ACVR2B, EGFR, EPHA2, ERBB2, FGFR2, IGF1R, IGF2R, INSR, KDR, KIT]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GO:0019902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phosphatase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CDH2, CTNNB1, EGFR, EIF4EBP1, ERBB2, GRIN3A, HMGCR, HSP90AA1, MAPK1, MAPK14, PPARA, PPARG, PTPN1, TP53]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GO:0019903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 phosphatase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CDH2, CTNNB1, EGFR, EIF4EBP1, ERBB2, GRIN3A, HMGCR, HSP90AA1, MAPK14, PPARG, PTPN1, TP53]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GO:0020037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heme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[CAT, CYP2A13, CYP2C8, CYP2C9, CYP2E1, CYP7A1, HBA1, HBB, HEBP1, HMOX1, MB, MPO, NOS1, NOS2, NOS3, PTGS1, PTGS2, SRC]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GO:0031406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carboxylic acid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[ADH5, AKR1C1, AKR1C2, ALB, DDAH1, DDC, DHFR, FABP1, FABP2, FABP3, FABP4, FABP5, GLUL, GRIN1, GRIN3A, GRIN3B, GRM7, IGF2R, NME2, NOS1, NOS2, NOS3, PCK1, PLA2G1B, PMP2, PPARG, PTGDS, PYGL, RARA, S100A8, S100A9, SELE, SELP, SERPINA5]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GO:0033293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monocarboxylic acid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[ADH5, AKR1C1, AKR1C2, ALB, FABP1, FABP2, FABP3, FABP4, FABP5, IGF2R, NME2, PLA2G1B, PMP2, PPARG, PTGDS, PYGL, RARA, S100A8, S100A9, SERPINA5]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GO:0042803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 homodimerization activity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[ACHE, ADH5, ANG, ANXA1, AOC3, APOA2, BCL2A1, CASQ2, CAT, CD2, CEL, CPOX, DCK, DPP4, DPYD, ECE1, FGFR2, G6PD, GALE, GRIK2, GSTZ1, HEXB, HLA-G, HMGCR, HMGCS1, HMOX1, HSP90AA1, IDH1, IL6ST, IMPA1, IMPA2, KIT, LCN2, MAOB, MB, NOS2, NPR3, NUDT5, ODC1, PGF, PTGS2, PYGL, RELA, S100B, TOP2A,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GO:0046872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 ion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ACO1, ACR, ACVR2B, ADA, ADAM17, ADAM33, ADH1B, ADH5, ADH6, ADK, AKR1B1, ALB, ALOX12, ALOX15, AMY1A, AMY2A, ANG, ANXA1, AOC3, APCS, APEX1, APP, AR, ARF1, B3GAT1, BCKDHA, BHMT, C2, CA14, CA2, CANX, CASQ2, CAT, CD209, CDH2, CDK2, CLCNKA, CLEC4M, CP, CPA1, CPA4, CPB1, CPB2, CPO, CPOX, CPSF3, CREBBP, CYP2A13, CYP2C8, CYP2C9, CYP2E1, CYP7A1, DDAH1, DNMT1, DPYD, ECE1, EGF, ENO1, ESR1, ESR2, EXTL2, F10, F2, F5, F7, FDPS, FGA, FGG, FOLH1, GALNT1, GGPS1, GLO1, GLUL, GRIN1, GRIN2A, GRM7, GYG1, HAGH, HBA1, HBB, HMOX1, IDH1, IDH2, IMPA1, IMPA2, IMPDH1, IMPDH2, ITGAV, ITGB2, KIT, LCN2, LTA4H, LTF, MAN1A1, MAN1B1, MAN2B1, MASP2, MB, ME1, MIOX, MME, MMP1, MMP2, MMP9, MPO, NGLY1, NME2, NME3, NME4, NOS1, NOS2, NOS3, NOTCH1, NQO2, NR1I2, NR1I3, NR3C1, NR3C2, NT5M, NUDT5, NUDT9, PARP1, PCK1, PCK2, PDE5A, PDF, PGR, PIM1, PKLR, PLA2G10, PLA2G1B, PLA2G2A, PMM1, PNLIP, PNLIPRP1, PPARA, PPARG, PPP5C, PRKCB, PTGR2, PTGS1, PTGS2, PTPN1, QPCT, RARA, RARB, RBKS, RELA, RFK, RHO, RNASE3, RTN4IP1, RXRA, S100A12, S100A8, S100A9, S100B, SIRT3, SOD2, STEAP3, TF, TGM2, THBS1, THBS2, THTPA, TOP2A, TP53, TRIM21, TRPM7, VDR]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GO:0046914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transition metal ion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ACR, ADA, ADAM33, ADH1B, ADH5, ADH6, AKR1B1, ALB, ALOX12, ALOX15, ANG, AOC3, APP, AR, BHMT, CA2, CP, CPA1, CPA4, CPB1, CPB2, CPO, CPOX, CREBBP, CYP2A13, CYP2C8, CYP2C9, CYP2E1, CYP7A1, DNMT1, ESR1, ESR2, F5, GALNT1, GLO1, GLUL, GRIN2A, HBA1, HBB, IMPA1, LCN2, LTA4H, LTF, MAN2B1, ME1, MIOX, MME, MMP1, MMP2, MMP9, NOS1, NOS3, NR1I2, NR1I3, NR3C1, NR3C2, PARP1, PCK1, PGR, PIM1, PPARA, PPARG, PRKCB, PTGR2, PTGS1, PTGS2, PTPN1, QPCT, RARA, RARB, RELA, RTN4IP1, RXRA, S100A12, S100A8, S100A9, S100B, SIRT3, SOD2, TF, TP53, TRIM21, VDR]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GO:0050661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NADP binding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[CAT, DHFR, DPYD, G6PD, GSR, HMGCR, IDH1, ME1, NOS1, NOS2, NOS3]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GO:0070011</w:t>
            </w:r>
          </w:p>
        </w:tc>
        <w:tc>
          <w:tcPr>
            <w:tcW w:w="2343" w:type="dxa"/>
            <w:noWrap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peptidase activity, acting on L-amino acid peptides</w:t>
            </w:r>
          </w:p>
        </w:tc>
        <w:tc>
          <w:tcPr>
            <w:tcW w:w="6775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[ACE, ACE2, ACR, ADAM17, ADAM33, BACE1, C2, C3, CASP1, CASP3, CASP7, CEL, CFB, CFD, CMA1, CPA1, CPA4, CPB1, CPB2, CPO, CPOX, CTSD, CTSG, CTSL, CTSS, DPP4, DPP6, ECE1, ELANE, F10, F11, F2, F5, F7, FOLH1, GZMB, KLK3, LPA, LTA4H, LTF, MASP2, MME, MMP1, MMP2, MMP9, PCSK1, PIP, PLAU, PLG, REN]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S5. </w:t>
      </w:r>
      <w:bookmarkStart w:id="7" w:name="_Hlk23253046"/>
      <w:r>
        <w:rPr>
          <w:rFonts w:ascii="Times New Roman" w:hAnsi="Times New Roman" w:cs="Times New Roman"/>
          <w:b/>
          <w:bCs/>
          <w:sz w:val="24"/>
          <w:szCs w:val="24"/>
        </w:rPr>
        <w:t>Enriched KEGG pathway</w:t>
      </w:r>
      <w:bookmarkStart w:id="8" w:name="_Hlk23252782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the predicted targets</w:t>
      </w:r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7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3052"/>
        <w:gridCol w:w="6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GOID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GOTerm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Associated Genes Found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GO:0000010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Glycolysis / Gluconeogenesis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[ADH1B, ADH5, ADH6, ALDH2, ALDH3A1, ALDH9A1, ENO1, GALM, GCK, HK2, LDHA, LDHB, LDHC, PCK1, PCK2, PKLR, TPI1]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GO:0000270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Cysteine and methionine metabolism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[AHCY, AMD1, BCAT1, BCAT2, BHMT, DNMT1, LDHA, LDHB, LDHC, MDH1, MDH2]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GO:0000350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Tyrosine metabolism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[ADH1B, ADH5, ADH6, ALDH3A1, AOC3, DDC, GSTZ1, MAOA, MAOB, MIF]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GO:0000590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Arachidonic acid metabolism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[AKR1C3, ALOX12, ALOX15, CYP2C8, CYP2C9, CYP2E1, GPX3, LTA4H, PLA2G10, PLA2G1B, PLA2G2A, PTGDS, PTGS1, PTGS2]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GO:0000620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Pyruvate metabolism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[ACOT12, ALDH2, ALDH9A1, GLO1, HAGH, LDHA, LDHB, LDHC, MDH1, MDH2, ME1, PCK1, PCK2, PKLR]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GO:0000980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Metabolism of xenobiotics by cytochrome P450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[ADH1B, ADH5, ADH6, AKR1C1, AKR7A2, AKR7A3, ALDH3A1, CYP2A13, CYP2C9, CYP2E1, GSTP1, GSTT2B, HSD11B1, SULT2A1]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GO:0003320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PPAR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[ACADM, APOA2, CYP7A1, FABP1, FABP2, FABP3, FABP4, FABP5, FABP7, ME1, MMP1, PCK1, PCK2, PPARA, PPARG, RXRA]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GO:0004014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ARF6, EFNA1, EGF, EGFR, EPHA2, FGFR2, GRIN1, GRIN2A, IGF1R, INS, INSR, KDR, KIT, KITLG, MAP2K1, MAPK1, MAPK8, MAPK9, PGF, PIK3CG, PLA2G10, PLA2G1B, PLA2G2A, PRKACA, PRKCB, PTPN11, RAC1, RAC3, RELA, RHOA,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GO:0004015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Rap1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[ADORA2A, AKT1, CRKL, CTNNB1, EFNA1, EGF, EGFR, EPHA2, FGFR2, GRIN1, GRIN2A, IGF1R, INS, INSR, ITGB2, KDR, KIT, KITLG, MAP2K1, MAPK1, MAPK14, PGF, PIK3CG, PRKCB, RAC1, RAC3, RHOA, SRC, THBS1,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GO:0004066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HIF-1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CREBBP, EGF, EGFR, EIF4EBP1, ENO1, ERBB2, HK2, HMOX1, IGF1R, INS, INSR, LDHA, MAP2K1, MAPK1, NOS2, NOS3, PIK3CG, PRKCB, RELA, TF,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GO:0004068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FoxO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CAT, CCND1, CDK2, CREBBP, EGF, EGFR, IGF1R, IL10, INS, INSR, MAP2K1, MAPK1, MAPK14, MAPK8, MAPK9, PCK1, PCK2, PIK3CG, PLK1, SOD2]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GO:0004370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VEGF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KDR, MAP2K1, MAPK1, MAPK14, NOS3, PIK3CG, PRKCB, PTGS2, RAC1, RAC3, SRC,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GO:0004510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Focal adhesion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CCND1, CRKL, CTNNB1, EGF, EGFR, ERBB2, FN1, GSK3B, IGF1R, ITGAV, KDR, MAP2K1, MAPK1, MAPK8, MAPK9, PGF, PIK3CG, PRKCB, RAC1, RAC3, RHOA, SRC, THBS1, THBS2,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GO:0004520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Adherens junction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[CREBBP, CSNK2A1, CTNNB1, EGFR, ERBB2, IGF1R, INSR, MAPK1, PTPN1, PTPRM, RAC1, RAC3, RHOA, SRC]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GO:0004610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Complement and coagulation cascades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[C2, C3, C5, C8A, C8G, CFB, CFD, CPB2, F10, F11, F2, F5, F7, FGA, FGG, ITGB2, MASP2, PLAU, PLG, SERPINA1, SERPINA5, SERPINC1, SERPING1]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GO:0004917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Prolactin signaling pathway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CCND1, CGA, ESR1, ESR2, GCK, GSK3B, INS, MAP2K1, MAPK1, MAPK14, MAPK8, MAPK9, PIK3CG, RELA, SRC]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GO:0004933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AGE-RAGE signaling pathway in diabetic complications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CASP3, CCND1, FN1, IL1B, MAPK1, MAPK14, MAPK8, MAPK9, MMP2, NFATC1, NOS3, PIK3CG, PIM1, PRKCB, RAC1, RELA, SELE,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GO:0005133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Pertussis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[C2, C3, C5, CASP1, CASP3, CASP7, IL10, IL1B, ITGB2, MAPK1, MAPK14, MAPK8, MAPK9, NOS2, RELA, RHOA, SERPING1]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GO:0005150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Staphylococcus aureus infection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[C2, C3, C5, CFB, CFD, FCAR, FCGR2A, FGG, HLA-DRB1, IL10, ITGB2, MASP2, PLG, SELP]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GO:0005200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Pathways in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AR, CASP3, CCND1, CDK2, CREBBP, CRKL, CTNNB1, DAPK1, DCC, EGF, EGFR, ERBB2, FGFR2, FN1, FZD8, GSK3B, GSTP1, HSP90AA1, IGF1R, ITGAV, KIT, KITLG, KLK3, MAP2K1, MAPK1, MAPK8, MAPK9, MMP1, MMP2, MMP9, NOS2, PGF, PIK3CG, PPARG, PRKACA, PRKCB, PTGS2, RAC1, RAC3, RARA, RARB, RELA, RHOA, RXRA, TP53,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GO:0005204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Chemical carcinogenesis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[ADH1B, ADH5, ADH6, AKR1C2, ALDH3A1, CYP2A13, CYP2C8, CYP2C9, CYP2E1, GSTP1, GSTT2B, HSD11B1, PTGS2, SULT1A1, SULT2A1]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GO:0005205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Proteoglycans in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CASP3, CCND1, CTNNB1, CTSL, EGFR, ERBB2, ESR1, FN1, FZD8, IGF1R, ITGAV, KDR, MAP2K1, MAPK1, MAPK14, MMP2, MMP9, PIK3CG, PLAU, PRKACA, PRKCB, PTPN11, RAC1, RHOA, SRC, THBS1, TP53,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GO:0005210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Colorectal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CASP3, CCND1, CTNNB1, DCC, GSK3B, MAP2K1, MAPK1, MAPK8, MAPK9, PIK3CG, RAC1, RAC3, RHOA, TP53]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GO:0005212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Pancreatic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CCND1, EGF, EGFR, ERBB2, MAP2K1, MAPK1, MAPK8, MAPK9, PIK3CG, RAC1, RAC3, RELA, TP53,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GO:0005215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AR, CCND1, CDK2, CREBBP, CTNNB1, EGF, EGFR, ERBB2, FGFR2, GSK3B, GSTP1, HSP90AA1, IGF1R, INS, KLK3, MAP2K1, MAPK1, PIK3CG, RELA, TP53]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GO:0005219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Bladder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[CCND1, DAPK1, EGF, EGFR, ERBB2, MAP2K1, MAPK1, MMP1, MMP2, MMP9, SRC, THBS1, TP53, VEGFA]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GO:0005230</w:t>
            </w:r>
          </w:p>
        </w:tc>
        <w:tc>
          <w:tcPr>
            <w:tcW w:w="3052" w:type="dxa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 carbon metabolism in cancer</w:t>
            </w:r>
          </w:p>
        </w:tc>
        <w:tc>
          <w:tcPr>
            <w:tcW w:w="606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[AKT1, EGFR, ERBB2, FGFR2, G6PD, GCK, HK2, IDH1, KIT, LDHA, MAP2K1, MAPK1, PIK3CG, SIRT3, TP53]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AE6D83D7-1C3E-4432-BD85-BFD38CD9303E}"/>
    <w:docVar w:name="KY_MEDREF_VERSION" w:val="3"/>
  </w:docVars>
  <w:rsids>
    <w:rsidRoot w:val="007B19F5"/>
    <w:rsid w:val="00034CE1"/>
    <w:rsid w:val="0011242C"/>
    <w:rsid w:val="00264E40"/>
    <w:rsid w:val="0028140F"/>
    <w:rsid w:val="004116AE"/>
    <w:rsid w:val="005D734D"/>
    <w:rsid w:val="006E3694"/>
    <w:rsid w:val="006F3F8B"/>
    <w:rsid w:val="006F40C2"/>
    <w:rsid w:val="00736BCE"/>
    <w:rsid w:val="007B19F5"/>
    <w:rsid w:val="008300F4"/>
    <w:rsid w:val="008A4FA3"/>
    <w:rsid w:val="008C1F98"/>
    <w:rsid w:val="008D16FB"/>
    <w:rsid w:val="008F2962"/>
    <w:rsid w:val="00983947"/>
    <w:rsid w:val="009B216E"/>
    <w:rsid w:val="009D259D"/>
    <w:rsid w:val="00A148EC"/>
    <w:rsid w:val="00B451EC"/>
    <w:rsid w:val="00B81A7D"/>
    <w:rsid w:val="00C408A2"/>
    <w:rsid w:val="00D609C6"/>
    <w:rsid w:val="00EE3081"/>
    <w:rsid w:val="00F35218"/>
    <w:rsid w:val="00F4401C"/>
    <w:rsid w:val="00F834F7"/>
    <w:rsid w:val="00FB404E"/>
    <w:rsid w:val="5429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widowControl/>
      <w:spacing w:before="100" w:beforeAutospacing="1" w:after="100" w:afterAutospacing="1" w:line="360" w:lineRule="auto"/>
      <w:jc w:val="left"/>
      <w:outlineLvl w:val="0"/>
    </w:pPr>
    <w:rPr>
      <w:rFonts w:ascii="Times New Roman" w:hAnsi="Times New Roman" w:eastAsiaTheme="majorEastAsia" w:cstheme="majorBidi"/>
      <w:b/>
      <w:color w:val="000000" w:themeColor="text1"/>
      <w:kern w:val="0"/>
      <w:sz w:val="32"/>
      <w:szCs w:val="32"/>
      <w:lang w:val="en-GB" w:eastAsia="en-GB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uiPriority w:val="99"/>
    <w:rPr>
      <w:color w:val="0563C1"/>
      <w:u w:val="single"/>
    </w:rPr>
  </w:style>
  <w:style w:type="character" w:customStyle="1" w:styleId="10">
    <w:name w:val="标题 1 字符"/>
    <w:basedOn w:val="8"/>
    <w:link w:val="2"/>
    <w:uiPriority w:val="9"/>
    <w:rPr>
      <w:rFonts w:ascii="Times New Roman" w:hAnsi="Times New Roman" w:eastAsiaTheme="majorEastAsia" w:cstheme="majorBidi"/>
      <w:b/>
      <w:color w:val="000000" w:themeColor="text1"/>
      <w:kern w:val="0"/>
      <w:sz w:val="32"/>
      <w:szCs w:val="32"/>
      <w:lang w:val="en-GB" w:eastAsia="en-GB"/>
      <w14:textFill>
        <w14:solidFill>
          <w14:schemeClr w14:val="tx1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uiPriority w:val="99"/>
    <w:rPr>
      <w:sz w:val="18"/>
      <w:szCs w:val="18"/>
    </w:rPr>
  </w:style>
  <w:style w:type="paragraph" w:customStyle="1" w:styleId="14">
    <w:name w:val="MDPI_1.2_title"/>
    <w:next w:val="1"/>
    <w:qFormat/>
    <w:uiPriority w:val="0"/>
    <w:pPr>
      <w:adjustRightInd w:val="0"/>
      <w:snapToGrid w:val="0"/>
      <w:spacing w:after="240" w:line="400" w:lineRule="exact"/>
    </w:pPr>
    <w:rPr>
      <w:rFonts w:ascii="Palatino Linotype" w:hAnsi="Palatino Linotype" w:eastAsia="Times New Roman" w:cs="Times New Roman"/>
      <w:b/>
      <w:snapToGrid w:val="0"/>
      <w:color w:val="000000"/>
      <w:kern w:val="0"/>
      <w:sz w:val="36"/>
      <w:szCs w:val="20"/>
      <w:lang w:val="en-US" w:eastAsia="de-DE" w:bidi="en-US"/>
    </w:rPr>
  </w:style>
  <w:style w:type="paragraph" w:customStyle="1" w:styleId="15">
    <w:name w:val="MDPI_1.4_history"/>
    <w:basedOn w:val="1"/>
    <w:next w:val="1"/>
    <w:qFormat/>
    <w:uiPriority w:val="0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hAnsi="Palatino Linotype" w:eastAsia="Times New Roman" w:cs="Times New Roman"/>
      <w:color w:val="000000"/>
      <w:kern w:val="0"/>
      <w:sz w:val="18"/>
      <w:szCs w:val="20"/>
      <w:lang w:eastAsia="de-DE" w:bidi="en-US"/>
    </w:rPr>
  </w:style>
  <w:style w:type="paragraph" w:customStyle="1" w:styleId="16">
    <w:name w:val="MDPI_1.6_affiliation"/>
    <w:basedOn w:val="1"/>
    <w:qFormat/>
    <w:uiPriority w:val="0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 w:eastAsia="Times New Roman" w:cs="Times New Roman"/>
      <w:color w:val="000000"/>
      <w:kern w:val="0"/>
      <w:sz w:val="18"/>
      <w:szCs w:val="18"/>
      <w:lang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138DB7-A250-4DC0-9BB1-84C2EA980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5487</Words>
  <Characters>31281</Characters>
  <Lines>260</Lines>
  <Paragraphs>73</Paragraphs>
  <TotalTime>0</TotalTime>
  <ScaleCrop>false</ScaleCrop>
  <LinksUpToDate>false</LinksUpToDate>
  <CharactersWithSpaces>36695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2020-08-10T14:14:00Z</dcterms:created>
  <dc:creator>黄 琳</dc:creator>
  <cp:lastModifiedBy>黄。</cp:lastModifiedBy>
  <dcterms:modified xsi:type="dcterms:W3CDTF">2021-01-21T01:27:02Z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