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1A88" w14:textId="10EAE46E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51F91">
        <w:rPr>
          <w:rFonts w:ascii="Arial" w:hAnsi="Arial" w:cs="Arial"/>
          <w:b/>
          <w:bCs/>
        </w:rPr>
        <w:t xml:space="preserve">Supplementary </w:t>
      </w:r>
      <w:r w:rsidR="00381457">
        <w:rPr>
          <w:rFonts w:ascii="Arial" w:hAnsi="Arial" w:cs="Arial"/>
          <w:b/>
          <w:bCs/>
        </w:rPr>
        <w:t>information</w:t>
      </w:r>
    </w:p>
    <w:p w14:paraId="2C9A9E56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2B9154B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172C619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B267D7B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51F91">
        <w:rPr>
          <w:rFonts w:ascii="Arial" w:hAnsi="Arial" w:cs="Arial"/>
          <w:b/>
          <w:bCs/>
          <w:noProof/>
        </w:rPr>
        <w:drawing>
          <wp:inline distT="0" distB="0" distL="0" distR="0" wp14:anchorId="7C33C4D6" wp14:editId="691331C9">
            <wp:extent cx="5727700" cy="385381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8ADB3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81C99F3" w14:textId="77777777" w:rsidR="00771228" w:rsidRPr="00B51F91" w:rsidRDefault="00771228" w:rsidP="00346B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Arial" w:hAnsi="Arial" w:cs="Arial"/>
          <w:b/>
        </w:rPr>
      </w:pPr>
    </w:p>
    <w:p w14:paraId="3C4AC4A9" w14:textId="77777777" w:rsidR="00771228" w:rsidRPr="00B51F91" w:rsidRDefault="00771228" w:rsidP="00346B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B51F91">
        <w:rPr>
          <w:rFonts w:ascii="Arial" w:hAnsi="Arial" w:cs="Arial"/>
          <w:b/>
        </w:rPr>
        <w:t xml:space="preserve">Supplementary Figure 1. ISG65 peptide mapping. </w:t>
      </w:r>
      <w:r w:rsidRPr="00B51F91">
        <w:rPr>
          <w:rFonts w:ascii="Arial" w:hAnsi="Arial" w:cs="Arial"/>
        </w:rPr>
        <w:t xml:space="preserve">In total 239 ISG65-derived peptides were identified. This corresponds to a sequence coverage of 97%. The covered sequence is depicted in red. </w:t>
      </w:r>
    </w:p>
    <w:p w14:paraId="1B6768E1" w14:textId="77777777" w:rsidR="00771228" w:rsidRPr="00B51F91" w:rsidRDefault="00771228" w:rsidP="00771228">
      <w:pPr>
        <w:jc w:val="both"/>
        <w:rPr>
          <w:rFonts w:ascii="Arial" w:hAnsi="Arial" w:cs="Arial"/>
          <w:b/>
          <w:bCs/>
        </w:rPr>
      </w:pPr>
    </w:p>
    <w:p w14:paraId="692F3F46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51F91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2069E987" wp14:editId="1A309D0A">
            <wp:extent cx="5727700" cy="86093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60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B61D4" w14:textId="77777777" w:rsidR="00771228" w:rsidRPr="00B51F91" w:rsidRDefault="00771228" w:rsidP="00771228">
      <w:pPr>
        <w:jc w:val="both"/>
        <w:rPr>
          <w:rFonts w:ascii="Arial" w:hAnsi="Arial" w:cs="Arial"/>
          <w:b/>
        </w:rPr>
      </w:pP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56053690" wp14:editId="210B196B">
            <wp:extent cx="5680075" cy="8864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41DACEF3" wp14:editId="02421925">
            <wp:extent cx="5662295" cy="886460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3CCB6441" wp14:editId="61D1D3DA">
            <wp:extent cx="5603875" cy="8864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49B9328E" wp14:editId="60D53BB0">
            <wp:extent cx="5683250" cy="88646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6F5FC16D" wp14:editId="478C616B">
            <wp:extent cx="5663565" cy="886460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6F821238" wp14:editId="6C01F211">
            <wp:extent cx="5645785" cy="886460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21B05C9B" wp14:editId="05DD657A">
            <wp:extent cx="5619115" cy="8864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198AB185" wp14:editId="78C8F7A1">
            <wp:extent cx="5649595" cy="8864600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59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4F674" w14:textId="77777777" w:rsidR="00771228" w:rsidRPr="00B51F91" w:rsidRDefault="00771228" w:rsidP="00771228">
      <w:pPr>
        <w:jc w:val="both"/>
        <w:rPr>
          <w:rFonts w:ascii="Arial" w:hAnsi="Arial" w:cs="Arial"/>
          <w:b/>
        </w:rPr>
      </w:pPr>
      <w:r w:rsidRPr="00B51F91">
        <w:rPr>
          <w:rFonts w:ascii="Arial" w:hAnsi="Arial" w:cs="Arial"/>
          <w:b/>
          <w:noProof/>
        </w:rPr>
        <w:lastRenderedPageBreak/>
        <w:drawing>
          <wp:inline distT="0" distB="0" distL="0" distR="0" wp14:anchorId="50D0E428" wp14:editId="78CDB85B">
            <wp:extent cx="2027922" cy="1405719"/>
            <wp:effectExtent l="0" t="0" r="4445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817" cy="142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A452" w14:textId="77777777" w:rsidR="00771228" w:rsidRPr="00B51F91" w:rsidRDefault="00771228" w:rsidP="00771228">
      <w:pPr>
        <w:jc w:val="both"/>
        <w:rPr>
          <w:rFonts w:ascii="Arial" w:hAnsi="Arial" w:cs="Arial"/>
          <w:b/>
        </w:rPr>
      </w:pPr>
    </w:p>
    <w:p w14:paraId="52FFB202" w14:textId="77777777" w:rsidR="00771228" w:rsidRPr="00B51F91" w:rsidRDefault="00771228" w:rsidP="00346B97">
      <w:pPr>
        <w:spacing w:line="480" w:lineRule="auto"/>
        <w:jc w:val="both"/>
        <w:rPr>
          <w:rFonts w:ascii="Arial" w:hAnsi="Arial" w:cs="Arial"/>
          <w:b/>
        </w:rPr>
      </w:pPr>
      <w:r w:rsidRPr="00B51F91">
        <w:rPr>
          <w:rFonts w:ascii="Arial" w:hAnsi="Arial" w:cs="Arial"/>
          <w:b/>
        </w:rPr>
        <w:t xml:space="preserve">Supplementary Figure 2. Rates of deuterium uptake for ISG65-derived peptides. </w:t>
      </w:r>
      <w:r w:rsidRPr="00B51F91">
        <w:rPr>
          <w:rFonts w:ascii="Arial" w:hAnsi="Arial" w:cs="Arial"/>
        </w:rPr>
        <w:t xml:space="preserve">Peptide masses were determined after 20s, 120s </w:t>
      </w:r>
      <w:r w:rsidRPr="00B51F91">
        <w:rPr>
          <w:rFonts w:ascii="Arial" w:hAnsi="Arial" w:cs="Arial"/>
          <w:color w:val="222222"/>
          <w:spacing w:val="3"/>
          <w:shd w:val="clear" w:color="auto" w:fill="FFFFFF"/>
        </w:rPr>
        <w:t xml:space="preserve">and </w:t>
      </w:r>
      <w:r w:rsidRPr="00B51F91">
        <w:rPr>
          <w:rFonts w:ascii="Arial" w:hAnsi="Arial" w:cs="Arial"/>
        </w:rPr>
        <w:t xml:space="preserve">1200s and 7200s and the percentage of deuterium uptake calculated. The position of each peptide in the sequence of ISG65 is indicated. </w:t>
      </w:r>
    </w:p>
    <w:p w14:paraId="365CD6DC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2AB917D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AF91A8A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17BE777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96B9712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F8F7B63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E7D4388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6948596" w14:textId="31CE51CE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3251172" w14:textId="501B1270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99F2C3A" w14:textId="2A70893C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4D864F" w14:textId="4B26516D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80E9C70" w14:textId="0394465D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5C10CF" w14:textId="68FDC9C9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B331622" w14:textId="21E508B2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8B4F55" w14:textId="7D6F5255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2B67AA5" w14:textId="1D8BD7D9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8E45363" w14:textId="77777777" w:rsidR="00346B97" w:rsidRPr="00B51F91" w:rsidRDefault="00346B97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AD5826A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BF8FBD1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9E15C91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5A8DFC5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A9D7223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530A64C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6687592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51F91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0726757F" wp14:editId="6976351E">
            <wp:extent cx="5727700" cy="222059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33236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E5A2918" w14:textId="77777777" w:rsidR="00771228" w:rsidRPr="00B51F91" w:rsidRDefault="00771228" w:rsidP="007712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3E751A4" w14:textId="77777777" w:rsidR="00771228" w:rsidRPr="00B51F91" w:rsidRDefault="00771228" w:rsidP="00346B9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B51F91">
        <w:rPr>
          <w:rFonts w:ascii="Arial" w:hAnsi="Arial" w:cs="Arial"/>
          <w:b/>
        </w:rPr>
        <w:t xml:space="preserve">Supplementary Figure 3. Longest and shortest ISG65 construct have different </w:t>
      </w:r>
      <w:r w:rsidRPr="00B51F91">
        <w:rPr>
          <w:rFonts w:ascii="Arial" w:hAnsi="Arial" w:cs="Arial"/>
          <w:b/>
        </w:rPr>
        <w:sym w:font="Symbol" w:char="F061"/>
      </w:r>
      <w:r w:rsidRPr="00B51F91">
        <w:rPr>
          <w:rFonts w:ascii="Arial" w:hAnsi="Arial" w:cs="Arial"/>
          <w:b/>
        </w:rPr>
        <w:t xml:space="preserve">-helical content but similar melting temperatures. (A) </w:t>
      </w:r>
      <w:r w:rsidRPr="00B51F91">
        <w:rPr>
          <w:rFonts w:ascii="Arial" w:hAnsi="Arial" w:cs="Arial"/>
          <w:bCs/>
        </w:rPr>
        <w:t>CD spectra collected between 5°C and 80°C and melting curve of construct ISG65</w:t>
      </w:r>
      <w:r w:rsidRPr="00B51F91">
        <w:rPr>
          <w:rFonts w:ascii="Arial" w:hAnsi="Arial" w:cs="Arial"/>
          <w:bCs/>
          <w:vertAlign w:val="subscript"/>
        </w:rPr>
        <w:t>18-363</w:t>
      </w:r>
      <w:r w:rsidRPr="00B51F91">
        <w:rPr>
          <w:rFonts w:ascii="Arial" w:hAnsi="Arial" w:cs="Arial"/>
          <w:bCs/>
        </w:rPr>
        <w:t xml:space="preserve">, expressed in </w:t>
      </w:r>
      <w:r w:rsidRPr="00B51F91">
        <w:rPr>
          <w:rFonts w:ascii="Arial" w:hAnsi="Arial" w:cs="Arial"/>
          <w:bCs/>
          <w:i/>
          <w:iCs/>
        </w:rPr>
        <w:t>E. coli</w:t>
      </w:r>
      <w:r w:rsidRPr="00B51F91">
        <w:rPr>
          <w:rFonts w:ascii="Arial" w:hAnsi="Arial" w:cs="Arial"/>
          <w:bCs/>
        </w:rPr>
        <w:t xml:space="preserve"> (EC). </w:t>
      </w:r>
      <w:r w:rsidRPr="00B51F91">
        <w:rPr>
          <w:rFonts w:ascii="Arial" w:hAnsi="Arial" w:cs="Arial"/>
          <w:b/>
        </w:rPr>
        <w:t xml:space="preserve">(B) </w:t>
      </w:r>
      <w:r w:rsidRPr="00B51F91">
        <w:rPr>
          <w:rFonts w:ascii="Arial" w:hAnsi="Arial" w:cs="Arial"/>
          <w:bCs/>
        </w:rPr>
        <w:t>CD spectra collected between 5°C and 80°C and melting curve of construct ISG65</w:t>
      </w:r>
      <w:r w:rsidRPr="00B51F91">
        <w:rPr>
          <w:rFonts w:ascii="Arial" w:hAnsi="Arial" w:cs="Arial"/>
          <w:bCs/>
          <w:vertAlign w:val="subscript"/>
        </w:rPr>
        <w:t>32-306</w:t>
      </w:r>
      <w:r w:rsidRPr="00B51F91">
        <w:rPr>
          <w:rFonts w:ascii="Arial" w:hAnsi="Arial" w:cs="Arial"/>
          <w:bCs/>
        </w:rPr>
        <w:t xml:space="preserve">, expressed in </w:t>
      </w:r>
      <w:r w:rsidRPr="00B51F91">
        <w:rPr>
          <w:rFonts w:ascii="Arial" w:hAnsi="Arial" w:cs="Arial"/>
          <w:bCs/>
          <w:i/>
          <w:iCs/>
        </w:rPr>
        <w:t>Drosophila melanogaster</w:t>
      </w:r>
      <w:r w:rsidRPr="00B51F91">
        <w:rPr>
          <w:rFonts w:ascii="Arial" w:hAnsi="Arial" w:cs="Arial"/>
          <w:bCs/>
        </w:rPr>
        <w:t xml:space="preserve"> (DM) S2 cells. Melting temperatures (T</w:t>
      </w:r>
      <w:r w:rsidRPr="00B51F91">
        <w:rPr>
          <w:rFonts w:ascii="Arial" w:hAnsi="Arial" w:cs="Arial"/>
          <w:bCs/>
          <w:vertAlign w:val="subscript"/>
        </w:rPr>
        <w:t>m</w:t>
      </w:r>
      <w:r w:rsidRPr="00B51F91">
        <w:rPr>
          <w:rFonts w:ascii="Arial" w:hAnsi="Arial" w:cs="Arial"/>
          <w:bCs/>
        </w:rPr>
        <w:t xml:space="preserve">) were calculated from </w:t>
      </w:r>
      <w:r w:rsidRPr="00B51F91">
        <w:rPr>
          <w:rFonts w:ascii="Arial" w:hAnsi="Arial" w:cs="Arial"/>
        </w:rPr>
        <w:t>mean residue ellipticity (</w:t>
      </w:r>
      <w:r w:rsidRPr="00B51F91">
        <w:rPr>
          <w:rFonts w:ascii="Arial" w:hAnsi="Arial" w:cs="Arial"/>
        </w:rPr>
        <w:sym w:font="Symbol" w:char="F071"/>
      </w:r>
      <w:r w:rsidRPr="00B51F91">
        <w:rPr>
          <w:rFonts w:ascii="Arial" w:hAnsi="Arial" w:cs="Arial"/>
        </w:rPr>
        <w:t>) measured at 222nm. Filled circles represent the experimental data points and dashed lines the fit.</w:t>
      </w:r>
    </w:p>
    <w:p w14:paraId="01C411DD" w14:textId="77777777" w:rsidR="00E756BB" w:rsidRPr="00B51F91" w:rsidRDefault="00E756BB">
      <w:pPr>
        <w:rPr>
          <w:rFonts w:ascii="Arial" w:hAnsi="Arial" w:cs="Arial"/>
        </w:rPr>
      </w:pPr>
    </w:p>
    <w:sectPr w:rsidR="00E756BB" w:rsidRPr="00B51F91" w:rsidSect="006C3517">
      <w:footerReference w:type="even" r:id="rId18"/>
      <w:footerReference w:type="default" r:id="rId1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3316C" w14:textId="77777777" w:rsidR="00845394" w:rsidRDefault="00845394">
      <w:r>
        <w:separator/>
      </w:r>
    </w:p>
  </w:endnote>
  <w:endnote w:type="continuationSeparator" w:id="0">
    <w:p w14:paraId="305A6885" w14:textId="77777777" w:rsidR="00845394" w:rsidRDefault="0084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785681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E0B1A3" w14:textId="77777777" w:rsidR="001B2BE4" w:rsidRDefault="00771228" w:rsidP="006F23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0BB014" w14:textId="77777777" w:rsidR="001B2BE4" w:rsidRDefault="00845394" w:rsidP="001B2BE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176557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8DB4D8" w14:textId="77777777" w:rsidR="001B2BE4" w:rsidRDefault="00771228" w:rsidP="006F23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5FA59A" w14:textId="77777777" w:rsidR="001B2BE4" w:rsidRDefault="00845394" w:rsidP="001B2B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18794" w14:textId="77777777" w:rsidR="00845394" w:rsidRDefault="00845394">
      <w:r>
        <w:separator/>
      </w:r>
    </w:p>
  </w:footnote>
  <w:footnote w:type="continuationSeparator" w:id="0">
    <w:p w14:paraId="30ADFFAE" w14:textId="77777777" w:rsidR="00845394" w:rsidRDefault="00845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28"/>
    <w:rsid w:val="000019D8"/>
    <w:rsid w:val="0000265F"/>
    <w:rsid w:val="00005BA1"/>
    <w:rsid w:val="00010E16"/>
    <w:rsid w:val="000110E2"/>
    <w:rsid w:val="00012D1E"/>
    <w:rsid w:val="00026CBF"/>
    <w:rsid w:val="00027C53"/>
    <w:rsid w:val="000354EE"/>
    <w:rsid w:val="000452AF"/>
    <w:rsid w:val="00050A9F"/>
    <w:rsid w:val="0005460B"/>
    <w:rsid w:val="0005515C"/>
    <w:rsid w:val="000563DC"/>
    <w:rsid w:val="00057F4C"/>
    <w:rsid w:val="000622C7"/>
    <w:rsid w:val="00062BA7"/>
    <w:rsid w:val="000638CC"/>
    <w:rsid w:val="0008526C"/>
    <w:rsid w:val="0009313C"/>
    <w:rsid w:val="000A298A"/>
    <w:rsid w:val="000B03A4"/>
    <w:rsid w:val="000B1678"/>
    <w:rsid w:val="000B168B"/>
    <w:rsid w:val="000B4674"/>
    <w:rsid w:val="000B7FC1"/>
    <w:rsid w:val="000C196D"/>
    <w:rsid w:val="000C1CDB"/>
    <w:rsid w:val="000D1A4F"/>
    <w:rsid w:val="000D30C2"/>
    <w:rsid w:val="000D39BB"/>
    <w:rsid w:val="000D47F6"/>
    <w:rsid w:val="000E0C5C"/>
    <w:rsid w:val="000E2356"/>
    <w:rsid w:val="000E73CE"/>
    <w:rsid w:val="00103ACF"/>
    <w:rsid w:val="00107AD4"/>
    <w:rsid w:val="00110CDD"/>
    <w:rsid w:val="00111D13"/>
    <w:rsid w:val="00112B34"/>
    <w:rsid w:val="00116385"/>
    <w:rsid w:val="00122D5E"/>
    <w:rsid w:val="001309F6"/>
    <w:rsid w:val="00131BF4"/>
    <w:rsid w:val="00135894"/>
    <w:rsid w:val="0013611D"/>
    <w:rsid w:val="0015212F"/>
    <w:rsid w:val="001528AF"/>
    <w:rsid w:val="00160DF1"/>
    <w:rsid w:val="00162CAA"/>
    <w:rsid w:val="00172262"/>
    <w:rsid w:val="0017387A"/>
    <w:rsid w:val="00180B0C"/>
    <w:rsid w:val="00186255"/>
    <w:rsid w:val="00191AB7"/>
    <w:rsid w:val="001A6479"/>
    <w:rsid w:val="001A7C61"/>
    <w:rsid w:val="001B020C"/>
    <w:rsid w:val="001C0CD5"/>
    <w:rsid w:val="001D201D"/>
    <w:rsid w:val="001E4029"/>
    <w:rsid w:val="001E6449"/>
    <w:rsid w:val="00203408"/>
    <w:rsid w:val="00204D54"/>
    <w:rsid w:val="00207738"/>
    <w:rsid w:val="00211232"/>
    <w:rsid w:val="00214222"/>
    <w:rsid w:val="00220B3F"/>
    <w:rsid w:val="0022396C"/>
    <w:rsid w:val="002269B1"/>
    <w:rsid w:val="002279D5"/>
    <w:rsid w:val="0023610A"/>
    <w:rsid w:val="00242F67"/>
    <w:rsid w:val="00244555"/>
    <w:rsid w:val="002600C0"/>
    <w:rsid w:val="00260A40"/>
    <w:rsid w:val="00262E64"/>
    <w:rsid w:val="002722D0"/>
    <w:rsid w:val="00273A7E"/>
    <w:rsid w:val="0027668A"/>
    <w:rsid w:val="00281E70"/>
    <w:rsid w:val="00291957"/>
    <w:rsid w:val="002927B5"/>
    <w:rsid w:val="002A6659"/>
    <w:rsid w:val="002B703C"/>
    <w:rsid w:val="002C0B0A"/>
    <w:rsid w:val="002D0419"/>
    <w:rsid w:val="002D06D8"/>
    <w:rsid w:val="002D0A46"/>
    <w:rsid w:val="002D412D"/>
    <w:rsid w:val="002D5682"/>
    <w:rsid w:val="002D698B"/>
    <w:rsid w:val="002E580B"/>
    <w:rsid w:val="002E7D10"/>
    <w:rsid w:val="002F016B"/>
    <w:rsid w:val="002F2232"/>
    <w:rsid w:val="003075D1"/>
    <w:rsid w:val="0032575D"/>
    <w:rsid w:val="00331021"/>
    <w:rsid w:val="00336461"/>
    <w:rsid w:val="00346B97"/>
    <w:rsid w:val="00351D7E"/>
    <w:rsid w:val="00360046"/>
    <w:rsid w:val="0036204C"/>
    <w:rsid w:val="0036762E"/>
    <w:rsid w:val="003706A7"/>
    <w:rsid w:val="003731F7"/>
    <w:rsid w:val="00373577"/>
    <w:rsid w:val="003740EC"/>
    <w:rsid w:val="00374218"/>
    <w:rsid w:val="003762FF"/>
    <w:rsid w:val="003765E6"/>
    <w:rsid w:val="00380642"/>
    <w:rsid w:val="00381457"/>
    <w:rsid w:val="0038171A"/>
    <w:rsid w:val="003A60AF"/>
    <w:rsid w:val="003B2A9C"/>
    <w:rsid w:val="003B2BDB"/>
    <w:rsid w:val="003B4D9D"/>
    <w:rsid w:val="003B5644"/>
    <w:rsid w:val="003C05EA"/>
    <w:rsid w:val="003D15BF"/>
    <w:rsid w:val="003D5746"/>
    <w:rsid w:val="003E3046"/>
    <w:rsid w:val="003F13F0"/>
    <w:rsid w:val="003F4DC2"/>
    <w:rsid w:val="004124B7"/>
    <w:rsid w:val="00413473"/>
    <w:rsid w:val="00413B65"/>
    <w:rsid w:val="004160F9"/>
    <w:rsid w:val="004216D7"/>
    <w:rsid w:val="00426A10"/>
    <w:rsid w:val="00432B34"/>
    <w:rsid w:val="00441AF7"/>
    <w:rsid w:val="00442050"/>
    <w:rsid w:val="00444450"/>
    <w:rsid w:val="00444A14"/>
    <w:rsid w:val="004454D0"/>
    <w:rsid w:val="00452224"/>
    <w:rsid w:val="004751AD"/>
    <w:rsid w:val="004831A5"/>
    <w:rsid w:val="00484338"/>
    <w:rsid w:val="00485BFE"/>
    <w:rsid w:val="00486386"/>
    <w:rsid w:val="0049431F"/>
    <w:rsid w:val="00495C24"/>
    <w:rsid w:val="004A475F"/>
    <w:rsid w:val="004C1348"/>
    <w:rsid w:val="004C28C8"/>
    <w:rsid w:val="004C3394"/>
    <w:rsid w:val="004D5FCB"/>
    <w:rsid w:val="004E42CF"/>
    <w:rsid w:val="004E4459"/>
    <w:rsid w:val="004E77F2"/>
    <w:rsid w:val="004F5408"/>
    <w:rsid w:val="0050202D"/>
    <w:rsid w:val="0050263B"/>
    <w:rsid w:val="0051087F"/>
    <w:rsid w:val="00511072"/>
    <w:rsid w:val="00511E9A"/>
    <w:rsid w:val="005124F2"/>
    <w:rsid w:val="005233F9"/>
    <w:rsid w:val="00525991"/>
    <w:rsid w:val="00527EBA"/>
    <w:rsid w:val="00542469"/>
    <w:rsid w:val="00542D91"/>
    <w:rsid w:val="005466AF"/>
    <w:rsid w:val="005506A7"/>
    <w:rsid w:val="00554643"/>
    <w:rsid w:val="005602B2"/>
    <w:rsid w:val="00561502"/>
    <w:rsid w:val="00561FF9"/>
    <w:rsid w:val="005639AF"/>
    <w:rsid w:val="0056459D"/>
    <w:rsid w:val="00570303"/>
    <w:rsid w:val="0057269E"/>
    <w:rsid w:val="005838E9"/>
    <w:rsid w:val="00583D6A"/>
    <w:rsid w:val="00590BCE"/>
    <w:rsid w:val="00593D92"/>
    <w:rsid w:val="005941EB"/>
    <w:rsid w:val="00595A63"/>
    <w:rsid w:val="005A20FD"/>
    <w:rsid w:val="005A635A"/>
    <w:rsid w:val="005B2FA7"/>
    <w:rsid w:val="005C5F5F"/>
    <w:rsid w:val="005F1AC2"/>
    <w:rsid w:val="005F28B0"/>
    <w:rsid w:val="00606EA5"/>
    <w:rsid w:val="00627ED9"/>
    <w:rsid w:val="00633377"/>
    <w:rsid w:val="00636C85"/>
    <w:rsid w:val="0064186A"/>
    <w:rsid w:val="00641B46"/>
    <w:rsid w:val="0064265C"/>
    <w:rsid w:val="00671624"/>
    <w:rsid w:val="006760B1"/>
    <w:rsid w:val="00677CD6"/>
    <w:rsid w:val="00681024"/>
    <w:rsid w:val="0068434F"/>
    <w:rsid w:val="006A18C9"/>
    <w:rsid w:val="006B4047"/>
    <w:rsid w:val="006B4B6F"/>
    <w:rsid w:val="006B776E"/>
    <w:rsid w:val="006C24E4"/>
    <w:rsid w:val="006C3517"/>
    <w:rsid w:val="006C6E4F"/>
    <w:rsid w:val="006C75AB"/>
    <w:rsid w:val="006C7787"/>
    <w:rsid w:val="006D1930"/>
    <w:rsid w:val="006D4631"/>
    <w:rsid w:val="006D47FF"/>
    <w:rsid w:val="006E2081"/>
    <w:rsid w:val="006E667B"/>
    <w:rsid w:val="006F0CD8"/>
    <w:rsid w:val="006F5C9D"/>
    <w:rsid w:val="0070483D"/>
    <w:rsid w:val="007077E4"/>
    <w:rsid w:val="00707E72"/>
    <w:rsid w:val="00714F81"/>
    <w:rsid w:val="00715286"/>
    <w:rsid w:val="00721BAD"/>
    <w:rsid w:val="00721D43"/>
    <w:rsid w:val="00724BE1"/>
    <w:rsid w:val="00733F25"/>
    <w:rsid w:val="00735EBE"/>
    <w:rsid w:val="0074780C"/>
    <w:rsid w:val="00752694"/>
    <w:rsid w:val="00754040"/>
    <w:rsid w:val="007603E9"/>
    <w:rsid w:val="007614D3"/>
    <w:rsid w:val="00761897"/>
    <w:rsid w:val="00771228"/>
    <w:rsid w:val="0077509B"/>
    <w:rsid w:val="00775296"/>
    <w:rsid w:val="00775BB2"/>
    <w:rsid w:val="00775EEA"/>
    <w:rsid w:val="007865E3"/>
    <w:rsid w:val="00787033"/>
    <w:rsid w:val="00790B2E"/>
    <w:rsid w:val="007A416E"/>
    <w:rsid w:val="007B1695"/>
    <w:rsid w:val="007C407B"/>
    <w:rsid w:val="007C53DE"/>
    <w:rsid w:val="007D7BEF"/>
    <w:rsid w:val="007E15A0"/>
    <w:rsid w:val="007F0BD0"/>
    <w:rsid w:val="007F4300"/>
    <w:rsid w:val="007F52AB"/>
    <w:rsid w:val="00803D1C"/>
    <w:rsid w:val="00805FC1"/>
    <w:rsid w:val="008162E5"/>
    <w:rsid w:val="0081696B"/>
    <w:rsid w:val="00816F29"/>
    <w:rsid w:val="00827214"/>
    <w:rsid w:val="0083282B"/>
    <w:rsid w:val="00832CD1"/>
    <w:rsid w:val="00834F1F"/>
    <w:rsid w:val="00840523"/>
    <w:rsid w:val="00845394"/>
    <w:rsid w:val="00853F68"/>
    <w:rsid w:val="0085617F"/>
    <w:rsid w:val="00856565"/>
    <w:rsid w:val="008670BC"/>
    <w:rsid w:val="00876E5E"/>
    <w:rsid w:val="008836C7"/>
    <w:rsid w:val="00884113"/>
    <w:rsid w:val="00884D79"/>
    <w:rsid w:val="00885579"/>
    <w:rsid w:val="00890208"/>
    <w:rsid w:val="00897079"/>
    <w:rsid w:val="008A2652"/>
    <w:rsid w:val="008A3095"/>
    <w:rsid w:val="008A5A35"/>
    <w:rsid w:val="008B3F24"/>
    <w:rsid w:val="008B5E20"/>
    <w:rsid w:val="008B6C54"/>
    <w:rsid w:val="008C3EE2"/>
    <w:rsid w:val="008D78BC"/>
    <w:rsid w:val="008E5FA6"/>
    <w:rsid w:val="008F6AD4"/>
    <w:rsid w:val="00903D99"/>
    <w:rsid w:val="0091148C"/>
    <w:rsid w:val="00914E5E"/>
    <w:rsid w:val="00915AB9"/>
    <w:rsid w:val="00915E2D"/>
    <w:rsid w:val="009241AE"/>
    <w:rsid w:val="00935552"/>
    <w:rsid w:val="00936C23"/>
    <w:rsid w:val="00942876"/>
    <w:rsid w:val="0094384F"/>
    <w:rsid w:val="009451CB"/>
    <w:rsid w:val="0094594E"/>
    <w:rsid w:val="00946E18"/>
    <w:rsid w:val="00956AE0"/>
    <w:rsid w:val="00956F08"/>
    <w:rsid w:val="00960567"/>
    <w:rsid w:val="00964B28"/>
    <w:rsid w:val="00972238"/>
    <w:rsid w:val="00976E16"/>
    <w:rsid w:val="00980EFF"/>
    <w:rsid w:val="00981271"/>
    <w:rsid w:val="00984931"/>
    <w:rsid w:val="00984CEF"/>
    <w:rsid w:val="00991CC1"/>
    <w:rsid w:val="00997AE2"/>
    <w:rsid w:val="009C0452"/>
    <w:rsid w:val="009C1506"/>
    <w:rsid w:val="009D2077"/>
    <w:rsid w:val="009E0DAE"/>
    <w:rsid w:val="009E29B0"/>
    <w:rsid w:val="009E41D0"/>
    <w:rsid w:val="009E74C7"/>
    <w:rsid w:val="00A02BAB"/>
    <w:rsid w:val="00A112E1"/>
    <w:rsid w:val="00A16A7F"/>
    <w:rsid w:val="00A24B49"/>
    <w:rsid w:val="00A25E53"/>
    <w:rsid w:val="00A3474B"/>
    <w:rsid w:val="00A44E48"/>
    <w:rsid w:val="00A459F5"/>
    <w:rsid w:val="00A52F90"/>
    <w:rsid w:val="00A54D63"/>
    <w:rsid w:val="00A626AC"/>
    <w:rsid w:val="00A678DE"/>
    <w:rsid w:val="00A70AE7"/>
    <w:rsid w:val="00A70CC3"/>
    <w:rsid w:val="00A70E6D"/>
    <w:rsid w:val="00A80A74"/>
    <w:rsid w:val="00A85268"/>
    <w:rsid w:val="00A8599D"/>
    <w:rsid w:val="00A900A3"/>
    <w:rsid w:val="00A91F1F"/>
    <w:rsid w:val="00AA0C04"/>
    <w:rsid w:val="00AA0E86"/>
    <w:rsid w:val="00AA28A5"/>
    <w:rsid w:val="00AA2BE3"/>
    <w:rsid w:val="00AA7B49"/>
    <w:rsid w:val="00AB7A8E"/>
    <w:rsid w:val="00AC5351"/>
    <w:rsid w:val="00AD72B3"/>
    <w:rsid w:val="00AF19C9"/>
    <w:rsid w:val="00AF31DE"/>
    <w:rsid w:val="00AF40CD"/>
    <w:rsid w:val="00AF446E"/>
    <w:rsid w:val="00AF4D74"/>
    <w:rsid w:val="00B1695A"/>
    <w:rsid w:val="00B21B8D"/>
    <w:rsid w:val="00B24C1F"/>
    <w:rsid w:val="00B30049"/>
    <w:rsid w:val="00B33B21"/>
    <w:rsid w:val="00B3492C"/>
    <w:rsid w:val="00B34FEF"/>
    <w:rsid w:val="00B35D3E"/>
    <w:rsid w:val="00B378DD"/>
    <w:rsid w:val="00B4331F"/>
    <w:rsid w:val="00B434AB"/>
    <w:rsid w:val="00B51F91"/>
    <w:rsid w:val="00B62165"/>
    <w:rsid w:val="00B67F48"/>
    <w:rsid w:val="00B73ECB"/>
    <w:rsid w:val="00B83215"/>
    <w:rsid w:val="00B83F30"/>
    <w:rsid w:val="00B853F9"/>
    <w:rsid w:val="00B86036"/>
    <w:rsid w:val="00B8797C"/>
    <w:rsid w:val="00B87BE7"/>
    <w:rsid w:val="00B90D9D"/>
    <w:rsid w:val="00BA386B"/>
    <w:rsid w:val="00BA3D6D"/>
    <w:rsid w:val="00BA6B5B"/>
    <w:rsid w:val="00BB04EF"/>
    <w:rsid w:val="00BB28B6"/>
    <w:rsid w:val="00BB78E3"/>
    <w:rsid w:val="00BB7B6E"/>
    <w:rsid w:val="00BC2F66"/>
    <w:rsid w:val="00BC65D3"/>
    <w:rsid w:val="00BD05B2"/>
    <w:rsid w:val="00BE2A47"/>
    <w:rsid w:val="00BF460E"/>
    <w:rsid w:val="00C123AA"/>
    <w:rsid w:val="00C1299F"/>
    <w:rsid w:val="00C148E7"/>
    <w:rsid w:val="00C15A9B"/>
    <w:rsid w:val="00C160B2"/>
    <w:rsid w:val="00C179F1"/>
    <w:rsid w:val="00C21301"/>
    <w:rsid w:val="00C2176D"/>
    <w:rsid w:val="00C3209F"/>
    <w:rsid w:val="00C3428C"/>
    <w:rsid w:val="00C34F97"/>
    <w:rsid w:val="00C43F85"/>
    <w:rsid w:val="00C4400C"/>
    <w:rsid w:val="00C44696"/>
    <w:rsid w:val="00C50BE1"/>
    <w:rsid w:val="00C54492"/>
    <w:rsid w:val="00C55B08"/>
    <w:rsid w:val="00C63900"/>
    <w:rsid w:val="00C67107"/>
    <w:rsid w:val="00C718FF"/>
    <w:rsid w:val="00C801BD"/>
    <w:rsid w:val="00C8405C"/>
    <w:rsid w:val="00C84321"/>
    <w:rsid w:val="00C95D1B"/>
    <w:rsid w:val="00CA1E17"/>
    <w:rsid w:val="00CA4977"/>
    <w:rsid w:val="00CB437E"/>
    <w:rsid w:val="00CB6794"/>
    <w:rsid w:val="00CC012B"/>
    <w:rsid w:val="00CC2E1B"/>
    <w:rsid w:val="00CD0887"/>
    <w:rsid w:val="00CD6340"/>
    <w:rsid w:val="00CE3BBE"/>
    <w:rsid w:val="00CE3FA7"/>
    <w:rsid w:val="00CE4A50"/>
    <w:rsid w:val="00CE6A03"/>
    <w:rsid w:val="00CE728F"/>
    <w:rsid w:val="00CF71D7"/>
    <w:rsid w:val="00CF7485"/>
    <w:rsid w:val="00D00F58"/>
    <w:rsid w:val="00D02388"/>
    <w:rsid w:val="00D069FB"/>
    <w:rsid w:val="00D10D17"/>
    <w:rsid w:val="00D12863"/>
    <w:rsid w:val="00D151DA"/>
    <w:rsid w:val="00D1755F"/>
    <w:rsid w:val="00D21929"/>
    <w:rsid w:val="00D306F5"/>
    <w:rsid w:val="00D30E28"/>
    <w:rsid w:val="00D3440F"/>
    <w:rsid w:val="00D354E3"/>
    <w:rsid w:val="00D40B25"/>
    <w:rsid w:val="00D41958"/>
    <w:rsid w:val="00D45782"/>
    <w:rsid w:val="00D60EED"/>
    <w:rsid w:val="00D63944"/>
    <w:rsid w:val="00D66AA5"/>
    <w:rsid w:val="00D71ADC"/>
    <w:rsid w:val="00D72FE0"/>
    <w:rsid w:val="00D76C99"/>
    <w:rsid w:val="00D8566B"/>
    <w:rsid w:val="00D9793D"/>
    <w:rsid w:val="00DA2353"/>
    <w:rsid w:val="00DB200E"/>
    <w:rsid w:val="00DB3BAB"/>
    <w:rsid w:val="00DC3A2D"/>
    <w:rsid w:val="00DC60CC"/>
    <w:rsid w:val="00DC61E7"/>
    <w:rsid w:val="00DD6528"/>
    <w:rsid w:val="00DD70D3"/>
    <w:rsid w:val="00DE790C"/>
    <w:rsid w:val="00DF6E43"/>
    <w:rsid w:val="00E112C7"/>
    <w:rsid w:val="00E11315"/>
    <w:rsid w:val="00E25AE5"/>
    <w:rsid w:val="00E3136F"/>
    <w:rsid w:val="00E330ED"/>
    <w:rsid w:val="00E345F6"/>
    <w:rsid w:val="00E361FB"/>
    <w:rsid w:val="00E47AD5"/>
    <w:rsid w:val="00E47B34"/>
    <w:rsid w:val="00E5511F"/>
    <w:rsid w:val="00E55809"/>
    <w:rsid w:val="00E645EB"/>
    <w:rsid w:val="00E756BB"/>
    <w:rsid w:val="00E84A4C"/>
    <w:rsid w:val="00E91AE9"/>
    <w:rsid w:val="00E93AE3"/>
    <w:rsid w:val="00E97C67"/>
    <w:rsid w:val="00EA669B"/>
    <w:rsid w:val="00EA7324"/>
    <w:rsid w:val="00EB489D"/>
    <w:rsid w:val="00EB5526"/>
    <w:rsid w:val="00EC1290"/>
    <w:rsid w:val="00ED02E5"/>
    <w:rsid w:val="00EE62F2"/>
    <w:rsid w:val="00EE65F0"/>
    <w:rsid w:val="00EF02DB"/>
    <w:rsid w:val="00EF4BE0"/>
    <w:rsid w:val="00EF4E2E"/>
    <w:rsid w:val="00F00517"/>
    <w:rsid w:val="00F1685F"/>
    <w:rsid w:val="00F20FA1"/>
    <w:rsid w:val="00F22191"/>
    <w:rsid w:val="00F2525F"/>
    <w:rsid w:val="00F255EF"/>
    <w:rsid w:val="00F362AC"/>
    <w:rsid w:val="00F37E62"/>
    <w:rsid w:val="00F4191D"/>
    <w:rsid w:val="00F419E1"/>
    <w:rsid w:val="00F47BB5"/>
    <w:rsid w:val="00F54638"/>
    <w:rsid w:val="00F57AFB"/>
    <w:rsid w:val="00F65051"/>
    <w:rsid w:val="00F65EEE"/>
    <w:rsid w:val="00F67006"/>
    <w:rsid w:val="00F67860"/>
    <w:rsid w:val="00F7470E"/>
    <w:rsid w:val="00F74783"/>
    <w:rsid w:val="00F86A3C"/>
    <w:rsid w:val="00F917CB"/>
    <w:rsid w:val="00F94816"/>
    <w:rsid w:val="00FA3077"/>
    <w:rsid w:val="00FB09A0"/>
    <w:rsid w:val="00FB3A7F"/>
    <w:rsid w:val="00FB3DC1"/>
    <w:rsid w:val="00FB5914"/>
    <w:rsid w:val="00FC1C57"/>
    <w:rsid w:val="00FC5B57"/>
    <w:rsid w:val="00FD1D36"/>
    <w:rsid w:val="00FD4B52"/>
    <w:rsid w:val="00FD6C01"/>
    <w:rsid w:val="00FD72DF"/>
    <w:rsid w:val="00FE0721"/>
    <w:rsid w:val="00FE1879"/>
    <w:rsid w:val="00FE55EB"/>
    <w:rsid w:val="00FE6A48"/>
    <w:rsid w:val="00FF2102"/>
    <w:rsid w:val="00FF6907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3C518D"/>
  <w15:chartTrackingRefBased/>
  <w15:docId w15:val="{D64CED0D-5EBE-4346-866F-B30C24AA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712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228"/>
    <w:rPr>
      <w:rFonts w:ascii="Times New Roman" w:eastAsia="Times New Roman" w:hAnsi="Times New Roman" w:cs="Times New Roman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771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ti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Zoll</dc:creator>
  <cp:keywords/>
  <dc:description/>
  <cp:lastModifiedBy>Sebastian Zoll</cp:lastModifiedBy>
  <cp:revision>4</cp:revision>
  <dcterms:created xsi:type="dcterms:W3CDTF">2022-01-13T12:24:00Z</dcterms:created>
  <dcterms:modified xsi:type="dcterms:W3CDTF">2022-01-27T14:04:00Z</dcterms:modified>
</cp:coreProperties>
</file>