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B4727" w14:textId="7161461C" w:rsidR="00A505D3" w:rsidRPr="000E5468" w:rsidRDefault="008E175E" w:rsidP="000E5468">
      <w:pPr>
        <w:tabs>
          <w:tab w:val="left" w:pos="7655"/>
        </w:tabs>
        <w:ind w:leftChars="-607" w:left="-1275" w:rightChars="-634" w:right="-1331" w:firstLine="3525"/>
        <w:rPr>
          <w:rFonts w:ascii="Arial" w:hAnsi="Arial" w:cs="Arial"/>
          <w:b/>
          <w:bCs/>
          <w:kern w:val="0"/>
          <w:szCs w:val="21"/>
        </w:rPr>
      </w:pPr>
      <w:r w:rsidRPr="000E5468">
        <w:rPr>
          <w:rFonts w:ascii="Arial" w:hAnsi="Arial" w:cs="Arial"/>
          <w:b/>
          <w:bCs/>
          <w:kern w:val="0"/>
          <w:szCs w:val="21"/>
        </w:rPr>
        <w:t xml:space="preserve">Table </w:t>
      </w:r>
      <w:r w:rsidR="00700C97">
        <w:rPr>
          <w:rFonts w:ascii="Arial" w:hAnsi="Arial" w:cs="Arial"/>
          <w:b/>
          <w:bCs/>
          <w:kern w:val="0"/>
          <w:szCs w:val="21"/>
        </w:rPr>
        <w:t>S</w:t>
      </w:r>
      <w:r w:rsidR="00700C97" w:rsidRPr="00700C97">
        <w:rPr>
          <w:rFonts w:ascii="Arial" w:hAnsi="Arial" w:cs="Arial"/>
          <w:b/>
          <w:bCs/>
          <w:kern w:val="0"/>
          <w:szCs w:val="21"/>
        </w:rPr>
        <w:t>I</w:t>
      </w:r>
      <w:r w:rsidR="00754F05">
        <w:rPr>
          <w:rFonts w:ascii="Arial" w:hAnsi="Arial" w:cs="Arial"/>
          <w:b/>
          <w:bCs/>
          <w:kern w:val="0"/>
          <w:szCs w:val="21"/>
        </w:rPr>
        <w:t>.</w:t>
      </w:r>
      <w:r w:rsidR="005329FE">
        <w:rPr>
          <w:rFonts w:ascii="Arial" w:hAnsi="Arial" w:cs="Arial"/>
          <w:b/>
          <w:bCs/>
          <w:kern w:val="0"/>
          <w:szCs w:val="21"/>
        </w:rPr>
        <w:t xml:space="preserve"> </w:t>
      </w:r>
      <w:r w:rsidR="005329FE" w:rsidRPr="005329FE">
        <w:rPr>
          <w:rFonts w:ascii="Arial" w:hAnsi="Arial" w:cs="Arial"/>
          <w:b/>
          <w:bCs/>
          <w:kern w:val="0"/>
          <w:szCs w:val="21"/>
        </w:rPr>
        <w:t>Univariate and multivariate analysis</w:t>
      </w:r>
    </w:p>
    <w:tbl>
      <w:tblPr>
        <w:tblpPr w:leftFromText="180" w:rightFromText="180" w:vertAnchor="text" w:horzAnchor="margin" w:tblpXSpec="center" w:tblpY="1075"/>
        <w:tblW w:w="9570" w:type="dxa"/>
        <w:tblBorders>
          <w:top w:val="single" w:sz="12" w:space="0" w:color="auto"/>
          <w:bottom w:val="single" w:sz="12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44"/>
        <w:gridCol w:w="866"/>
        <w:gridCol w:w="1620"/>
        <w:gridCol w:w="851"/>
        <w:gridCol w:w="1556"/>
        <w:gridCol w:w="1133"/>
      </w:tblGrid>
      <w:tr w:rsidR="00071874" w:rsidRPr="008F6603" w14:paraId="413AC7A5" w14:textId="77777777" w:rsidTr="000E5468">
        <w:trPr>
          <w:trHeight w:val="454"/>
        </w:trPr>
        <w:tc>
          <w:tcPr>
            <w:tcW w:w="3544" w:type="dxa"/>
            <w:vMerge w:val="restart"/>
            <w:vAlign w:val="center"/>
          </w:tcPr>
          <w:p w14:paraId="31B553A6" w14:textId="180FD5C4" w:rsidR="00AA3F04" w:rsidRPr="008F6603" w:rsidRDefault="00AA3F04" w:rsidP="00D1462D">
            <w:pPr>
              <w:spacing w:line="480" w:lineRule="auto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8F6603">
              <w:rPr>
                <w:rFonts w:ascii="Arial" w:hAnsi="Arial" w:cs="Arial"/>
                <w:b/>
                <w:kern w:val="0"/>
                <w:szCs w:val="21"/>
              </w:rPr>
              <w:t>Variable</w:t>
            </w:r>
          </w:p>
        </w:tc>
        <w:tc>
          <w:tcPr>
            <w:tcW w:w="2486" w:type="dxa"/>
            <w:gridSpan w:val="2"/>
            <w:tcBorders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1456CECA" w14:textId="56A7B95A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 w:rsidRPr="008F6603">
              <w:rPr>
                <w:rFonts w:ascii="Arial" w:hAnsi="Arial" w:cs="Arial"/>
                <w:b/>
                <w:kern w:val="0"/>
                <w:szCs w:val="21"/>
              </w:rPr>
              <w:t>Univariate</w:t>
            </w:r>
          </w:p>
        </w:tc>
        <w:tc>
          <w:tcPr>
            <w:tcW w:w="3540" w:type="dxa"/>
            <w:gridSpan w:val="3"/>
            <w:tcBorders>
              <w:left w:val="single" w:sz="8" w:space="0" w:color="auto"/>
            </w:tcBorders>
            <w:vAlign w:val="center"/>
            <w:hideMark/>
          </w:tcPr>
          <w:p w14:paraId="1C7B4CB7" w14:textId="7B7EA5C2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 w:rsidRPr="008F6603">
              <w:rPr>
                <w:rFonts w:ascii="Arial" w:hAnsi="Arial" w:cs="Arial"/>
                <w:b/>
                <w:kern w:val="0"/>
                <w:szCs w:val="21"/>
              </w:rPr>
              <w:t>Multivariate</w:t>
            </w:r>
          </w:p>
        </w:tc>
      </w:tr>
      <w:tr w:rsidR="00202C57" w:rsidRPr="008F6603" w14:paraId="4E7C37C4" w14:textId="77777777" w:rsidTr="000E5468">
        <w:trPr>
          <w:trHeight w:val="454"/>
        </w:trPr>
        <w:tc>
          <w:tcPr>
            <w:tcW w:w="3544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0709E381" w14:textId="0344136C" w:rsidR="00AA3F04" w:rsidRPr="008F6603" w:rsidRDefault="00AA3F04" w:rsidP="000E5468">
            <w:pPr>
              <w:spacing w:line="480" w:lineRule="auto"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</w:p>
        </w:tc>
        <w:tc>
          <w:tcPr>
            <w:tcW w:w="866" w:type="dxa"/>
            <w:tcBorders>
              <w:top w:val="single" w:sz="6" w:space="0" w:color="auto"/>
              <w:bottom w:val="single" w:sz="8" w:space="0" w:color="auto"/>
            </w:tcBorders>
            <w:vAlign w:val="center"/>
            <w:hideMark/>
          </w:tcPr>
          <w:p w14:paraId="2169882F" w14:textId="77777777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b/>
                <w:kern w:val="0"/>
                <w:szCs w:val="21"/>
                <w:vertAlign w:val="superscript"/>
              </w:rPr>
            </w:pPr>
            <w:r w:rsidRPr="008F6603">
              <w:rPr>
                <w:rFonts w:ascii="Arial" w:hAnsi="Arial" w:cs="Arial"/>
                <w:b/>
                <w:kern w:val="0"/>
                <w:szCs w:val="21"/>
              </w:rPr>
              <w:t>HR</w:t>
            </w:r>
            <w:r w:rsidRPr="008F6603">
              <w:rPr>
                <w:rFonts w:ascii="Arial" w:hAnsi="Arial" w:cs="Arial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620" w:type="dxa"/>
            <w:tcBorders>
              <w:top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9A2F04" w14:textId="32888091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 w:rsidRPr="008F6603">
              <w:rPr>
                <w:rFonts w:ascii="Arial" w:hAnsi="Arial" w:cs="Arial"/>
                <w:b/>
                <w:kern w:val="0"/>
                <w:szCs w:val="21"/>
              </w:rPr>
              <w:t>95%CI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</w:tcBorders>
            <w:vAlign w:val="center"/>
            <w:hideMark/>
          </w:tcPr>
          <w:p w14:paraId="26348B6B" w14:textId="77777777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b/>
                <w:kern w:val="0"/>
                <w:szCs w:val="21"/>
                <w:vertAlign w:val="superscript"/>
              </w:rPr>
            </w:pPr>
            <w:r w:rsidRPr="008F6603">
              <w:rPr>
                <w:rFonts w:ascii="Arial" w:hAnsi="Arial" w:cs="Arial"/>
                <w:b/>
                <w:kern w:val="0"/>
                <w:szCs w:val="21"/>
              </w:rPr>
              <w:t>HR</w:t>
            </w:r>
          </w:p>
        </w:tc>
        <w:tc>
          <w:tcPr>
            <w:tcW w:w="1556" w:type="dxa"/>
            <w:tcBorders>
              <w:top w:val="single" w:sz="6" w:space="0" w:color="auto"/>
              <w:bottom w:val="single" w:sz="8" w:space="0" w:color="auto"/>
            </w:tcBorders>
            <w:vAlign w:val="center"/>
            <w:hideMark/>
          </w:tcPr>
          <w:p w14:paraId="48D55353" w14:textId="39B915A4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 w:rsidRPr="008F6603">
              <w:rPr>
                <w:rFonts w:ascii="Arial" w:hAnsi="Arial" w:cs="Arial"/>
                <w:b/>
                <w:kern w:val="0"/>
                <w:szCs w:val="21"/>
              </w:rPr>
              <w:t>95%CI</w:t>
            </w:r>
          </w:p>
        </w:tc>
        <w:tc>
          <w:tcPr>
            <w:tcW w:w="1133" w:type="dxa"/>
            <w:tcBorders>
              <w:top w:val="single" w:sz="6" w:space="0" w:color="auto"/>
              <w:bottom w:val="single" w:sz="8" w:space="0" w:color="auto"/>
            </w:tcBorders>
            <w:vAlign w:val="center"/>
            <w:hideMark/>
          </w:tcPr>
          <w:p w14:paraId="3AEA6D9F" w14:textId="0C7FFBB0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 w:rsidRPr="008F6603">
              <w:rPr>
                <w:rFonts w:ascii="Arial" w:hAnsi="Arial" w:cs="Arial"/>
                <w:b/>
                <w:iCs/>
                <w:color w:val="000000"/>
                <w:szCs w:val="21"/>
              </w:rPr>
              <w:t>p</w:t>
            </w:r>
            <w:r w:rsidR="00D1462D">
              <w:rPr>
                <w:rFonts w:ascii="Arial" w:hAnsi="Arial" w:cs="Arial"/>
                <w:b/>
                <w:i/>
                <w:color w:val="000000"/>
                <w:szCs w:val="21"/>
              </w:rPr>
              <w:t>-</w:t>
            </w:r>
            <w:r w:rsidRPr="008F6603">
              <w:rPr>
                <w:rFonts w:ascii="Arial" w:hAnsi="Arial" w:cs="Arial"/>
                <w:b/>
                <w:color w:val="000000"/>
                <w:szCs w:val="21"/>
              </w:rPr>
              <w:t>value</w:t>
            </w:r>
          </w:p>
        </w:tc>
      </w:tr>
      <w:tr w:rsidR="00D1462D" w:rsidRPr="008F6603" w14:paraId="471508C3" w14:textId="77777777" w:rsidTr="00D1462D">
        <w:trPr>
          <w:trHeight w:val="454"/>
        </w:trPr>
        <w:tc>
          <w:tcPr>
            <w:tcW w:w="3544" w:type="dxa"/>
            <w:tcBorders>
              <w:top w:val="single" w:sz="8" w:space="0" w:color="auto"/>
            </w:tcBorders>
            <w:vAlign w:val="center"/>
            <w:hideMark/>
          </w:tcPr>
          <w:p w14:paraId="0620A43D" w14:textId="59167538" w:rsidR="00AA3F04" w:rsidRPr="008F6603" w:rsidRDefault="00AA3F04" w:rsidP="000E5468">
            <w:pPr>
              <w:spacing w:line="480" w:lineRule="auto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8F6603">
              <w:rPr>
                <w:rFonts w:ascii="Arial" w:hAnsi="Arial" w:cs="Arial"/>
                <w:kern w:val="0"/>
                <w:szCs w:val="21"/>
              </w:rPr>
              <w:t>Lymph node metastasis</w:t>
            </w:r>
            <w:r w:rsidR="00202C57">
              <w:rPr>
                <w:rFonts w:ascii="Arial" w:hAnsi="Arial" w:cs="Arial"/>
                <w:kern w:val="0"/>
                <w:szCs w:val="21"/>
              </w:rPr>
              <w:t>,</w:t>
            </w:r>
            <w:r w:rsidRPr="008F6603">
              <w:rPr>
                <w:rFonts w:ascii="Arial" w:hAnsi="Arial" w:cs="Arial"/>
                <w:kern w:val="0"/>
                <w:szCs w:val="21"/>
              </w:rPr>
              <w:t xml:space="preserve"> No/ Yes</w:t>
            </w:r>
          </w:p>
        </w:tc>
        <w:tc>
          <w:tcPr>
            <w:tcW w:w="866" w:type="dxa"/>
            <w:tcBorders>
              <w:top w:val="single" w:sz="8" w:space="0" w:color="auto"/>
            </w:tcBorders>
            <w:vAlign w:val="center"/>
            <w:hideMark/>
          </w:tcPr>
          <w:p w14:paraId="2D4978D3" w14:textId="403482A9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3.146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center"/>
            <w:hideMark/>
          </w:tcPr>
          <w:p w14:paraId="76AD071F" w14:textId="4D9BC8FF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1.552</w:t>
            </w:r>
            <w:r w:rsidR="00D1462D">
              <w:rPr>
                <w:rFonts w:ascii="Arial" w:hAnsi="Arial" w:cs="Arial"/>
                <w:szCs w:val="21"/>
              </w:rPr>
              <w:t>–</w:t>
            </w:r>
            <w:r w:rsidRPr="008F6603">
              <w:rPr>
                <w:rFonts w:ascii="Arial" w:hAnsi="Arial" w:cs="Arial"/>
                <w:szCs w:val="21"/>
              </w:rPr>
              <w:t>6.380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</w:tcBorders>
            <w:vAlign w:val="center"/>
            <w:hideMark/>
          </w:tcPr>
          <w:p w14:paraId="400AB496" w14:textId="6A70D359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3.107</w:t>
            </w:r>
          </w:p>
        </w:tc>
        <w:tc>
          <w:tcPr>
            <w:tcW w:w="1556" w:type="dxa"/>
            <w:tcBorders>
              <w:top w:val="single" w:sz="8" w:space="0" w:color="auto"/>
            </w:tcBorders>
            <w:vAlign w:val="center"/>
          </w:tcPr>
          <w:p w14:paraId="75BEB854" w14:textId="6C7ACECD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1.526</w:t>
            </w:r>
            <w:r w:rsidR="00D1462D">
              <w:rPr>
                <w:rFonts w:ascii="Arial" w:hAnsi="Arial" w:cs="Arial"/>
                <w:szCs w:val="21"/>
              </w:rPr>
              <w:t>–</w:t>
            </w:r>
            <w:r w:rsidRPr="008F6603">
              <w:rPr>
                <w:rFonts w:ascii="Arial" w:hAnsi="Arial" w:cs="Arial"/>
                <w:szCs w:val="21"/>
              </w:rPr>
              <w:t>6.328</w:t>
            </w:r>
          </w:p>
        </w:tc>
        <w:tc>
          <w:tcPr>
            <w:tcW w:w="1133" w:type="dxa"/>
            <w:tcBorders>
              <w:top w:val="single" w:sz="8" w:space="0" w:color="auto"/>
            </w:tcBorders>
            <w:vAlign w:val="center"/>
          </w:tcPr>
          <w:p w14:paraId="30B2668D" w14:textId="5055BC74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 w:rsidRPr="008F6603">
              <w:rPr>
                <w:rFonts w:ascii="Arial" w:hAnsi="Arial" w:cs="Arial"/>
                <w:b/>
                <w:kern w:val="0"/>
                <w:szCs w:val="21"/>
              </w:rPr>
              <w:t>0.002</w:t>
            </w:r>
            <w:r w:rsidRPr="008F6603">
              <w:rPr>
                <w:rFonts w:ascii="Arial" w:hAnsi="Arial" w:cs="Arial"/>
                <w:b/>
                <w:bCs/>
                <w:kern w:val="0"/>
                <w:szCs w:val="21"/>
                <w:vertAlign w:val="superscript"/>
              </w:rPr>
              <w:t>b</w:t>
            </w:r>
          </w:p>
        </w:tc>
      </w:tr>
      <w:tr w:rsidR="00D1462D" w:rsidRPr="008F6603" w14:paraId="07E5A2FA" w14:textId="77777777" w:rsidTr="00D1462D">
        <w:trPr>
          <w:trHeight w:val="454"/>
        </w:trPr>
        <w:tc>
          <w:tcPr>
            <w:tcW w:w="3544" w:type="dxa"/>
            <w:vAlign w:val="center"/>
            <w:hideMark/>
          </w:tcPr>
          <w:p w14:paraId="41B7324D" w14:textId="0438B46A" w:rsidR="00AA3F04" w:rsidRPr="008F6603" w:rsidRDefault="00AA3F04" w:rsidP="000E5468">
            <w:pPr>
              <w:spacing w:line="480" w:lineRule="auto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8F6603">
              <w:rPr>
                <w:rFonts w:ascii="Arial" w:hAnsi="Arial" w:cs="Arial"/>
                <w:kern w:val="0"/>
                <w:szCs w:val="21"/>
              </w:rPr>
              <w:t>Age</w:t>
            </w:r>
            <w:r w:rsidR="00202C57">
              <w:rPr>
                <w:rFonts w:ascii="Arial" w:hAnsi="Arial" w:cs="Arial"/>
                <w:kern w:val="0"/>
                <w:szCs w:val="21"/>
              </w:rPr>
              <w:t>,</w:t>
            </w:r>
            <w:r w:rsidRPr="008F6603">
              <w:rPr>
                <w:rFonts w:ascii="Arial" w:hAnsi="Arial" w:cs="Arial"/>
                <w:kern w:val="0"/>
                <w:szCs w:val="21"/>
              </w:rPr>
              <w:t xml:space="preserve"> </w:t>
            </w:r>
            <w:r w:rsidR="00202C57">
              <w:rPr>
                <w:rFonts w:ascii="Arial" w:hAnsi="Arial" w:cs="Arial"/>
                <w:kern w:val="0"/>
                <w:szCs w:val="21"/>
              </w:rPr>
              <w:t>y</w:t>
            </w:r>
            <w:r w:rsidRPr="008F6603">
              <w:rPr>
                <w:rFonts w:ascii="Arial" w:hAnsi="Arial" w:cs="Arial" w:hint="eastAsia"/>
                <w:kern w:val="0"/>
                <w:szCs w:val="21"/>
              </w:rPr>
              <w:t>rs &lt;50</w:t>
            </w:r>
            <w:r w:rsidR="00202C57">
              <w:rPr>
                <w:rFonts w:ascii="Arial" w:hAnsi="Arial" w:cs="Arial"/>
                <w:kern w:val="0"/>
                <w:szCs w:val="21"/>
              </w:rPr>
              <w:t> </w:t>
            </w:r>
            <w:r w:rsidRPr="008F6603">
              <w:rPr>
                <w:rFonts w:ascii="Arial" w:hAnsi="Arial" w:cs="Arial" w:hint="eastAsia"/>
                <w:kern w:val="0"/>
                <w:szCs w:val="21"/>
              </w:rPr>
              <w:t>/</w:t>
            </w:r>
            <w:r w:rsidR="00202C57">
              <w:rPr>
                <w:rFonts w:ascii="Arial" w:hAnsi="Arial" w:cs="Arial"/>
                <w:kern w:val="0"/>
                <w:szCs w:val="21"/>
              </w:rPr>
              <w:t> ≥</w:t>
            </w:r>
            <w:r w:rsidRPr="008F6603">
              <w:rPr>
                <w:rFonts w:ascii="Arial" w:hAnsi="Arial" w:cs="Arial" w:hint="eastAsia"/>
                <w:kern w:val="0"/>
                <w:szCs w:val="21"/>
              </w:rPr>
              <w:t>50</w:t>
            </w:r>
          </w:p>
        </w:tc>
        <w:tc>
          <w:tcPr>
            <w:tcW w:w="866" w:type="dxa"/>
            <w:vAlign w:val="center"/>
            <w:hideMark/>
          </w:tcPr>
          <w:p w14:paraId="2C119887" w14:textId="3686FE3A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1.061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center"/>
            <w:hideMark/>
          </w:tcPr>
          <w:p w14:paraId="3A1543BE" w14:textId="0E6DF7E4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0.499</w:t>
            </w:r>
            <w:r w:rsidR="00D1462D">
              <w:rPr>
                <w:rFonts w:ascii="Arial" w:hAnsi="Arial" w:cs="Arial"/>
                <w:szCs w:val="21"/>
              </w:rPr>
              <w:t>–</w:t>
            </w:r>
            <w:r w:rsidRPr="008F6603">
              <w:rPr>
                <w:rFonts w:ascii="Arial" w:hAnsi="Arial" w:cs="Arial"/>
                <w:szCs w:val="21"/>
              </w:rPr>
              <w:t>2.256</w:t>
            </w:r>
          </w:p>
        </w:tc>
        <w:tc>
          <w:tcPr>
            <w:tcW w:w="851" w:type="dxa"/>
            <w:tcBorders>
              <w:left w:val="single" w:sz="8" w:space="0" w:color="auto"/>
            </w:tcBorders>
            <w:vAlign w:val="center"/>
            <w:hideMark/>
          </w:tcPr>
          <w:p w14:paraId="00901348" w14:textId="2C6606AC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1.233</w:t>
            </w:r>
          </w:p>
        </w:tc>
        <w:tc>
          <w:tcPr>
            <w:tcW w:w="1556" w:type="dxa"/>
            <w:vAlign w:val="center"/>
            <w:hideMark/>
          </w:tcPr>
          <w:p w14:paraId="32405E30" w14:textId="2BCB8DD7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0.574</w:t>
            </w:r>
            <w:r w:rsidR="00D1462D">
              <w:rPr>
                <w:rFonts w:ascii="Arial" w:hAnsi="Arial" w:cs="Arial"/>
                <w:szCs w:val="21"/>
              </w:rPr>
              <w:t>–</w:t>
            </w:r>
            <w:r w:rsidRPr="008F6603">
              <w:rPr>
                <w:rFonts w:ascii="Arial" w:hAnsi="Arial" w:cs="Arial"/>
                <w:szCs w:val="21"/>
              </w:rPr>
              <w:t>2.647</w:t>
            </w:r>
          </w:p>
        </w:tc>
        <w:tc>
          <w:tcPr>
            <w:tcW w:w="1133" w:type="dxa"/>
            <w:vAlign w:val="center"/>
            <w:hideMark/>
          </w:tcPr>
          <w:p w14:paraId="6A6A37A5" w14:textId="71A84D32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8F6603">
              <w:rPr>
                <w:rFonts w:ascii="Arial" w:hAnsi="Arial" w:cs="Arial"/>
                <w:kern w:val="0"/>
                <w:szCs w:val="21"/>
              </w:rPr>
              <w:t>0.591</w:t>
            </w:r>
          </w:p>
        </w:tc>
      </w:tr>
      <w:tr w:rsidR="00D1462D" w:rsidRPr="008F6603" w14:paraId="22A6015B" w14:textId="77777777" w:rsidTr="00D1462D">
        <w:trPr>
          <w:trHeight w:val="454"/>
        </w:trPr>
        <w:tc>
          <w:tcPr>
            <w:tcW w:w="3544" w:type="dxa"/>
            <w:vAlign w:val="center"/>
            <w:hideMark/>
          </w:tcPr>
          <w:p w14:paraId="0FAA0D84" w14:textId="76DA21EB" w:rsidR="00AA3F04" w:rsidRPr="008F6603" w:rsidRDefault="00AA3F04" w:rsidP="000E5468">
            <w:pPr>
              <w:spacing w:line="480" w:lineRule="auto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8F6603">
              <w:rPr>
                <w:rFonts w:ascii="Arial" w:hAnsi="Arial" w:cs="Arial"/>
                <w:kern w:val="0"/>
                <w:szCs w:val="21"/>
              </w:rPr>
              <w:t>DDIT4</w:t>
            </w:r>
            <w:r w:rsidR="00202C57">
              <w:rPr>
                <w:rFonts w:ascii="Arial" w:hAnsi="Arial" w:cs="Arial"/>
                <w:kern w:val="0"/>
                <w:szCs w:val="21"/>
              </w:rPr>
              <w:t>,</w:t>
            </w:r>
            <w:r w:rsidRPr="008F6603">
              <w:rPr>
                <w:rFonts w:ascii="Arial" w:hAnsi="Arial" w:cs="Arial"/>
                <w:kern w:val="0"/>
                <w:szCs w:val="21"/>
              </w:rPr>
              <w:t xml:space="preserve"> Low/High</w:t>
            </w:r>
          </w:p>
        </w:tc>
        <w:tc>
          <w:tcPr>
            <w:tcW w:w="866" w:type="dxa"/>
            <w:vAlign w:val="center"/>
            <w:hideMark/>
          </w:tcPr>
          <w:p w14:paraId="09D53961" w14:textId="44051BE3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2.134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center"/>
            <w:hideMark/>
          </w:tcPr>
          <w:p w14:paraId="5406E919" w14:textId="29542D88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1.046</w:t>
            </w:r>
            <w:r w:rsidR="00D1462D">
              <w:rPr>
                <w:rFonts w:ascii="Arial" w:hAnsi="Arial" w:cs="Arial"/>
                <w:szCs w:val="21"/>
              </w:rPr>
              <w:t>–</w:t>
            </w:r>
            <w:r w:rsidRPr="008F6603">
              <w:rPr>
                <w:rFonts w:ascii="Arial" w:hAnsi="Arial" w:cs="Arial"/>
                <w:szCs w:val="21"/>
              </w:rPr>
              <w:t>4.356</w:t>
            </w:r>
          </w:p>
        </w:tc>
        <w:tc>
          <w:tcPr>
            <w:tcW w:w="851" w:type="dxa"/>
            <w:tcBorders>
              <w:left w:val="single" w:sz="8" w:space="0" w:color="auto"/>
            </w:tcBorders>
            <w:vAlign w:val="center"/>
            <w:hideMark/>
          </w:tcPr>
          <w:p w14:paraId="39B3E4DB" w14:textId="2F238684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2.059</w:t>
            </w:r>
          </w:p>
        </w:tc>
        <w:tc>
          <w:tcPr>
            <w:tcW w:w="1556" w:type="dxa"/>
            <w:vAlign w:val="center"/>
            <w:hideMark/>
          </w:tcPr>
          <w:p w14:paraId="455F86AA" w14:textId="1D63894F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szCs w:val="21"/>
              </w:rPr>
            </w:pPr>
            <w:r w:rsidRPr="008F6603">
              <w:rPr>
                <w:rFonts w:ascii="Arial" w:hAnsi="Arial" w:cs="Arial"/>
                <w:szCs w:val="21"/>
              </w:rPr>
              <w:t>1.008</w:t>
            </w:r>
            <w:r w:rsidR="00D1462D">
              <w:rPr>
                <w:rFonts w:ascii="Arial" w:hAnsi="Arial" w:cs="Arial"/>
                <w:szCs w:val="21"/>
              </w:rPr>
              <w:t>–</w:t>
            </w:r>
            <w:r w:rsidRPr="008F6603">
              <w:rPr>
                <w:rFonts w:ascii="Arial" w:hAnsi="Arial" w:cs="Arial"/>
                <w:szCs w:val="21"/>
              </w:rPr>
              <w:t>4.203</w:t>
            </w:r>
          </w:p>
        </w:tc>
        <w:tc>
          <w:tcPr>
            <w:tcW w:w="1133" w:type="dxa"/>
            <w:vAlign w:val="center"/>
            <w:hideMark/>
          </w:tcPr>
          <w:p w14:paraId="7CBE112E" w14:textId="5C77C7F5" w:rsidR="00AA3F04" w:rsidRPr="008F6603" w:rsidRDefault="00AA3F04" w:rsidP="000E5468">
            <w:pPr>
              <w:spacing w:line="480" w:lineRule="auto"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 w:rsidRPr="008F6603">
              <w:rPr>
                <w:rFonts w:ascii="Arial" w:hAnsi="Arial" w:cs="Arial"/>
                <w:b/>
                <w:kern w:val="0"/>
                <w:szCs w:val="21"/>
              </w:rPr>
              <w:t>0.047</w:t>
            </w:r>
            <w:r w:rsidRPr="008F6603">
              <w:rPr>
                <w:rFonts w:ascii="Arial" w:hAnsi="Arial" w:cs="Arial"/>
                <w:b/>
                <w:kern w:val="0"/>
                <w:szCs w:val="21"/>
                <w:vertAlign w:val="superscript"/>
              </w:rPr>
              <w:t>b</w:t>
            </w:r>
          </w:p>
        </w:tc>
      </w:tr>
    </w:tbl>
    <w:p w14:paraId="1718BDA8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016582E7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0647D2AA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46B247A7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2FB70550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7299A362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111BAD67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123AAE1E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719704D2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3CD9F851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60EF6629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3C1E7F62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05094721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5604138A" w14:textId="77777777" w:rsidR="008F6603" w:rsidRDefault="008F6603" w:rsidP="00A505D3">
      <w:pPr>
        <w:ind w:leftChars="-607" w:left="-1275" w:rightChars="-567" w:right="-1191" w:firstLine="1"/>
        <w:rPr>
          <w:rFonts w:ascii="Arial" w:hAnsi="Arial" w:cs="Arial"/>
          <w:sz w:val="20"/>
        </w:rPr>
      </w:pPr>
    </w:p>
    <w:p w14:paraId="558ECC69" w14:textId="5F4F114D" w:rsidR="00A505D3" w:rsidRPr="008F6603" w:rsidRDefault="00A505D3" w:rsidP="000E5468">
      <w:pPr>
        <w:ind w:leftChars="1028" w:left="2159" w:rightChars="-567" w:right="-1191"/>
        <w:rPr>
          <w:rFonts w:ascii="Arial" w:hAnsi="Arial" w:cs="Arial"/>
          <w:sz w:val="20"/>
        </w:rPr>
      </w:pPr>
      <w:r w:rsidRPr="008F6603">
        <w:rPr>
          <w:rFonts w:ascii="Arial" w:hAnsi="Arial" w:cs="Arial"/>
          <w:sz w:val="20"/>
        </w:rPr>
        <w:t>Univariate and multivariate analyses were performed by Cox hazards regression.</w:t>
      </w:r>
    </w:p>
    <w:p w14:paraId="00F3FC25" w14:textId="53B37290" w:rsidR="00A505D3" w:rsidRPr="008F6603" w:rsidRDefault="00A505D3" w:rsidP="000E5468">
      <w:pPr>
        <w:ind w:leftChars="1028" w:left="3378" w:hangingChars="607" w:hanging="1219"/>
        <w:rPr>
          <w:rFonts w:ascii="Arial" w:hAnsi="Arial" w:cs="Arial"/>
          <w:sz w:val="20"/>
        </w:rPr>
      </w:pPr>
      <w:r w:rsidRPr="008F6603">
        <w:rPr>
          <w:rFonts w:ascii="Arial" w:hAnsi="Arial" w:cs="Arial"/>
          <w:b/>
          <w:sz w:val="20"/>
          <w:vertAlign w:val="superscript"/>
        </w:rPr>
        <w:t xml:space="preserve">a </w:t>
      </w:r>
      <w:r w:rsidRPr="008F6603">
        <w:rPr>
          <w:rFonts w:ascii="Arial" w:hAnsi="Arial" w:cs="Arial"/>
          <w:sz w:val="20"/>
        </w:rPr>
        <w:t xml:space="preserve">HR </w:t>
      </w:r>
      <w:r w:rsidR="00D1462D">
        <w:rPr>
          <w:rFonts w:ascii="Arial" w:hAnsi="Arial" w:cs="Arial"/>
          <w:sz w:val="20"/>
        </w:rPr>
        <w:t>(</w:t>
      </w:r>
      <w:r w:rsidRPr="008F6603">
        <w:rPr>
          <w:rFonts w:ascii="Arial" w:hAnsi="Arial" w:cs="Arial"/>
          <w:sz w:val="20"/>
        </w:rPr>
        <w:t>hazard risk</w:t>
      </w:r>
      <w:r w:rsidR="00D1462D">
        <w:rPr>
          <w:rFonts w:ascii="Arial" w:hAnsi="Arial" w:cs="Arial"/>
          <w:sz w:val="20"/>
        </w:rPr>
        <w:t>) &gt;1 =</w:t>
      </w:r>
      <w:r w:rsidRPr="008F6603">
        <w:rPr>
          <w:rFonts w:ascii="Arial" w:hAnsi="Arial" w:cs="Arial"/>
          <w:sz w:val="20"/>
        </w:rPr>
        <w:t xml:space="preserve"> increased; HR &lt;1 </w:t>
      </w:r>
      <w:r w:rsidR="00D1462D">
        <w:rPr>
          <w:rFonts w:ascii="Arial" w:hAnsi="Arial" w:cs="Arial"/>
          <w:sz w:val="20"/>
        </w:rPr>
        <w:t xml:space="preserve">= </w:t>
      </w:r>
      <w:r w:rsidRPr="008F6603">
        <w:rPr>
          <w:rFonts w:ascii="Arial" w:hAnsi="Arial" w:cs="Arial"/>
          <w:sz w:val="20"/>
        </w:rPr>
        <w:t>decreased.</w:t>
      </w:r>
    </w:p>
    <w:p w14:paraId="2B1CC899" w14:textId="4EBD2B33" w:rsidR="00A505D3" w:rsidRDefault="00A505D3" w:rsidP="000E5468">
      <w:pPr>
        <w:ind w:leftChars="1028" w:left="3378" w:hangingChars="607" w:hanging="1219"/>
        <w:rPr>
          <w:rFonts w:ascii="Arial" w:hAnsi="Arial" w:cs="Arial"/>
          <w:sz w:val="20"/>
        </w:rPr>
      </w:pPr>
      <w:r w:rsidRPr="008F6603">
        <w:rPr>
          <w:rFonts w:ascii="Arial" w:hAnsi="Arial" w:cs="Arial"/>
          <w:b/>
          <w:bCs/>
          <w:sz w:val="20"/>
          <w:vertAlign w:val="superscript"/>
        </w:rPr>
        <w:t>b</w:t>
      </w:r>
      <w:r w:rsidR="00D1462D" w:rsidRPr="00D1462D">
        <w:rPr>
          <w:rFonts w:ascii="Arial" w:hAnsi="Arial" w:cs="Arial"/>
          <w:iCs/>
          <w:sz w:val="20"/>
        </w:rPr>
        <w:t xml:space="preserve"> p</w:t>
      </w:r>
      <w:r w:rsidRPr="008F6603">
        <w:rPr>
          <w:rFonts w:ascii="Arial" w:hAnsi="Arial" w:cs="Arial"/>
          <w:sz w:val="20"/>
        </w:rPr>
        <w:t>&lt;0.05.</w:t>
      </w:r>
    </w:p>
    <w:p w14:paraId="4A2F3379" w14:textId="0FD681AD" w:rsidR="005329FE" w:rsidRDefault="005329FE" w:rsidP="000E5468">
      <w:pPr>
        <w:ind w:leftChars="1028" w:left="3373" w:hangingChars="607" w:hanging="1214"/>
        <w:rPr>
          <w:rFonts w:ascii="Arial" w:hAnsi="Arial" w:cs="Arial"/>
          <w:sz w:val="20"/>
        </w:rPr>
      </w:pPr>
    </w:p>
    <w:p w14:paraId="33397FB9" w14:textId="6903B251" w:rsidR="005329FE" w:rsidRPr="008F6603" w:rsidRDefault="005329FE" w:rsidP="005329FE">
      <w:pPr>
        <w:ind w:leftChars="1000" w:left="2100"/>
        <w:jc w:val="left"/>
        <w:rPr>
          <w:rFonts w:ascii="Arial" w:hAnsi="Arial" w:cs="Arial"/>
          <w:sz w:val="20"/>
        </w:rPr>
      </w:pPr>
      <w:r w:rsidRPr="005329FE">
        <w:rPr>
          <w:rFonts w:ascii="Arial" w:hAnsi="Arial" w:cs="Arial"/>
          <w:sz w:val="20"/>
        </w:rPr>
        <w:t>Table SI. Univariate and multivariate analysis results: the DDIT4 expression of 165 stage I and II cervical cancer patients from the</w:t>
      </w:r>
      <w:r>
        <w:rPr>
          <w:rFonts w:ascii="Arial" w:hAnsi="Arial" w:cs="Arial"/>
          <w:sz w:val="20"/>
        </w:rPr>
        <w:t xml:space="preserve"> </w:t>
      </w:r>
      <w:r w:rsidRPr="005329FE">
        <w:rPr>
          <w:rFonts w:ascii="Arial" w:hAnsi="Arial" w:cs="Arial"/>
          <w:sz w:val="20"/>
        </w:rPr>
        <w:t>TCGA database</w:t>
      </w:r>
    </w:p>
    <w:p w14:paraId="2935A0EB" w14:textId="77777777" w:rsidR="00034B27" w:rsidRPr="008F6603" w:rsidRDefault="00034B27">
      <w:pPr>
        <w:rPr>
          <w:rFonts w:ascii="Arial" w:hAnsi="Arial" w:cs="Arial"/>
          <w:szCs w:val="21"/>
        </w:rPr>
      </w:pPr>
    </w:p>
    <w:sectPr w:rsidR="00034B27" w:rsidRPr="008F6603" w:rsidSect="008F6603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04939" w14:textId="77777777" w:rsidR="000F4E3A" w:rsidRDefault="000F4E3A" w:rsidP="00B8147E">
      <w:r>
        <w:separator/>
      </w:r>
    </w:p>
  </w:endnote>
  <w:endnote w:type="continuationSeparator" w:id="0">
    <w:p w14:paraId="737FDF6C" w14:textId="77777777" w:rsidR="000F4E3A" w:rsidRDefault="000F4E3A" w:rsidP="00B81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5F4AF" w14:textId="77777777" w:rsidR="000F4E3A" w:rsidRDefault="000F4E3A" w:rsidP="00B8147E">
      <w:r>
        <w:separator/>
      </w:r>
    </w:p>
  </w:footnote>
  <w:footnote w:type="continuationSeparator" w:id="0">
    <w:p w14:paraId="04201552" w14:textId="77777777" w:rsidR="000F4E3A" w:rsidRDefault="000F4E3A" w:rsidP="00B814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5D3"/>
    <w:rsid w:val="00034B27"/>
    <w:rsid w:val="0004125E"/>
    <w:rsid w:val="000464FD"/>
    <w:rsid w:val="00071874"/>
    <w:rsid w:val="000A0A2A"/>
    <w:rsid w:val="000E5468"/>
    <w:rsid w:val="000F4E3A"/>
    <w:rsid w:val="00170A7D"/>
    <w:rsid w:val="00202C57"/>
    <w:rsid w:val="003874BA"/>
    <w:rsid w:val="003A2296"/>
    <w:rsid w:val="004262E5"/>
    <w:rsid w:val="00443735"/>
    <w:rsid w:val="005329FE"/>
    <w:rsid w:val="0057641E"/>
    <w:rsid w:val="00581E43"/>
    <w:rsid w:val="005D3332"/>
    <w:rsid w:val="005F6C4D"/>
    <w:rsid w:val="00603D48"/>
    <w:rsid w:val="00700C97"/>
    <w:rsid w:val="007022AC"/>
    <w:rsid w:val="00754F05"/>
    <w:rsid w:val="00825445"/>
    <w:rsid w:val="00842A36"/>
    <w:rsid w:val="008E175E"/>
    <w:rsid w:val="008F6603"/>
    <w:rsid w:val="00930CCA"/>
    <w:rsid w:val="00A505D3"/>
    <w:rsid w:val="00AA3F04"/>
    <w:rsid w:val="00B8147E"/>
    <w:rsid w:val="00BE2912"/>
    <w:rsid w:val="00C14351"/>
    <w:rsid w:val="00C329D7"/>
    <w:rsid w:val="00D1462D"/>
    <w:rsid w:val="00D23ED0"/>
    <w:rsid w:val="00ED2347"/>
    <w:rsid w:val="00EF4125"/>
    <w:rsid w:val="00F10CFD"/>
    <w:rsid w:val="00F7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F8DC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5D3"/>
    <w:pPr>
      <w:jc w:val="both"/>
    </w:pPr>
    <w:rPr>
      <w:rFonts w:ascii="Calibri" w:eastAsia="宋体" w:hAnsi="Calibri" w:cs="Times New Roman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47E"/>
    <w:pPr>
      <w:tabs>
        <w:tab w:val="center" w:pos="4153"/>
        <w:tab w:val="right" w:pos="8306"/>
      </w:tabs>
      <w:snapToGrid w:val="0"/>
    </w:pPr>
  </w:style>
  <w:style w:type="character" w:customStyle="1" w:styleId="a4">
    <w:name w:val="页眉 字符"/>
    <w:basedOn w:val="a0"/>
    <w:link w:val="a3"/>
    <w:uiPriority w:val="99"/>
    <w:rsid w:val="00B8147E"/>
    <w:rPr>
      <w:rFonts w:ascii="Calibri" w:eastAsia="宋体" w:hAnsi="Calibri" w:cs="Times New Roman"/>
      <w:szCs w:val="20"/>
      <w:lang w:eastAsia="zh-CN"/>
    </w:rPr>
  </w:style>
  <w:style w:type="paragraph" w:styleId="a5">
    <w:name w:val="footer"/>
    <w:basedOn w:val="a"/>
    <w:link w:val="a6"/>
    <w:uiPriority w:val="99"/>
    <w:unhideWhenUsed/>
    <w:rsid w:val="00B8147E"/>
    <w:pPr>
      <w:tabs>
        <w:tab w:val="center" w:pos="4153"/>
        <w:tab w:val="right" w:pos="8306"/>
      </w:tabs>
      <w:snapToGrid w:val="0"/>
    </w:pPr>
  </w:style>
  <w:style w:type="character" w:customStyle="1" w:styleId="a6">
    <w:name w:val="页脚 字符"/>
    <w:basedOn w:val="a0"/>
    <w:link w:val="a5"/>
    <w:uiPriority w:val="99"/>
    <w:rsid w:val="00B8147E"/>
    <w:rPr>
      <w:rFonts w:ascii="Calibri" w:eastAsia="宋体" w:hAnsi="Calibri" w:cs="Times New Roman"/>
      <w:szCs w:val="20"/>
      <w:lang w:eastAsia="zh-CN"/>
    </w:rPr>
  </w:style>
  <w:style w:type="paragraph" w:styleId="a7">
    <w:name w:val="Revision"/>
    <w:hidden/>
    <w:uiPriority w:val="99"/>
    <w:semiHidden/>
    <w:rsid w:val="008F6603"/>
    <w:rPr>
      <w:rFonts w:ascii="Calibri" w:eastAsia="宋体" w:hAnsi="Calibri" w:cs="Times New Roman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029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2022-02-25T04:47:00Z</dcterms:created>
  <dcterms:modified xsi:type="dcterms:W3CDTF">2022-03-25T05:30:00Z</dcterms:modified>
</cp:coreProperties>
</file>