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2B" w:rsidRPr="00561CCC" w:rsidRDefault="00E17B2B" w:rsidP="00E17B2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2</w:t>
      </w:r>
      <w:bookmarkStart w:id="0" w:name="_GoBack"/>
      <w:bookmarkEnd w:id="0"/>
    </w:p>
    <w:p w:rsidR="00E17B2B" w:rsidRPr="00561CCC" w:rsidRDefault="00E17B2B" w:rsidP="00E17B2B">
      <w:pPr>
        <w:spacing w:line="276" w:lineRule="auto"/>
        <w:rPr>
          <w:rFonts w:ascii="Arial" w:hAnsi="Arial" w:cs="Arial"/>
        </w:rPr>
      </w:pPr>
      <w:r w:rsidRPr="00561CCC">
        <w:rPr>
          <w:rFonts w:ascii="Arial" w:hAnsi="Arial" w:cs="Arial"/>
        </w:rPr>
        <w:t>ICD-10 codes for opioid use disorder and related conditions</w:t>
      </w:r>
    </w:p>
    <w:tbl>
      <w:tblPr>
        <w:tblW w:w="98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60"/>
        <w:gridCol w:w="8240"/>
      </w:tblGrid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ICD-10 codes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Name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F11.120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intoxication,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F11.121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intoxication, delirium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F11.122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intoxication, with perceptual disturbance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F11.129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intoxication,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F11.14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mood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F11.150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psychotic disorder, with delusions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F11.151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psychotic disorder, with hallucinations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F11.159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psychotic disorder,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F11.181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sexual dysfunction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F11.182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opioid-induced sleep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F11.188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other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F11.19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abuse with unspecified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dependence, in remission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F11.220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intoxication,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F11.221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intoxication, delirium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F11.222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intoxication, with perceptual disturbance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F11.229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intoxication,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F11.23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withdrawal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F11.24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mood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F11.250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psychotic disorder, with delusions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F11.251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psychotic disorder, with hallucinations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F11.259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psychotic disorder,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F11.281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sexual dysfunction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F11.282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opioid-induced sleep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F11.288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other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F11.29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dependence with unspecified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9800" w:type="dxa"/>
            <w:gridSpan w:val="2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61CCC">
              <w:rPr>
                <w:rFonts w:ascii="Arial" w:hAnsi="Arial" w:cs="Arial"/>
                <w:b/>
                <w:bCs/>
                <w:color w:val="000000"/>
              </w:rPr>
              <w:t>Opioid use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F11.920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intoxication, uncomplicated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F11.921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intoxication delirium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F11.922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intoxication, with perceptual disturbance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lastRenderedPageBreak/>
              <w:t>F11.929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intoxication,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F11.93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unspecified, with withdrawal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F11.94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unspecified, with opioid-induced mood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F11.950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opioid-induced psychotic disorder, with delusions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F11.951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opioid-induced psychotic disorder, with hallucinations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F11.959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opioid-induced psychotic disorder, unspecified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F11.981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opioid-induced sexual dysfunction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F11.982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opioid-induced sleep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F11.988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 with other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F11.99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Opioid use, unspecified, with unspecified opioid-induced disorder</w:t>
            </w:r>
          </w:p>
        </w:tc>
      </w:tr>
      <w:tr w:rsidR="00E17B2B" w:rsidRPr="00561CCC" w:rsidTr="008D375B">
        <w:trPr>
          <w:trHeight w:val="320"/>
        </w:trPr>
        <w:tc>
          <w:tcPr>
            <w:tcW w:w="9800" w:type="dxa"/>
            <w:gridSpan w:val="2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61CCC">
              <w:rPr>
                <w:rFonts w:ascii="Arial" w:hAnsi="Arial" w:cs="Arial"/>
                <w:b/>
                <w:bCs/>
                <w:color w:val="000000"/>
              </w:rPr>
              <w:t>Poisoning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opium,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T40.1X4D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heroin,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assault, subsequent encounter</w:t>
            </w:r>
            <w:r w:rsidRPr="00561CCC">
              <w:rPr>
                <w:rFonts w:ascii="Arial" w:hAnsi="Arial" w:cs="Arial"/>
                <w:color w:val="000000"/>
              </w:rPr>
              <w:t> 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undetermined, initial encounter</w:t>
            </w:r>
          </w:p>
        </w:tc>
      </w:tr>
      <w:tr w:rsidR="00E17B2B" w:rsidRPr="00561CCC" w:rsidTr="008D375B">
        <w:trPr>
          <w:trHeight w:val="36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opioids,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lastRenderedPageBreak/>
              <w:t>T40.3X1A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methadone,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synthetic narcotics,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synthetic narcotics,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synthetic narcotics,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synthetic narcotics,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synthetic narcotics,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synthetic narcotics,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synthetic narcotics,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synthetic narcotics,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unspecified narcotics,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T40.691A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accidental (unintentional),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T40.691D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accidental (unintentional),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T40.692A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intentional self-harm,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T40.692D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intentional self-harm,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T40.693A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assault,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T40.693D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assault,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lastRenderedPageBreak/>
              <w:t>T40.694A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undetermined,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T40.694D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Poisoning by other narcotics, undetermined,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9800" w:type="dxa"/>
            <w:gridSpan w:val="2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61CCC">
              <w:rPr>
                <w:rFonts w:ascii="Arial" w:hAnsi="Arial" w:cs="Arial"/>
                <w:b/>
                <w:bCs/>
                <w:color w:val="000000"/>
              </w:rPr>
              <w:t>Adverse effects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opium,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T40.0X5D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opium,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other opioids,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T40.2X5D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other opioids,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methadone,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T40.3X5D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methadone,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synthetic narcotics,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T40.4X5D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synthetic narcotic,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unspecified narcotics,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T40.605D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unspecified narcotics,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T40.695A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other narcotics, initial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T40.695D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Adverse effect of other narcotics, subsequent encounter</w:t>
            </w:r>
          </w:p>
        </w:tc>
      </w:tr>
      <w:tr w:rsidR="00E17B2B" w:rsidRPr="00561CCC" w:rsidTr="008D375B">
        <w:trPr>
          <w:trHeight w:val="320"/>
        </w:trPr>
        <w:tc>
          <w:tcPr>
            <w:tcW w:w="9800" w:type="dxa"/>
            <w:gridSpan w:val="2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61CCC">
              <w:rPr>
                <w:rFonts w:ascii="Arial" w:hAnsi="Arial" w:cs="Arial"/>
                <w:b/>
                <w:bCs/>
                <w:color w:val="000000"/>
              </w:rPr>
              <w:t>Long-term use of opiates</w:t>
            </w:r>
          </w:p>
        </w:tc>
      </w:tr>
      <w:tr w:rsidR="00E17B2B" w:rsidRPr="00561CCC" w:rsidTr="008D375B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Z79.891</w:t>
            </w:r>
          </w:p>
        </w:tc>
        <w:tc>
          <w:tcPr>
            <w:tcW w:w="8240" w:type="dxa"/>
            <w:shd w:val="clear" w:color="auto" w:fill="auto"/>
            <w:hideMark/>
          </w:tcPr>
          <w:p w:rsidR="00E17B2B" w:rsidRPr="00561CCC" w:rsidRDefault="00E17B2B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561CCC">
              <w:rPr>
                <w:rFonts w:ascii="Arial" w:hAnsi="Arial" w:cs="Arial"/>
                <w:color w:val="000000"/>
              </w:rPr>
              <w:t>Long-term (current) use of opiate analgesic</w:t>
            </w:r>
          </w:p>
        </w:tc>
      </w:tr>
    </w:tbl>
    <w:p w:rsidR="00483879" w:rsidRDefault="00483879"/>
    <w:sectPr w:rsidR="0048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2B"/>
    <w:rsid w:val="00483879"/>
    <w:rsid w:val="00E1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B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B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Kagarmanova, Ainur [MED]</dc:creator>
  <cp:lastModifiedBy>Kagarmanova, Ainur [MED]</cp:lastModifiedBy>
  <cp:revision>1</cp:revision>
  <dcterms:created xsi:type="dcterms:W3CDTF">2022-02-25T20:07:00Z</dcterms:created>
  <dcterms:modified xsi:type="dcterms:W3CDTF">2022-02-25T20:09:00Z</dcterms:modified>
</cp:coreProperties>
</file>