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6A5" w:rsidRPr="00EF16A5" w:rsidRDefault="00EF16A5" w:rsidP="00EF16A5">
      <w:pPr>
        <w:spacing w:line="276" w:lineRule="auto"/>
        <w:rPr>
          <w:rFonts w:ascii="Arial" w:hAnsi="Arial" w:cs="Arial"/>
        </w:rPr>
      </w:pPr>
      <w:r>
        <w:rPr>
          <w:rFonts w:ascii="Arial" w:hAnsi="Arial" w:cs="Arial"/>
          <w:b/>
          <w:bCs/>
        </w:rPr>
        <w:t>Additional file 6</w:t>
      </w:r>
      <w:bookmarkStart w:id="0" w:name="_GoBack"/>
      <w:bookmarkEnd w:id="0"/>
    </w:p>
    <w:p w:rsidR="00EF16A5" w:rsidRPr="00561CCC" w:rsidRDefault="00EF16A5" w:rsidP="00EF16A5">
      <w:pPr>
        <w:spacing w:line="276" w:lineRule="auto"/>
        <w:rPr>
          <w:rFonts w:ascii="Arial" w:hAnsi="Arial" w:cs="Arial"/>
        </w:rPr>
      </w:pPr>
      <w:r w:rsidRPr="00561CCC">
        <w:rPr>
          <w:rFonts w:ascii="Arial" w:hAnsi="Arial" w:cs="Arial"/>
        </w:rPr>
        <w:t>Notes on sample size calculation and data analysis</w:t>
      </w:r>
    </w:p>
    <w:p w:rsidR="00EF16A5" w:rsidRDefault="00EF16A5" w:rsidP="00EF16A5">
      <w:pPr>
        <w:tabs>
          <w:tab w:val="left" w:pos="1200"/>
        </w:tabs>
        <w:spacing w:line="276" w:lineRule="auto"/>
        <w:rPr>
          <w:rFonts w:ascii="Arial" w:hAnsi="Arial" w:cs="Arial"/>
          <w:b/>
          <w:bCs/>
        </w:rPr>
      </w:pPr>
    </w:p>
    <w:p w:rsidR="00EF16A5" w:rsidRPr="00561CCC" w:rsidRDefault="00EF16A5" w:rsidP="00EF16A5">
      <w:pPr>
        <w:tabs>
          <w:tab w:val="left" w:pos="1200"/>
        </w:tabs>
        <w:spacing w:line="480" w:lineRule="auto"/>
        <w:rPr>
          <w:rFonts w:ascii="Arial" w:hAnsi="Arial" w:cs="Arial"/>
        </w:rPr>
      </w:pPr>
      <w:r w:rsidRPr="00561CCC">
        <w:rPr>
          <w:rFonts w:ascii="Arial" w:hAnsi="Arial" w:cs="Arial"/>
          <w:b/>
          <w:bCs/>
        </w:rPr>
        <w:t>Sample Size.</w:t>
      </w:r>
      <w:r w:rsidRPr="00561CCC">
        <w:rPr>
          <w:rFonts w:ascii="Arial" w:hAnsi="Arial" w:cs="Arial"/>
        </w:rPr>
        <w:t xml:space="preserve"> We calculated the sample size for the effectiveness outcome </w:t>
      </w:r>
      <w:r>
        <w:rPr>
          <w:rFonts w:ascii="Arial" w:hAnsi="Arial" w:cs="Arial"/>
        </w:rPr>
        <w:t>that we had pre-intervention data for, pain scores u</w:t>
      </w:r>
      <w:r w:rsidRPr="00561CCC">
        <w:rPr>
          <w:rFonts w:ascii="Arial" w:hAnsi="Arial" w:cs="Arial"/>
        </w:rPr>
        <w:t xml:space="preserve">sing the sample size calculation method </w:t>
      </w:r>
      <w:r>
        <w:rPr>
          <w:rFonts w:ascii="Arial" w:hAnsi="Arial" w:cs="Arial"/>
        </w:rPr>
        <w:t xml:space="preserve">for close cohort stepped wedge design </w:t>
      </w:r>
      <w:r w:rsidRPr="00561CCC">
        <w:rPr>
          <w:rFonts w:ascii="Arial" w:hAnsi="Arial" w:cs="Arial"/>
        </w:rPr>
        <w:t>by Hooper et al (2016)</w:t>
      </w:r>
      <w:r w:rsidRPr="00561CCC">
        <w:rPr>
          <w:rFonts w:ascii="Arial" w:hAnsi="Arial" w:cs="Arial"/>
        </w:rPr>
        <w:fldChar w:fldCharType="begin">
          <w:fldData xml:space="preserve">PEVuZE5vdGU+PENpdGU+PEF1dGhvcj5Ib29wZXI8L0F1dGhvcj48WWVhcj4yMDE2PC9ZZWFyPjxS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</w:fldData>
        </w:fldChar>
      </w:r>
      <w:r w:rsidRPr="00561CCC">
        <w:rPr>
          <w:rFonts w:ascii="Arial" w:hAnsi="Arial" w:cs="Arial"/>
        </w:rPr>
        <w:instrText xml:space="preserve"> ADDIN EN.CITE </w:instrText>
      </w:r>
      <w:r w:rsidRPr="00561CCC">
        <w:rPr>
          <w:rFonts w:ascii="Arial" w:hAnsi="Arial" w:cs="Arial"/>
        </w:rPr>
        <w:fldChar w:fldCharType="begin">
          <w:fldData xml:space="preserve">PEVuZE5vdGU+PENpdGU+PEF1dGhvcj5Ib29wZXI8L0F1dGhvcj48WWVhcj4yMDE2PC9ZZWFyPjxS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</w:fldData>
        </w:fldChar>
      </w:r>
      <w:r w:rsidRPr="00561CCC">
        <w:rPr>
          <w:rFonts w:ascii="Arial" w:hAnsi="Arial" w:cs="Arial"/>
        </w:rPr>
        <w:instrText xml:space="preserve"> ADDIN EN.CITE.DATA </w:instrText>
      </w:r>
      <w:r w:rsidRPr="00561CCC">
        <w:rPr>
          <w:rFonts w:ascii="Arial" w:hAnsi="Arial" w:cs="Arial"/>
        </w:rPr>
      </w:r>
      <w:r w:rsidRPr="00561CCC">
        <w:rPr>
          <w:rFonts w:ascii="Arial" w:hAnsi="Arial" w:cs="Arial"/>
        </w:rPr>
        <w:fldChar w:fldCharType="end"/>
      </w:r>
      <w:r w:rsidRPr="00561CCC">
        <w:rPr>
          <w:rFonts w:ascii="Arial" w:hAnsi="Arial" w:cs="Arial"/>
        </w:rPr>
      </w:r>
      <w:r w:rsidRPr="00561CCC">
        <w:rPr>
          <w:rFonts w:ascii="Arial" w:hAnsi="Arial" w:cs="Arial"/>
        </w:rPr>
        <w:fldChar w:fldCharType="separate"/>
      </w:r>
      <w:r w:rsidRPr="00561CCC">
        <w:rPr>
          <w:rFonts w:ascii="Arial" w:hAnsi="Arial" w:cs="Arial"/>
          <w:noProof/>
          <w:vertAlign w:val="superscript"/>
        </w:rPr>
        <w:t>25</w:t>
      </w:r>
      <w:r w:rsidRPr="00561CCC">
        <w:rPr>
          <w:rFonts w:ascii="Arial" w:hAnsi="Arial" w:cs="Arial"/>
        </w:rPr>
        <w:fldChar w:fldCharType="end"/>
      </w:r>
      <w:r w:rsidRPr="00561CCC">
        <w:rPr>
          <w:rFonts w:ascii="Arial" w:hAnsi="Arial" w:cs="Arial"/>
        </w:rPr>
        <w:t xml:space="preserve"> and Hooper and Bourke (2015)</w:t>
      </w:r>
      <w:r>
        <w:rPr>
          <w:rFonts w:ascii="Arial" w:hAnsi="Arial" w:cs="Arial"/>
        </w:rPr>
        <w:t>.</w:t>
      </w:r>
      <w:r w:rsidRPr="00561CCC">
        <w:rPr>
          <w:rFonts w:ascii="Arial" w:hAnsi="Arial" w:cs="Arial"/>
        </w:rPr>
        <w:fldChar w:fldCharType="begin"/>
      </w:r>
      <w:r w:rsidRPr="00561CCC">
        <w:rPr>
          <w:rFonts w:ascii="Arial" w:hAnsi="Arial" w:cs="Arial"/>
        </w:rPr>
        <w:instrText xml:space="preserve"> ADDIN EN.CITE &lt;EndNote&gt;&lt;Cite&gt;&lt;Author&gt;Hooper&lt;/Author&gt;&lt;Year&gt;2015&lt;/Year&gt;&lt;RecNum&gt;49&lt;/RecNum&gt;&lt;DisplayText&gt;&lt;style face="superscript"&gt;26&lt;/style&gt;&lt;/DisplayText&gt;&lt;record&gt;&lt;rec-number&gt;49&lt;/rec-number&gt;&lt;foreign-keys&gt;&lt;key app="EN" db-id="d0sxv2fwkfex9lersaup0rxp9d29v992fpwp" timestamp="1628899583" guid="4ae9b22e-1824-42ce-b47c-f9e562878fbe"&gt;49&lt;/key&gt;&lt;/foreign-keys&gt;&lt;ref-type name="Journal Article"&gt;17&lt;/ref-type&gt;&lt;contributors&gt;&lt;authors&gt;&lt;author&gt;Hooper, R.&lt;/author&gt;&lt;author&gt;Bourke, L.&lt;/author&gt;&lt;/authors&gt;&lt;/contributors&gt;&lt;auth-address&gt;Centre for Primary Care &amp;amp; Public Health, Queen Mary University of London, London E1 2AB, UK r.l.hooper@qmul.ac.uk.&amp;#xD;Health and Wellbeing Research Institute, Sheffield Hallam University, Sheffield, UK.&lt;/auth-address&gt;&lt;titles&gt;&lt;title&gt;Cluster randomised trials with repeated cross sections: alternatives to parallel group designs&lt;/title&gt;&lt;secondary-title&gt;BMJ&lt;/secondary-title&gt;&lt;/titles&gt;&lt;periodical&gt;&lt;full-title&gt;BMJ&lt;/full-title&gt;&lt;/periodical&gt;&lt;pages&gt;h2925&lt;/pages&gt;&lt;volume&gt;350&lt;/volume&gt;&lt;edition&gt;2015/06/10&lt;/edition&gt;&lt;keywords&gt;&lt;keyword&gt;Cluster Analysis&lt;/keyword&gt;&lt;keyword&gt;Cross-Sectional Studies&lt;/keyword&gt;&lt;keyword&gt;Randomized Controlled Trials as Topic/*methods&lt;/keyword&gt;&lt;keyword&gt;*Research Design&lt;/keyword&gt;&lt;/keywords&gt;&lt;dates&gt;&lt;year&gt;2015&lt;/year&gt;&lt;pub-dates&gt;&lt;date&gt;Jun 8&lt;/date&gt;&lt;/pub-dates&gt;&lt;/dates&gt;&lt;isbn&gt;1756-1833 (Electronic)&amp;#xD;0959-8138 (Linking)&lt;/isbn&gt;&lt;accession-num&gt;26055828&lt;/accession-num&gt;&lt;urls&gt;&lt;related-urls&gt;&lt;url&gt;https://www.ncbi.nlm.nih.gov/pubmed/26055828&lt;/url&gt;&lt;/related-urls&gt;&lt;/urls&gt;&lt;electronic-resource-num&gt;10.1136/bmj.h2925&lt;/electronic-resource-num&gt;&lt;/record&gt;&lt;/Cite&gt;&lt;/EndNote&gt;</w:instrText>
      </w:r>
      <w:r w:rsidRPr="00561CCC">
        <w:rPr>
          <w:rFonts w:ascii="Arial" w:hAnsi="Arial" w:cs="Arial"/>
        </w:rPr>
        <w:fldChar w:fldCharType="separate"/>
      </w:r>
      <w:r w:rsidRPr="00561CCC">
        <w:rPr>
          <w:rFonts w:ascii="Arial" w:hAnsi="Arial" w:cs="Arial"/>
          <w:noProof/>
          <w:vertAlign w:val="superscript"/>
        </w:rPr>
        <w:t>26</w:t>
      </w:r>
      <w:r w:rsidRPr="00561CCC">
        <w:rPr>
          <w:rFonts w:ascii="Arial" w:hAnsi="Arial" w:cs="Arial"/>
        </w:rPr>
        <w:fldChar w:fldCharType="end"/>
      </w:r>
      <w:r w:rsidRPr="00561CCC">
        <w:rPr>
          <w:rFonts w:ascii="Arial" w:hAnsi="Arial" w:cs="Arial"/>
        </w:rPr>
        <w:t xml:space="preserve"> </w:t>
      </w:r>
      <w:r>
        <w:rPr>
          <w:rFonts w:ascii="Arial" w:hAnsi="Arial" w:cs="Arial"/>
        </w:rPr>
        <w:t>We estimated that there are</w:t>
      </w:r>
      <w:r w:rsidRPr="00561CCC">
        <w:rPr>
          <w:rFonts w:ascii="Arial" w:hAnsi="Arial" w:cs="Arial"/>
        </w:rPr>
        <w:t xml:space="preserve"> an average of 26 providers and</w:t>
      </w:r>
      <w:r>
        <w:rPr>
          <w:rFonts w:ascii="Arial" w:hAnsi="Arial" w:cs="Arial"/>
        </w:rPr>
        <w:t xml:space="preserve"> about</w:t>
      </w:r>
      <w:r w:rsidRPr="00561CCC">
        <w:rPr>
          <w:rFonts w:ascii="Arial" w:hAnsi="Arial" w:cs="Arial"/>
        </w:rPr>
        <w:t xml:space="preserve"> 600 patients per step</w:t>
      </w:r>
      <w:r>
        <w:rPr>
          <w:rFonts w:ascii="Arial" w:hAnsi="Arial" w:cs="Arial"/>
        </w:rPr>
        <w:t>. We expect that</w:t>
      </w:r>
      <w:r w:rsidRPr="00561CCC">
        <w:rPr>
          <w:rFonts w:ascii="Arial" w:hAnsi="Arial" w:cs="Arial"/>
        </w:rPr>
        <w:t xml:space="preserve"> at least 68% of older adults with pain scores ≥6 experiencing ≥30% pain score reduction due to the intervention. The total sample of 3,040 eligible patients within 5 steps is needed to ensure at least 80% power to detect the difference of 10% at one-sided significance level of 5%. Additional information is available </w:t>
      </w:r>
      <w:r>
        <w:rPr>
          <w:rFonts w:ascii="Arial" w:hAnsi="Arial" w:cs="Arial"/>
        </w:rPr>
        <w:t>below.</w:t>
      </w:r>
    </w:p>
    <w:p w:rsidR="00EF16A5" w:rsidRPr="00561CCC" w:rsidRDefault="00EF16A5" w:rsidP="00EF16A5">
      <w:pPr>
        <w:spacing w:line="480" w:lineRule="auto"/>
        <w:rPr>
          <w:rFonts w:ascii="Arial" w:hAnsi="Arial" w:cs="Arial"/>
        </w:rPr>
      </w:pPr>
      <w:r w:rsidRPr="00561CCC">
        <w:rPr>
          <w:rFonts w:ascii="Arial" w:hAnsi="Arial" w:cs="Arial"/>
        </w:rPr>
        <w:t>In this pragmatic stepped wedge cluster-randomized study, we are adequately powered to find a difference in the effectiveness outcome</w:t>
      </w:r>
      <w:r>
        <w:rPr>
          <w:rFonts w:ascii="Arial" w:hAnsi="Arial" w:cs="Arial"/>
        </w:rPr>
        <w:t xml:space="preserve"> of</w:t>
      </w:r>
      <w:r w:rsidRPr="00561CCC">
        <w:rPr>
          <w:rFonts w:ascii="Arial" w:hAnsi="Arial" w:cs="Arial"/>
        </w:rPr>
        <w:t xml:space="preserve"> the proportion of </w:t>
      </w:r>
      <w:r>
        <w:rPr>
          <w:rFonts w:ascii="Arial" w:hAnsi="Arial" w:cs="Arial"/>
        </w:rPr>
        <w:t>older adults</w:t>
      </w:r>
      <w:r w:rsidRPr="00561CCC">
        <w:rPr>
          <w:rFonts w:ascii="Arial" w:hAnsi="Arial" w:cs="Arial"/>
        </w:rPr>
        <w:t xml:space="preserve"> with pain scores ≥6 with at least 30% pain reduction within 6 months. Among the total number of clinics (N=3</w:t>
      </w:r>
      <w:r>
        <w:rPr>
          <w:rFonts w:ascii="Arial" w:hAnsi="Arial" w:cs="Arial"/>
        </w:rPr>
        <w:t>7</w:t>
      </w:r>
      <w:r w:rsidRPr="00561CCC">
        <w:rPr>
          <w:rFonts w:ascii="Arial" w:hAnsi="Arial" w:cs="Arial"/>
        </w:rPr>
        <w:t xml:space="preserve">), </w:t>
      </w:r>
      <w:r>
        <w:rPr>
          <w:rFonts w:ascii="Arial" w:hAnsi="Arial" w:cs="Arial"/>
        </w:rPr>
        <w:t xml:space="preserve">after </w:t>
      </w:r>
      <w:r w:rsidRPr="00561CCC">
        <w:rPr>
          <w:rFonts w:ascii="Arial" w:hAnsi="Arial" w:cs="Arial"/>
        </w:rPr>
        <w:t>we have excluded the two flagship clinics from the stepped wedge design</w:t>
      </w:r>
      <w:r>
        <w:rPr>
          <w:rFonts w:ascii="Arial" w:hAnsi="Arial" w:cs="Arial"/>
        </w:rPr>
        <w:t xml:space="preserve">, </w:t>
      </w:r>
      <w:r w:rsidRPr="00561CCC">
        <w:rPr>
          <w:rFonts w:ascii="Arial" w:hAnsi="Arial" w:cs="Arial"/>
        </w:rPr>
        <w:t xml:space="preserve">we have assumed that </w:t>
      </w:r>
      <w:r>
        <w:rPr>
          <w:rFonts w:ascii="Arial" w:hAnsi="Arial" w:cs="Arial"/>
        </w:rPr>
        <w:t xml:space="preserve">at least more than </w:t>
      </w:r>
      <w:r w:rsidRPr="00561CCC">
        <w:rPr>
          <w:rFonts w:ascii="Arial" w:hAnsi="Arial" w:cs="Arial"/>
        </w:rPr>
        <w:t xml:space="preserve">90% will remain in the study. For the remaining </w:t>
      </w:r>
      <w:r>
        <w:rPr>
          <w:rFonts w:ascii="Arial" w:hAnsi="Arial" w:cs="Arial"/>
        </w:rPr>
        <w:t>35</w:t>
      </w:r>
      <w:r w:rsidRPr="00561CCC">
        <w:rPr>
          <w:rFonts w:ascii="Arial" w:hAnsi="Arial" w:cs="Arial"/>
        </w:rPr>
        <w:t xml:space="preserve"> clinics, based on </w:t>
      </w:r>
      <w:r>
        <w:rPr>
          <w:rFonts w:ascii="Arial" w:hAnsi="Arial" w:cs="Arial"/>
        </w:rPr>
        <w:t>electronic health record</w:t>
      </w:r>
      <w:r w:rsidRPr="00561CCC">
        <w:rPr>
          <w:rFonts w:ascii="Arial" w:hAnsi="Arial" w:cs="Arial"/>
        </w:rPr>
        <w:t xml:space="preserve"> data, there are about 3,000 </w:t>
      </w:r>
      <w:r>
        <w:rPr>
          <w:rFonts w:ascii="Arial" w:hAnsi="Arial" w:cs="Arial"/>
        </w:rPr>
        <w:t>older adults</w:t>
      </w:r>
      <w:r w:rsidRPr="00561CCC">
        <w:rPr>
          <w:rFonts w:ascii="Arial" w:hAnsi="Arial" w:cs="Arial"/>
        </w:rPr>
        <w:t xml:space="preserve"> with pain scores ≥6, who receive care within a 12-month period. Five steps are needed to implement the I</w:t>
      </w:r>
      <w:r>
        <w:rPr>
          <w:rFonts w:ascii="Arial" w:hAnsi="Arial" w:cs="Arial"/>
        </w:rPr>
        <w:t>-</w:t>
      </w:r>
      <w:r w:rsidRPr="00561CCC">
        <w:rPr>
          <w:rFonts w:ascii="Arial" w:hAnsi="Arial" w:cs="Arial"/>
        </w:rPr>
        <w:t xml:space="preserve">COPE program to be able to train about 25-27 providers per step. Each step has a size of ~600 eligible patients from 5-9 sites. We expect that at least 68% of older adults with pain scores ≥6 will experience ≥30% pain score reduction due to the </w:t>
      </w:r>
      <w:proofErr w:type="gramStart"/>
      <w:r w:rsidRPr="00561CCC">
        <w:rPr>
          <w:rFonts w:ascii="Arial" w:hAnsi="Arial" w:cs="Arial"/>
        </w:rPr>
        <w:t>intervention,</w:t>
      </w:r>
      <w:proofErr w:type="gramEnd"/>
      <w:r w:rsidRPr="00561CCC">
        <w:rPr>
          <w:rFonts w:ascii="Arial" w:hAnsi="Arial" w:cs="Arial"/>
        </w:rPr>
        <w:t xml:space="preserve"> compared to only a 58% in the control arm, based on </w:t>
      </w:r>
      <w:r>
        <w:rPr>
          <w:rFonts w:ascii="Arial" w:hAnsi="Arial" w:cs="Arial"/>
        </w:rPr>
        <w:t xml:space="preserve">the </w:t>
      </w:r>
      <w:r w:rsidRPr="00561CCC">
        <w:rPr>
          <w:rFonts w:ascii="Arial" w:hAnsi="Arial" w:cs="Arial"/>
        </w:rPr>
        <w:t>results from the SPACE randomized clinical trial.</w:t>
      </w:r>
      <w:r w:rsidRPr="00561CCC">
        <w:rPr>
          <w:rFonts w:ascii="Arial" w:hAnsi="Arial" w:cs="Arial"/>
        </w:rPr>
        <w:fldChar w:fldCharType="begin">
          <w:fldData xml:space="preserve">PEVuZE5vdGU+PENpdGU+PEF1dGhvcj5LcmViczwvQXV0aG9yPjxZZWFyPjIwMTg8L1llYXI+PFJl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</w:fldData>
        </w:fldChar>
      </w:r>
      <w:r w:rsidRPr="00561CCC">
        <w:rPr>
          <w:rFonts w:ascii="Arial" w:hAnsi="Arial" w:cs="Arial"/>
        </w:rPr>
        <w:instrText xml:space="preserve"> ADDIN EN.CITE </w:instrText>
      </w:r>
      <w:r w:rsidRPr="00561CCC">
        <w:rPr>
          <w:rFonts w:ascii="Arial" w:hAnsi="Arial" w:cs="Arial"/>
        </w:rPr>
        <w:fldChar w:fldCharType="begin">
          <w:fldData xml:space="preserve">PEVuZE5vdGU+PENpdGU+PEF1dGhvcj5LcmViczwvQXV0aG9yPjxZZWFyPjIwMTg8L1llYXI+PFJl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</w:fldData>
        </w:fldChar>
      </w:r>
      <w:r w:rsidRPr="00561CCC">
        <w:rPr>
          <w:rFonts w:ascii="Arial" w:hAnsi="Arial" w:cs="Arial"/>
        </w:rPr>
        <w:instrText xml:space="preserve"> ADDIN EN.CITE.DATA </w:instrText>
      </w:r>
      <w:r w:rsidRPr="00561CCC">
        <w:rPr>
          <w:rFonts w:ascii="Arial" w:hAnsi="Arial" w:cs="Arial"/>
        </w:rPr>
      </w:r>
      <w:r w:rsidRPr="00561CCC">
        <w:rPr>
          <w:rFonts w:ascii="Arial" w:hAnsi="Arial" w:cs="Arial"/>
        </w:rPr>
        <w:fldChar w:fldCharType="end"/>
      </w:r>
      <w:r w:rsidRPr="00561CCC">
        <w:rPr>
          <w:rFonts w:ascii="Arial" w:hAnsi="Arial" w:cs="Arial"/>
        </w:rPr>
      </w:r>
      <w:r w:rsidRPr="00561CCC">
        <w:rPr>
          <w:rFonts w:ascii="Arial" w:hAnsi="Arial" w:cs="Arial"/>
        </w:rPr>
        <w:fldChar w:fldCharType="separate"/>
      </w:r>
      <w:r w:rsidRPr="00561CCC">
        <w:rPr>
          <w:rFonts w:ascii="Arial" w:hAnsi="Arial" w:cs="Arial"/>
          <w:noProof/>
          <w:vertAlign w:val="superscript"/>
        </w:rPr>
        <w:t>13</w:t>
      </w:r>
      <w:r w:rsidRPr="00561CCC">
        <w:rPr>
          <w:rFonts w:ascii="Arial" w:hAnsi="Arial" w:cs="Arial"/>
        </w:rPr>
        <w:fldChar w:fldCharType="end"/>
      </w:r>
      <w:r w:rsidRPr="00561CCC">
        <w:rPr>
          <w:rFonts w:ascii="Arial" w:hAnsi="Arial" w:cs="Arial"/>
        </w:rPr>
        <w:t xml:space="preserve"> We calculated the sample size for the stepped-wedge trial adopting the formula</w:t>
      </w:r>
      <w:r w:rsidRPr="00561CCC">
        <w:rPr>
          <w:rFonts w:ascii="Arial" w:hAnsi="Arial" w:cs="Arial"/>
        </w:rPr>
        <w:fldChar w:fldCharType="begin">
          <w:fldData xml:space="preserve">PEVuZE5vdGU+PENpdGU+PEF1dGhvcj5Ib29wZXI8L0F1dGhvcj48WWVhcj4yMDE1PC9ZZWFyPjxS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</w:fldData>
        </w:fldChar>
      </w:r>
      <w:r w:rsidRPr="00561CCC">
        <w:rPr>
          <w:rFonts w:ascii="Arial" w:hAnsi="Arial" w:cs="Arial"/>
        </w:rPr>
        <w:instrText xml:space="preserve"> ADDIN EN.CITE </w:instrText>
      </w:r>
      <w:r w:rsidRPr="00561CCC">
        <w:rPr>
          <w:rFonts w:ascii="Arial" w:hAnsi="Arial" w:cs="Arial"/>
        </w:rPr>
        <w:fldChar w:fldCharType="begin">
          <w:fldData xml:space="preserve">PEVuZE5vdGU+PENpdGU+PEF1dGhvcj5Ib29wZXI8L0F1dGhvcj48WWVhcj4yMDE1PC9ZZWFyPjxS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</w:fldData>
        </w:fldChar>
      </w:r>
      <w:r w:rsidRPr="00561CCC">
        <w:rPr>
          <w:rFonts w:ascii="Arial" w:hAnsi="Arial" w:cs="Arial"/>
        </w:rPr>
        <w:instrText xml:space="preserve"> ADDIN EN.CITE.DATA </w:instrText>
      </w:r>
      <w:r w:rsidRPr="00561CCC">
        <w:rPr>
          <w:rFonts w:ascii="Arial" w:hAnsi="Arial" w:cs="Arial"/>
        </w:rPr>
      </w:r>
      <w:r w:rsidRPr="00561CCC">
        <w:rPr>
          <w:rFonts w:ascii="Arial" w:hAnsi="Arial" w:cs="Arial"/>
        </w:rPr>
        <w:fldChar w:fldCharType="end"/>
      </w:r>
      <w:r w:rsidRPr="00561CCC">
        <w:rPr>
          <w:rFonts w:ascii="Arial" w:hAnsi="Arial" w:cs="Arial"/>
        </w:rPr>
      </w:r>
      <w:r w:rsidRPr="00561CCC">
        <w:rPr>
          <w:rFonts w:ascii="Arial" w:hAnsi="Arial" w:cs="Arial"/>
        </w:rPr>
        <w:fldChar w:fldCharType="separate"/>
      </w:r>
      <w:r w:rsidRPr="00561CCC">
        <w:rPr>
          <w:rFonts w:ascii="Arial" w:hAnsi="Arial" w:cs="Arial"/>
          <w:noProof/>
          <w:vertAlign w:val="superscript"/>
        </w:rPr>
        <w:t>25,26</w:t>
      </w:r>
      <w:r w:rsidRPr="00561CCC">
        <w:rPr>
          <w:rFonts w:ascii="Arial" w:hAnsi="Arial" w:cs="Arial"/>
        </w:rPr>
        <w:fldChar w:fldCharType="end"/>
      </w:r>
      <w:r w:rsidRPr="00561CCC">
        <w:rPr>
          <w:rFonts w:ascii="Arial" w:hAnsi="Arial" w:cs="Arial"/>
        </w:rPr>
        <w:t xml:space="preserve"> by using </w:t>
      </w:r>
      <w:r w:rsidRPr="00561CCC">
        <w:rPr>
          <w:rFonts w:ascii="Arial" w:hAnsi="Arial" w:cs="Arial"/>
        </w:rPr>
        <w:lastRenderedPageBreak/>
        <w:t xml:space="preserve">two design effects due to clustering and repeated assessment respectively. To be conservative, the within-period </w:t>
      </w:r>
      <w:proofErr w:type="spellStart"/>
      <w:r w:rsidRPr="00561CCC">
        <w:rPr>
          <w:rFonts w:ascii="Arial" w:hAnsi="Arial" w:cs="Arial"/>
        </w:rPr>
        <w:t>intracluster</w:t>
      </w:r>
      <w:proofErr w:type="spellEnd"/>
      <w:r w:rsidRPr="00561CCC">
        <w:rPr>
          <w:rFonts w:ascii="Arial" w:hAnsi="Arial" w:cs="Arial"/>
        </w:rPr>
        <w:t xml:space="preserve"> correlation (</w:t>
      </w:r>
      <w:proofErr w:type="spellStart"/>
      <w:r w:rsidRPr="00561CCC">
        <w:rPr>
          <w:rFonts w:ascii="Arial" w:hAnsi="Arial" w:cs="Arial"/>
        </w:rPr>
        <w:t>wpICC</w:t>
      </w:r>
      <w:proofErr w:type="spellEnd"/>
      <w:r w:rsidRPr="00561CCC">
        <w:rPr>
          <w:rFonts w:ascii="Arial" w:hAnsi="Arial" w:cs="Arial"/>
        </w:rPr>
        <w:t xml:space="preserve">, i.e., the correlation between assessments of two individuals from the same cluster at the same time) was set to be 0.01 for the binary outcome. The size of </w:t>
      </w:r>
      <w:proofErr w:type="spellStart"/>
      <w:r w:rsidRPr="00561CCC">
        <w:rPr>
          <w:rFonts w:ascii="Arial" w:hAnsi="Arial" w:cs="Arial"/>
        </w:rPr>
        <w:t>wpICC</w:t>
      </w:r>
      <w:proofErr w:type="spellEnd"/>
      <w:r w:rsidRPr="00561CCC">
        <w:rPr>
          <w:rFonts w:ascii="Arial" w:hAnsi="Arial" w:cs="Arial"/>
        </w:rPr>
        <w:t xml:space="preserve"> in a cluster trial is usually very small (between 0.01-0.03).</w:t>
      </w:r>
      <w:r w:rsidRPr="00561CCC">
        <w:rPr>
          <w:rFonts w:ascii="Arial" w:hAnsi="Arial" w:cs="Arial"/>
        </w:rPr>
        <w:fldChar w:fldCharType="begin"/>
      </w:r>
      <w:r w:rsidRPr="00561CCC">
        <w:rPr>
          <w:rFonts w:ascii="Arial" w:hAnsi="Arial" w:cs="Arial"/>
        </w:rPr>
        <w:instrText xml:space="preserve"> ADDIN EN.CITE &lt;EndNote&gt;&lt;Cite&gt;&lt;Author&gt;Feng&lt;/Author&gt;&lt;Year&gt;2001&lt;/Year&gt;&lt;RecNum&gt;12&lt;/RecNum&gt;&lt;DisplayText&gt;&lt;style face="superscript"&gt;31&lt;/style&gt;&lt;/DisplayText&gt;&lt;record&gt;&lt;rec-number&gt;12&lt;/rec-number&gt;&lt;foreign-keys&gt;&lt;key app="EN" db-id="d0sxv2fwkfex9lersaup0rxp9d29v992fpwp" timestamp="1616699643" guid="8780ff3f-3848-49b5-975e-4dc48dd49468"&gt;12&lt;/key&gt;&lt;/foreign-keys&gt;&lt;ref-type name="Journal Article"&gt;17&lt;/ref-type&gt;&lt;contributors&gt;&lt;authors&gt;&lt;author&gt;Feng, Z.&lt;/author&gt;&lt;author&gt;Diehr, P.&lt;/author&gt;&lt;author&gt;Peterson, A.&lt;/author&gt;&lt;author&gt;McLerran, D.&lt;/author&gt;&lt;/authors&gt;&lt;/contributors&gt;&lt;auth-address&gt;Cancer Prevention Research Program, Fred Hutchinson Cancer Research Center, 1100 Fairview Ave.N. MP-702, Seattle, Washington 98109-1024, USA. zfeng@fhcrc.org&lt;/auth-address&gt;&lt;titles&gt;&lt;title&gt;Selected statistical issues in group randomized trials&lt;/title&gt;&lt;secondary-title&gt;Annu Rev Public Health&lt;/secondary-title&gt;&lt;short-title&gt;Selected statistical issues in group randomized trials&lt;/short-title&gt;&lt;/titles&gt;&lt;periodical&gt;&lt;full-title&gt;Annu Rev Public Health&lt;/full-title&gt;&lt;/periodical&gt;&lt;pages&gt;167-87&lt;/pages&gt;&lt;volume&gt;22&lt;/volume&gt;&lt;edition&gt;2001/03/29&lt;/edition&gt;&lt;keywords&gt;&lt;keyword&gt;Humans&lt;/keyword&gt;&lt;keyword&gt;Linear Models&lt;/keyword&gt;&lt;keyword&gt;Matched-Pair Analysis&lt;/keyword&gt;&lt;keyword&gt;*Models, Statistical&lt;/keyword&gt;&lt;keyword&gt;Randomized Controlled Trials as Topic/*statistics &amp;amp; numerical data&lt;/keyword&gt;&lt;keyword&gt;*Research Design&lt;/keyword&gt;&lt;keyword&gt;Sample Size&lt;/keyword&gt;&lt;/keywords&gt;&lt;dates&gt;&lt;year&gt;2001&lt;/year&gt;&lt;/dates&gt;&lt;isbn&gt;0163-7525 (Print) 0163-7525 (Linking)&lt;/isbn&gt;&lt;accession-num&gt;11274517&lt;/accession-num&gt;&lt;urls&gt;&lt;related-urls&gt;&lt;url&gt;https://www.ncbi.nlm.nih.gov/pubmed/11274517&lt;/url&gt;&lt;/related-urls&gt;&lt;/urls&gt;&lt;electronic-resource-num&gt;10.1146/annurev.publhealth.22.1.167&amp;#xD;10.1146/annurev.publhealth.22.1.167.&lt;/electronic-resource-num&gt;&lt;/record&gt;&lt;/Cite&gt;&lt;/EndNote&gt;</w:instrText>
      </w:r>
      <w:r w:rsidRPr="00561CCC">
        <w:rPr>
          <w:rFonts w:ascii="Arial" w:hAnsi="Arial" w:cs="Arial"/>
        </w:rPr>
        <w:fldChar w:fldCharType="separate"/>
      </w:r>
      <w:r w:rsidRPr="00561CCC">
        <w:rPr>
          <w:rFonts w:ascii="Arial" w:hAnsi="Arial" w:cs="Arial"/>
          <w:noProof/>
          <w:vertAlign w:val="superscript"/>
        </w:rPr>
        <w:t>31</w:t>
      </w:r>
      <w:r w:rsidRPr="00561CCC">
        <w:rPr>
          <w:rFonts w:ascii="Arial" w:hAnsi="Arial" w:cs="Arial"/>
        </w:rPr>
        <w:fldChar w:fldCharType="end"/>
      </w:r>
      <w:r w:rsidRPr="00561CCC">
        <w:rPr>
          <w:rFonts w:ascii="Arial" w:hAnsi="Arial" w:cs="Arial"/>
        </w:rPr>
        <w:t xml:space="preserve"> The between-period ICC (</w:t>
      </w:r>
      <w:proofErr w:type="spellStart"/>
      <w:r w:rsidRPr="00561CCC">
        <w:rPr>
          <w:rFonts w:ascii="Arial" w:hAnsi="Arial" w:cs="Arial"/>
        </w:rPr>
        <w:t>bpICC</w:t>
      </w:r>
      <w:proofErr w:type="spellEnd"/>
      <w:r w:rsidRPr="00561CCC">
        <w:rPr>
          <w:rFonts w:ascii="Arial" w:hAnsi="Arial" w:cs="Arial"/>
        </w:rPr>
        <w:t xml:space="preserve">, i.e., the correlation between two individuals from the same cluster at different periods) was set to be 0.06, implying 60% extent of the cluster correlation relative to </w:t>
      </w:r>
      <w:proofErr w:type="spellStart"/>
      <w:r w:rsidRPr="00561CCC">
        <w:rPr>
          <w:rFonts w:ascii="Arial" w:hAnsi="Arial" w:cs="Arial"/>
        </w:rPr>
        <w:t>wpICC</w:t>
      </w:r>
      <w:proofErr w:type="spellEnd"/>
      <w:r w:rsidRPr="00561CCC">
        <w:rPr>
          <w:rFonts w:ascii="Arial" w:hAnsi="Arial" w:cs="Arial"/>
        </w:rPr>
        <w:t>, which is suggested to be between 30% and 90%.</w:t>
      </w:r>
      <w:r w:rsidRPr="00561CCC">
        <w:rPr>
          <w:rFonts w:ascii="Arial" w:hAnsi="Arial" w:cs="Arial"/>
        </w:rPr>
        <w:fldChar w:fldCharType="begin">
          <w:fldData xml:space="preserve">PEVuZE5vdGU+PENpdGU+PEF1dGhvcj5IZW1taW5nPC9BdXRob3I+PFllYXI+MjAyMDwvWWVhcj48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=
</w:fldData>
        </w:fldChar>
      </w:r>
      <w:r w:rsidRPr="00561CCC">
        <w:rPr>
          <w:rFonts w:ascii="Arial" w:hAnsi="Arial" w:cs="Arial"/>
        </w:rPr>
        <w:instrText xml:space="preserve"> ADDIN EN.CITE </w:instrText>
      </w:r>
      <w:r w:rsidRPr="00561CCC">
        <w:rPr>
          <w:rFonts w:ascii="Arial" w:hAnsi="Arial" w:cs="Arial"/>
        </w:rPr>
        <w:fldChar w:fldCharType="begin">
          <w:fldData xml:space="preserve">PEVuZE5vdGU+PENpdGU+PEF1dGhvcj5IZW1taW5nPC9BdXRob3I+PFllYXI+MjAyMDwvWWVhcj48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=
</w:fldData>
        </w:fldChar>
      </w:r>
      <w:r w:rsidRPr="00561CCC">
        <w:rPr>
          <w:rFonts w:ascii="Arial" w:hAnsi="Arial" w:cs="Arial"/>
        </w:rPr>
        <w:instrText xml:space="preserve"> ADDIN EN.CITE.DATA </w:instrText>
      </w:r>
      <w:r w:rsidRPr="00561CCC">
        <w:rPr>
          <w:rFonts w:ascii="Arial" w:hAnsi="Arial" w:cs="Arial"/>
        </w:rPr>
      </w:r>
      <w:r w:rsidRPr="00561CCC">
        <w:rPr>
          <w:rFonts w:ascii="Arial" w:hAnsi="Arial" w:cs="Arial"/>
        </w:rPr>
        <w:fldChar w:fldCharType="end"/>
      </w:r>
      <w:r w:rsidRPr="00561CCC">
        <w:rPr>
          <w:rFonts w:ascii="Arial" w:hAnsi="Arial" w:cs="Arial"/>
        </w:rPr>
      </w:r>
      <w:r w:rsidRPr="00561CCC">
        <w:rPr>
          <w:rFonts w:ascii="Arial" w:hAnsi="Arial" w:cs="Arial"/>
        </w:rPr>
        <w:fldChar w:fldCharType="separate"/>
      </w:r>
      <w:r w:rsidRPr="00561CCC">
        <w:rPr>
          <w:rFonts w:ascii="Arial" w:hAnsi="Arial" w:cs="Arial"/>
          <w:noProof/>
          <w:vertAlign w:val="superscript"/>
        </w:rPr>
        <w:t>32</w:t>
      </w:r>
      <w:r w:rsidRPr="00561CCC">
        <w:rPr>
          <w:rFonts w:ascii="Arial" w:hAnsi="Arial" w:cs="Arial"/>
        </w:rPr>
        <w:fldChar w:fldCharType="end"/>
      </w:r>
      <w:r w:rsidRPr="00561CCC">
        <w:rPr>
          <w:rFonts w:ascii="Arial" w:hAnsi="Arial" w:cs="Arial"/>
        </w:rPr>
        <w:t xml:space="preserve"> The individual autocorrelation coefficient was set to be 0.5, a median of correlation within individual. Due to unequal cluster size, we use the coefficient of variation of 0.41</w:t>
      </w:r>
      <w:r w:rsidRPr="00561CCC">
        <w:rPr>
          <w:rFonts w:ascii="Arial" w:hAnsi="Arial" w:cs="Arial"/>
        </w:rPr>
        <w:fldChar w:fldCharType="begin"/>
      </w:r>
      <w:r w:rsidRPr="00561CCC">
        <w:rPr>
          <w:rFonts w:ascii="Arial" w:hAnsi="Arial" w:cs="Arial"/>
        </w:rPr>
        <w:instrText xml:space="preserve"> ADDIN EN.CITE &lt;EndNote&gt;&lt;Cite&gt;&lt;Author&gt;Kristunas&lt;/Author&gt;&lt;Year&gt;2017&lt;/Year&gt;&lt;RecNum&gt;53&lt;/RecNum&gt;&lt;DisplayText&gt;&lt;style face="superscript"&gt;33&lt;/style&gt;&lt;/DisplayText&gt;&lt;record&gt;&lt;rec-number&gt;53&lt;/rec-number&gt;&lt;foreign-keys&gt;&lt;key app="EN" db-id="d0sxv2fwkfex9lersaup0rxp9d29v992fpwp" timestamp="1628900689" guid="62ea9b6e-7094-4d32-95c9-3160134591fb"&gt;53&lt;/key&gt;&lt;/foreign-keys&gt;&lt;ref-type name="Journal Article"&gt;17&lt;/ref-type&gt;&lt;contributors&gt;&lt;authors&gt;&lt;author&gt;Kristunas, C.&lt;/author&gt;&lt;author&gt;Morris, T.&lt;/author&gt;&lt;author&gt;Gray, L.&lt;/author&gt;&lt;/authors&gt;&lt;/contributors&gt;&lt;auth-address&gt;Department of Health Sciences, University of Leicester, Leicester, UK.&amp;#xD;Leicester Clinical Trials Unit, University of Leicester, Leicester, UK.&lt;/auth-address&gt;&lt;titles&gt;&lt;title&gt;Unequal cluster sizes in stepped-wedge cluster randomised trials: a systematic review&lt;/title&gt;&lt;secondary-title&gt;BMJ Open&lt;/secondary-title&gt;&lt;/titles&gt;&lt;periodical&gt;&lt;full-title&gt;BMJ Open&lt;/full-title&gt;&lt;/periodical&gt;&lt;pages&gt;e017151&lt;/pages&gt;&lt;volume&gt;7&lt;/volume&gt;&lt;number&gt;11&lt;/number&gt;&lt;edition&gt;2017/11/18&lt;/edition&gt;&lt;keywords&gt;&lt;keyword&gt;*Cluster Analysis&lt;/keyword&gt;&lt;keyword&gt;Humans&lt;/keyword&gt;&lt;keyword&gt;Randomized Controlled Trials as Topic/*methods&lt;/keyword&gt;&lt;keyword&gt;Sample Size&lt;/keyword&gt;&lt;keyword&gt;cluster randomised trial&lt;/keyword&gt;&lt;keyword&gt;stepped-wedge trial&lt;/keyword&gt;&lt;keyword&gt;systematic review&lt;/keyword&gt;&lt;/keywords&gt;&lt;dates&gt;&lt;year&gt;2017&lt;/year&gt;&lt;pub-dates&gt;&lt;date&gt;Nov 15&lt;/date&gt;&lt;/pub-dates&gt;&lt;/dates&gt;&lt;isbn&gt;2044-6055 (Electronic)&amp;#xD;2044-6055 (Linking)&lt;/isbn&gt;&lt;accession-num&gt;29146637&lt;/accession-num&gt;&lt;urls&gt;&lt;related-urls&gt;&lt;url&gt;https://www.ncbi.nlm.nih.gov/pubmed/29146637&lt;/url&gt;&lt;/related-urls&gt;&lt;/urls&gt;&lt;custom2&gt;PMC5695383&lt;/custom2&gt;&lt;electronic-resource-num&gt;10.1136/bmjopen-2017-017151&lt;/electronic-resource-num&gt;&lt;/record&gt;&lt;/Cite&gt;&lt;/EndNote&gt;</w:instrText>
      </w:r>
      <w:r w:rsidRPr="00561CCC">
        <w:rPr>
          <w:rFonts w:ascii="Arial" w:hAnsi="Arial" w:cs="Arial"/>
        </w:rPr>
        <w:fldChar w:fldCharType="separate"/>
      </w:r>
      <w:r w:rsidRPr="00561CCC">
        <w:rPr>
          <w:rFonts w:ascii="Arial" w:hAnsi="Arial" w:cs="Arial"/>
          <w:noProof/>
          <w:vertAlign w:val="superscript"/>
        </w:rPr>
        <w:t>33</w:t>
      </w:r>
      <w:r w:rsidRPr="00561CCC">
        <w:rPr>
          <w:rFonts w:ascii="Arial" w:hAnsi="Arial" w:cs="Arial"/>
        </w:rPr>
        <w:fldChar w:fldCharType="end"/>
      </w:r>
      <w:r w:rsidRPr="00561CCC">
        <w:rPr>
          <w:rFonts w:ascii="Arial" w:hAnsi="Arial" w:cs="Arial"/>
        </w:rPr>
        <w:t xml:space="preserve"> (median, estimated from a systematic review study) to inflate the clustering design effect.</w:t>
      </w:r>
      <w:r w:rsidRPr="00561CCC">
        <w:rPr>
          <w:rFonts w:ascii="Arial" w:hAnsi="Arial" w:cs="Arial"/>
        </w:rPr>
        <w:fldChar w:fldCharType="begin"/>
      </w:r>
      <w:r w:rsidRPr="00561CCC">
        <w:rPr>
          <w:rFonts w:ascii="Arial" w:hAnsi="Arial" w:cs="Arial"/>
        </w:rPr>
        <w:instrText xml:space="preserve"> ADDIN EN.CITE &lt;EndNote&gt;&lt;Cite&gt;&lt;Author&gt;Hussey&lt;/Author&gt;&lt;Year&gt;2007&lt;/Year&gt;&lt;RecNum&gt;20&lt;/RecNum&gt;&lt;DisplayText&gt;&lt;style face="superscript"&gt;34&lt;/style&gt;&lt;/DisplayText&gt;&lt;record&gt;&lt;rec-number&gt;20&lt;/rec-number&gt;&lt;foreign-keys&gt;&lt;key app="EN" db-id="d0sxv2fwkfex9lersaup0rxp9d29v992fpwp" timestamp="1616699643" guid="84fae85c-1ee9-4a10-8271-5451cb4b77bb"&gt;20&lt;/key&gt;&lt;/foreign-keys&gt;&lt;ref-type name="Journal Article"&gt;17&lt;/ref-type&gt;&lt;contributors&gt;&lt;authors&gt;&lt;author&gt;Hussey, M. A.&lt;/author&gt;&lt;author&gt;Hughes, J. P.&lt;/author&gt;&lt;/authors&gt;&lt;/contributors&gt;&lt;auth-address&gt;Fred Hutchinson Cancer Research Center, Seattle, WA, United States.&lt;/auth-address&gt;&lt;titles&gt;&lt;title&gt;Design and analysis of stepped wedge cluster randomized trials&lt;/title&gt;&lt;secondary-title&gt;Contemp Clin Trials&lt;/secondary-title&gt;&lt;short-title&gt;Design and analysis of stepped wedge cluster randomized trials&lt;/short-title&gt;&lt;/titles&gt;&lt;periodical&gt;&lt;full-title&gt;Contemp Clin Trials&lt;/full-title&gt;&lt;/periodical&gt;&lt;pages&gt;182-91&lt;/pages&gt;&lt;volume&gt;28&lt;/volume&gt;&lt;number&gt;2&lt;/number&gt;&lt;edition&gt;2006/07/11&lt;/edition&gt;&lt;keywords&gt;&lt;keyword&gt;Adolescent&lt;/keyword&gt;&lt;keyword&gt;Adult&lt;/keyword&gt;&lt;keyword&gt;Algorithms&lt;/keyword&gt;&lt;keyword&gt;Child&lt;/keyword&gt;&lt;keyword&gt;Cluster Analysis&lt;/keyword&gt;&lt;keyword&gt;Computer Simulation&lt;/keyword&gt;&lt;keyword&gt;*Contact Tracing&lt;/keyword&gt;&lt;keyword&gt;Cross-Over Studies&lt;/keyword&gt;&lt;keyword&gt;Female&lt;/keyword&gt;&lt;keyword&gt;Humans&lt;/keyword&gt;&lt;keyword&gt;Randomized Controlled Trials as Topic/*methods/*statistics &amp;amp; numerical data&lt;/keyword&gt;&lt;keyword&gt;*Research Design&lt;/keyword&gt;&lt;keyword&gt;Sample Size&lt;/keyword&gt;&lt;keyword&gt;Sexually Transmitted Diseases, Bacterial/*prevention &amp;amp;&lt;/keyword&gt;&lt;keyword&gt;control/therapy/transmission&lt;/keyword&gt;&lt;/keywords&gt;&lt;dates&gt;&lt;year&gt;2007&lt;/year&gt;&lt;pub-dates&gt;&lt;date&gt;Feb&lt;/date&gt;&lt;/pub-dates&gt;&lt;/dates&gt;&lt;isbn&gt;1551-7144 (Print) 1551-7144 (Linking)&lt;/isbn&gt;&lt;accession-num&gt;16829207&lt;/accession-num&gt;&lt;urls&gt;&lt;related-urls&gt;&lt;url&gt;https://www.ncbi.nlm.nih.gov/pubmed/16829207&lt;/url&gt;&lt;/related-urls&gt;&lt;/urls&gt;&lt;electronic-resource-num&gt;10.1016/j.cct.2006.05.007&amp;#xD;10.1016/j.cct.2006.05.007. Epub 2006 Jul 7.&lt;/electronic-resource-num&gt;&lt;/record&gt;&lt;/Cite&gt;&lt;/EndNote&gt;</w:instrText>
      </w:r>
      <w:r w:rsidRPr="00561CCC">
        <w:rPr>
          <w:rFonts w:ascii="Arial" w:hAnsi="Arial" w:cs="Arial"/>
        </w:rPr>
        <w:fldChar w:fldCharType="separate"/>
      </w:r>
      <w:r w:rsidRPr="00561CCC">
        <w:rPr>
          <w:rFonts w:ascii="Arial" w:hAnsi="Arial" w:cs="Arial"/>
          <w:noProof/>
          <w:vertAlign w:val="superscript"/>
        </w:rPr>
        <w:t>34</w:t>
      </w:r>
      <w:r w:rsidRPr="00561CCC">
        <w:rPr>
          <w:rFonts w:ascii="Arial" w:hAnsi="Arial" w:cs="Arial"/>
        </w:rPr>
        <w:fldChar w:fldCharType="end"/>
      </w:r>
      <w:r w:rsidRPr="00561CCC">
        <w:rPr>
          <w:rFonts w:ascii="Arial" w:hAnsi="Arial" w:cs="Arial"/>
        </w:rPr>
        <w:t xml:space="preserve"> With the sample size calculation method by Hooper et al (2016)</w:t>
      </w:r>
      <w:r w:rsidRPr="00561CCC">
        <w:rPr>
          <w:rFonts w:ascii="Arial" w:hAnsi="Arial" w:cs="Arial"/>
        </w:rPr>
        <w:fldChar w:fldCharType="begin">
          <w:fldData xml:space="preserve">PEVuZE5vdGU+PENpdGU+PEF1dGhvcj5Ib29wZXI8L0F1dGhvcj48WWVhcj4yMDE2PC9ZZWFyPjxS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</w:fldData>
        </w:fldChar>
      </w:r>
      <w:r w:rsidRPr="00561CCC">
        <w:rPr>
          <w:rFonts w:ascii="Arial" w:hAnsi="Arial" w:cs="Arial"/>
        </w:rPr>
        <w:instrText xml:space="preserve"> ADDIN EN.CITE </w:instrText>
      </w:r>
      <w:r w:rsidRPr="00561CCC">
        <w:rPr>
          <w:rFonts w:ascii="Arial" w:hAnsi="Arial" w:cs="Arial"/>
        </w:rPr>
        <w:fldChar w:fldCharType="begin">
          <w:fldData xml:space="preserve">PEVuZE5vdGU+PENpdGU+PEF1dGhvcj5Ib29wZXI8L0F1dGhvcj48WWVhcj4yMDE2PC9ZZWFyPjxS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</w:fldData>
        </w:fldChar>
      </w:r>
      <w:r w:rsidRPr="00561CCC">
        <w:rPr>
          <w:rFonts w:ascii="Arial" w:hAnsi="Arial" w:cs="Arial"/>
        </w:rPr>
        <w:instrText xml:space="preserve"> ADDIN EN.CITE.DATA </w:instrText>
      </w:r>
      <w:r w:rsidRPr="00561CCC">
        <w:rPr>
          <w:rFonts w:ascii="Arial" w:hAnsi="Arial" w:cs="Arial"/>
        </w:rPr>
      </w:r>
      <w:r w:rsidRPr="00561CCC">
        <w:rPr>
          <w:rFonts w:ascii="Arial" w:hAnsi="Arial" w:cs="Arial"/>
        </w:rPr>
        <w:fldChar w:fldCharType="end"/>
      </w:r>
      <w:r w:rsidRPr="00561CCC">
        <w:rPr>
          <w:rFonts w:ascii="Arial" w:hAnsi="Arial" w:cs="Arial"/>
        </w:rPr>
      </w:r>
      <w:r w:rsidRPr="00561CCC">
        <w:rPr>
          <w:rFonts w:ascii="Arial" w:hAnsi="Arial" w:cs="Arial"/>
        </w:rPr>
        <w:fldChar w:fldCharType="separate"/>
      </w:r>
      <w:r w:rsidRPr="00561CCC">
        <w:rPr>
          <w:rFonts w:ascii="Arial" w:hAnsi="Arial" w:cs="Arial"/>
          <w:noProof/>
          <w:vertAlign w:val="superscript"/>
        </w:rPr>
        <w:t>25</w:t>
      </w:r>
      <w:r w:rsidRPr="00561CCC">
        <w:rPr>
          <w:rFonts w:ascii="Arial" w:hAnsi="Arial" w:cs="Arial"/>
        </w:rPr>
        <w:fldChar w:fldCharType="end"/>
      </w:r>
      <w:r w:rsidRPr="00561CCC">
        <w:rPr>
          <w:rFonts w:ascii="Arial" w:hAnsi="Arial" w:cs="Arial"/>
        </w:rPr>
        <w:t xml:space="preserve"> and Hooper and Bourke (2015)</w:t>
      </w:r>
      <w:r w:rsidRPr="00561CCC">
        <w:rPr>
          <w:rFonts w:ascii="Arial" w:hAnsi="Arial" w:cs="Arial"/>
        </w:rPr>
        <w:fldChar w:fldCharType="begin"/>
      </w:r>
      <w:r w:rsidRPr="00561CCC">
        <w:rPr>
          <w:rFonts w:ascii="Arial" w:hAnsi="Arial" w:cs="Arial"/>
        </w:rPr>
        <w:instrText xml:space="preserve"> ADDIN EN.CITE &lt;EndNote&gt;&lt;Cite&gt;&lt;Author&gt;Hooper&lt;/Author&gt;&lt;Year&gt;2015&lt;/Year&gt;&lt;RecNum&gt;49&lt;/RecNum&gt;&lt;DisplayText&gt;&lt;style face="superscript"&gt;26&lt;/style&gt;&lt;/DisplayText&gt;&lt;record&gt;&lt;rec-number&gt;49&lt;/rec-number&gt;&lt;foreign-keys&gt;&lt;key app="EN" db-id="d0sxv2fwkfex9lersaup0rxp9d29v992fpwp" timestamp="1628899583" guid="4ae9b22e-1824-42ce-b47c-f9e562878fbe"&gt;49&lt;/key&gt;&lt;/foreign-keys&gt;&lt;ref-type name="Journal Article"&gt;17&lt;/ref-type&gt;&lt;contributors&gt;&lt;authors&gt;&lt;author&gt;Hooper, R.&lt;/author&gt;&lt;author&gt;Bourke, L.&lt;/author&gt;&lt;/authors&gt;&lt;/contributors&gt;&lt;auth-address&gt;Centre for Primary Care &amp;amp; Public Health, Queen Mary University of London, London E1 2AB, UK r.l.hooper@qmul.ac.uk.&amp;#xD;Health and Wellbeing Research Institute, Sheffield Hallam University, Sheffield, UK.&lt;/auth-address&gt;&lt;titles&gt;&lt;title&gt;Cluster randomised trials with repeated cross sections: alternatives to parallel group designs&lt;/title&gt;&lt;secondary-title&gt;BMJ&lt;/secondary-title&gt;&lt;/titles&gt;&lt;periodical&gt;&lt;full-title&gt;BMJ&lt;/full-title&gt;&lt;/periodical&gt;&lt;pages&gt;h2925&lt;/pages&gt;&lt;volume&gt;350&lt;/volume&gt;&lt;edition&gt;2015/06/10&lt;/edition&gt;&lt;keywords&gt;&lt;keyword&gt;Cluster Analysis&lt;/keyword&gt;&lt;keyword&gt;Cross-Sectional Studies&lt;/keyword&gt;&lt;keyword&gt;Randomized Controlled Trials as Topic/*methods&lt;/keyword&gt;&lt;keyword&gt;*Research Design&lt;/keyword&gt;&lt;/keywords&gt;&lt;dates&gt;&lt;year&gt;2015&lt;/year&gt;&lt;pub-dates&gt;&lt;date&gt;Jun 8&lt;/date&gt;&lt;/pub-dates&gt;&lt;/dates&gt;&lt;isbn&gt;1756-1833 (Electronic)&amp;#xD;0959-8138 (Linking)&lt;/isbn&gt;&lt;accession-num&gt;26055828&lt;/accession-num&gt;&lt;urls&gt;&lt;related-urls&gt;&lt;url&gt;https://www.ncbi.nlm.nih.gov/pubmed/26055828&lt;/url&gt;&lt;/related-urls&gt;&lt;/urls&gt;&lt;electronic-resource-num&gt;10.1136/bmj.h2925&lt;/electronic-resource-num&gt;&lt;/record&gt;&lt;/Cite&gt;&lt;/EndNote&gt;</w:instrText>
      </w:r>
      <w:r w:rsidRPr="00561CCC">
        <w:rPr>
          <w:rFonts w:ascii="Arial" w:hAnsi="Arial" w:cs="Arial"/>
        </w:rPr>
        <w:fldChar w:fldCharType="separate"/>
      </w:r>
      <w:r w:rsidRPr="00561CCC">
        <w:rPr>
          <w:rFonts w:ascii="Arial" w:hAnsi="Arial" w:cs="Arial"/>
          <w:noProof/>
          <w:vertAlign w:val="superscript"/>
        </w:rPr>
        <w:t>26</w:t>
      </w:r>
      <w:r w:rsidRPr="00561CCC">
        <w:rPr>
          <w:rFonts w:ascii="Arial" w:hAnsi="Arial" w:cs="Arial"/>
        </w:rPr>
        <w:fldChar w:fldCharType="end"/>
      </w:r>
      <w:r w:rsidRPr="00561CCC">
        <w:rPr>
          <w:rFonts w:ascii="Arial" w:hAnsi="Arial" w:cs="Arial"/>
        </w:rPr>
        <w:t xml:space="preserve">, a total sample of 3,040 with 5 steps  was needed to gain at least 80% power to detect the difference of 10% at one-sided significance level of 5%. With a total of </w:t>
      </w:r>
      <w:r>
        <w:rPr>
          <w:rFonts w:ascii="Arial" w:hAnsi="Arial" w:cs="Arial"/>
        </w:rPr>
        <w:t>&gt;</w:t>
      </w:r>
      <w:r w:rsidRPr="00561CCC">
        <w:rPr>
          <w:rFonts w:ascii="Arial" w:hAnsi="Arial" w:cs="Arial"/>
        </w:rPr>
        <w:t>3,</w:t>
      </w:r>
      <w:r>
        <w:rPr>
          <w:rFonts w:ascii="Arial" w:hAnsi="Arial" w:cs="Arial"/>
        </w:rPr>
        <w:t>400</w:t>
      </w:r>
      <w:r w:rsidRPr="00561CCC">
        <w:rPr>
          <w:rFonts w:ascii="Arial" w:hAnsi="Arial" w:cs="Arial"/>
        </w:rPr>
        <w:t xml:space="preserve"> patients</w:t>
      </w:r>
      <w:r>
        <w:rPr>
          <w:rFonts w:ascii="Arial" w:hAnsi="Arial" w:cs="Arial"/>
        </w:rPr>
        <w:t xml:space="preserve"> with baseline pain score ≥6 in the 35 sites</w:t>
      </w:r>
      <w:r w:rsidRPr="00561CCC">
        <w:rPr>
          <w:rFonts w:ascii="Arial" w:hAnsi="Arial" w:cs="Arial"/>
        </w:rPr>
        <w:t xml:space="preserve">, the power becomes much bigger.        </w:t>
      </w:r>
    </w:p>
    <w:p w:rsidR="00EF16A5" w:rsidRPr="00561CCC" w:rsidRDefault="00EF16A5" w:rsidP="00EF16A5">
      <w:pPr>
        <w:tabs>
          <w:tab w:val="left" w:pos="1200"/>
        </w:tabs>
        <w:spacing w:line="480" w:lineRule="auto"/>
        <w:rPr>
          <w:rFonts w:ascii="Arial" w:hAnsi="Arial" w:cs="Arial"/>
          <w:b/>
          <w:bCs/>
        </w:rPr>
      </w:pPr>
      <w:proofErr w:type="gramStart"/>
      <w:r w:rsidRPr="00561CCC">
        <w:rPr>
          <w:rFonts w:ascii="Arial" w:hAnsi="Arial" w:cs="Arial"/>
          <w:b/>
          <w:bCs/>
        </w:rPr>
        <w:t>Data Analysis.</w:t>
      </w:r>
      <w:proofErr w:type="gramEnd"/>
      <w:r w:rsidRPr="00561CCC">
        <w:rPr>
          <w:rFonts w:ascii="Arial" w:hAnsi="Arial" w:cs="Arial"/>
          <w:b/>
          <w:bCs/>
        </w:rPr>
        <w:t xml:space="preserve"> </w:t>
      </w:r>
      <w:r w:rsidRPr="00561CCC">
        <w:rPr>
          <w:rFonts w:ascii="Arial" w:hAnsi="Arial" w:cs="Arial"/>
        </w:rPr>
        <w:t xml:space="preserve">All analyses will be performed by </w:t>
      </w:r>
      <w:r>
        <w:rPr>
          <w:rFonts w:ascii="Arial" w:hAnsi="Arial" w:cs="Arial"/>
        </w:rPr>
        <w:t>the University of Chicago Medicine</w:t>
      </w:r>
      <w:r w:rsidRPr="00561CCC">
        <w:rPr>
          <w:rFonts w:ascii="Arial" w:hAnsi="Arial" w:cs="Arial"/>
        </w:rPr>
        <w:t xml:space="preserve">. An intention-to-treat (ITT) analysis principle will be applied to all outcomes. For analyses of the primary effectiveness outcome (proportion of </w:t>
      </w:r>
      <w:r>
        <w:rPr>
          <w:rFonts w:ascii="Arial" w:hAnsi="Arial" w:cs="Arial"/>
        </w:rPr>
        <w:t>older adults</w:t>
      </w:r>
      <w:r w:rsidRPr="00561CCC">
        <w:rPr>
          <w:rFonts w:ascii="Arial" w:hAnsi="Arial" w:cs="Arial"/>
        </w:rPr>
        <w:t xml:space="preserve"> with chronic pain diagnoses and pain scores ≥6 with ≥30% pain reduction), we will use the blended exchangeable correlation structure</w:t>
      </w:r>
      <w:r w:rsidRPr="00561CCC">
        <w:rPr>
          <w:rFonts w:ascii="Arial" w:hAnsi="Arial" w:cs="Arial"/>
        </w:rPr>
        <w:fldChar w:fldCharType="begin">
          <w:fldData xml:space="preserve">PEVuZE5vdGU+PENpdGU+PEF1dGhvcj5MaTwvQXV0aG9yPjxZZWFyPjIwMjE8L1llYXI+PFJlY051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</w:fldData>
        </w:fldChar>
      </w:r>
      <w:r w:rsidRPr="00561CCC">
        <w:rPr>
          <w:rFonts w:ascii="Arial" w:hAnsi="Arial" w:cs="Arial"/>
        </w:rPr>
        <w:instrText xml:space="preserve"> ADDIN EN.CITE </w:instrText>
      </w:r>
      <w:r w:rsidRPr="00561CCC">
        <w:rPr>
          <w:rFonts w:ascii="Arial" w:hAnsi="Arial" w:cs="Arial"/>
        </w:rPr>
        <w:fldChar w:fldCharType="begin">
          <w:fldData xml:space="preserve">PEVuZE5vdGU+PENpdGU+PEF1dGhvcj5MaTwvQXV0aG9yPjxZZWFyPjIwMjE8L1llYXI+PFJlY051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</w:fldData>
        </w:fldChar>
      </w:r>
      <w:r w:rsidRPr="00561CCC">
        <w:rPr>
          <w:rFonts w:ascii="Arial" w:hAnsi="Arial" w:cs="Arial"/>
        </w:rPr>
        <w:instrText xml:space="preserve"> ADDIN EN.CITE.DATA </w:instrText>
      </w:r>
      <w:r w:rsidRPr="00561CCC">
        <w:rPr>
          <w:rFonts w:ascii="Arial" w:hAnsi="Arial" w:cs="Arial"/>
        </w:rPr>
      </w:r>
      <w:r w:rsidRPr="00561CCC">
        <w:rPr>
          <w:rFonts w:ascii="Arial" w:hAnsi="Arial" w:cs="Arial"/>
        </w:rPr>
        <w:fldChar w:fldCharType="end"/>
      </w:r>
      <w:r w:rsidRPr="00561CCC">
        <w:rPr>
          <w:rFonts w:ascii="Arial" w:hAnsi="Arial" w:cs="Arial"/>
        </w:rPr>
      </w:r>
      <w:r w:rsidRPr="00561CCC">
        <w:rPr>
          <w:rFonts w:ascii="Arial" w:hAnsi="Arial" w:cs="Arial"/>
        </w:rPr>
        <w:fldChar w:fldCharType="separate"/>
      </w:r>
      <w:r w:rsidRPr="00561CCC">
        <w:rPr>
          <w:rFonts w:ascii="Arial" w:hAnsi="Arial" w:cs="Arial"/>
          <w:noProof/>
          <w:vertAlign w:val="superscript"/>
        </w:rPr>
        <w:t>27</w:t>
      </w:r>
      <w:r w:rsidRPr="00561CCC">
        <w:rPr>
          <w:rFonts w:ascii="Arial" w:hAnsi="Arial" w:cs="Arial"/>
        </w:rPr>
        <w:fldChar w:fldCharType="end"/>
      </w:r>
      <w:r w:rsidRPr="00561CCC">
        <w:rPr>
          <w:rFonts w:ascii="Arial" w:hAnsi="Arial" w:cs="Arial"/>
        </w:rPr>
        <w:t xml:space="preserve"> via generalized estimating equation (GEE) and generalized linear mixed-effects model (GLMM) to evaluate the intervention effect over 2 years since the beginning of the program implementation. For modeling the intervention effect, because of uncertainty about intervention delivery during the 12-</w:t>
      </w:r>
      <w:r w:rsidRPr="00561CCC">
        <w:rPr>
          <w:rFonts w:ascii="Arial" w:hAnsi="Arial" w:cs="Arial"/>
        </w:rPr>
        <w:lastRenderedPageBreak/>
        <w:t>week active implementation phase, we will estimate it using the general delayed treatment effect method</w:t>
      </w:r>
      <w:r w:rsidRPr="00561CCC">
        <w:rPr>
          <w:rFonts w:ascii="Arial" w:hAnsi="Arial" w:cs="Arial"/>
        </w:rPr>
        <w:fldChar w:fldCharType="begin">
          <w:fldData xml:space="preserve">PEVuZE5vdGU+PENpdGU+PEF1dGhvcj5MaTwvQXV0aG9yPjxZZWFyPjIwMjE8L1llYXI+PFJlY051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</w:fldData>
        </w:fldChar>
      </w:r>
      <w:r w:rsidRPr="00561CCC">
        <w:rPr>
          <w:rFonts w:ascii="Arial" w:hAnsi="Arial" w:cs="Arial"/>
        </w:rPr>
        <w:instrText xml:space="preserve"> ADDIN EN.CITE </w:instrText>
      </w:r>
      <w:r w:rsidRPr="00561CCC">
        <w:rPr>
          <w:rFonts w:ascii="Arial" w:hAnsi="Arial" w:cs="Arial"/>
        </w:rPr>
        <w:fldChar w:fldCharType="begin">
          <w:fldData xml:space="preserve">PEVuZE5vdGU+PENpdGU+PEF1dGhvcj5MaTwvQXV0aG9yPjxZZWFyPjIwMjE8L1llYXI+PFJlY051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</w:fldData>
        </w:fldChar>
      </w:r>
      <w:r w:rsidRPr="00561CCC">
        <w:rPr>
          <w:rFonts w:ascii="Arial" w:hAnsi="Arial" w:cs="Arial"/>
        </w:rPr>
        <w:instrText xml:space="preserve"> ADDIN EN.CITE.DATA </w:instrText>
      </w:r>
      <w:r w:rsidRPr="00561CCC">
        <w:rPr>
          <w:rFonts w:ascii="Arial" w:hAnsi="Arial" w:cs="Arial"/>
        </w:rPr>
      </w:r>
      <w:r w:rsidRPr="00561CCC">
        <w:rPr>
          <w:rFonts w:ascii="Arial" w:hAnsi="Arial" w:cs="Arial"/>
        </w:rPr>
        <w:fldChar w:fldCharType="end"/>
      </w:r>
      <w:r w:rsidRPr="00561CCC">
        <w:rPr>
          <w:rFonts w:ascii="Arial" w:hAnsi="Arial" w:cs="Arial"/>
        </w:rPr>
      </w:r>
      <w:r w:rsidRPr="00561CCC">
        <w:rPr>
          <w:rFonts w:ascii="Arial" w:hAnsi="Arial" w:cs="Arial"/>
        </w:rPr>
        <w:fldChar w:fldCharType="separate"/>
      </w:r>
      <w:r w:rsidRPr="00561CCC">
        <w:rPr>
          <w:rFonts w:ascii="Arial" w:hAnsi="Arial" w:cs="Arial"/>
          <w:noProof/>
          <w:vertAlign w:val="superscript"/>
        </w:rPr>
        <w:t>27</w:t>
      </w:r>
      <w:r w:rsidRPr="00561CCC">
        <w:rPr>
          <w:rFonts w:ascii="Arial" w:hAnsi="Arial" w:cs="Arial"/>
        </w:rPr>
        <w:fldChar w:fldCharType="end"/>
      </w:r>
      <w:r w:rsidRPr="00561CCC">
        <w:rPr>
          <w:rFonts w:ascii="Arial" w:hAnsi="Arial" w:cs="Arial"/>
        </w:rPr>
        <w:t xml:space="preserve">. For example, during the transition phase, the intervention is known to be 50% effective, while after the transition phase, the intervention is known to be 100% effective. For modeling the secular trend, we will use three ways: discrete periods, linear trend, and second-order polynomial trend, and choose the best model fit in terms of model fit criteria such as QIC and </w:t>
      </w:r>
      <w:proofErr w:type="spellStart"/>
      <w:r w:rsidRPr="00561CCC">
        <w:rPr>
          <w:rFonts w:ascii="Arial" w:hAnsi="Arial" w:cs="Arial"/>
        </w:rPr>
        <w:t>QICu</w:t>
      </w:r>
      <w:proofErr w:type="spellEnd"/>
      <w:r w:rsidRPr="00561CCC">
        <w:rPr>
          <w:rFonts w:ascii="Arial" w:hAnsi="Arial" w:cs="Arial"/>
        </w:rPr>
        <w:t xml:space="preserve"> in GEE, and pseudo-likelihood in GLMM. For modeling the heterogeneity, we will include the cluster random effect, the random cluster-by-time interaction effect, and the random effect for the repeated measures from an individual in a cluster (i.e., site). Following the blended exchangeable correlation structure, we will estimate within-individual ICC, between-period ICC, and within-period ICC. We will adjust for patient-level potential confounders such as age, gender, race/ethnicity and comorbidity scores. In the final model of the whole study period, we will estimate and test the intervention effect at 6 months, which will be considered as a primary analysis at the one-sided significance level of 5%.  </w:t>
      </w:r>
    </w:p>
    <w:p w:rsidR="00EF16A5" w:rsidRPr="00561CCC" w:rsidRDefault="00EF16A5" w:rsidP="00EF16A5">
      <w:pPr>
        <w:spacing w:line="480" w:lineRule="auto"/>
        <w:rPr>
          <w:rFonts w:ascii="Arial" w:hAnsi="Arial" w:cs="Arial"/>
        </w:rPr>
      </w:pPr>
      <w:r w:rsidRPr="00561CCC">
        <w:rPr>
          <w:rFonts w:ascii="Arial" w:hAnsi="Arial" w:cs="Arial"/>
        </w:rPr>
        <w:t>For analyses of secondary outcomes, for outcomes that require data collection provided by the intervention, such as reach, adoption, and implementation outcomes, we will provide basic descriptive statistics per clinic per period and over all clinics and all periods. For all other effectiveness outcomes including maintenance outcomes, we will repeat the same analysis methods as for the primary effectiveness outcome. For continuous outcomes such as pain score, we will use the multi-level model, i.e., the linear mixed-effects model (LMM), to assess the intervention effect. Similar to the binary outcome analysis for the expanding cohort</w:t>
      </w:r>
      <w:r>
        <w:rPr>
          <w:rFonts w:ascii="Arial" w:hAnsi="Arial" w:cs="Arial"/>
        </w:rPr>
        <w:t xml:space="preserve"> stepped-wedge design</w:t>
      </w:r>
      <w:r w:rsidRPr="00561CCC">
        <w:rPr>
          <w:rFonts w:ascii="Arial" w:hAnsi="Arial" w:cs="Arial"/>
        </w:rPr>
        <w:t xml:space="preserve">, we will use the blended exchangeable correlation structure to conduct a LMM and use the same logic </w:t>
      </w:r>
      <w:r w:rsidRPr="00561CCC">
        <w:rPr>
          <w:rFonts w:ascii="Arial" w:hAnsi="Arial" w:cs="Arial"/>
        </w:rPr>
        <w:lastRenderedPageBreak/>
        <w:t>as for the binary outcome to model the intervention effect, the secular trend, and the heterogeneity</w:t>
      </w:r>
      <w:r w:rsidRPr="00561CCC">
        <w:rPr>
          <w:rFonts w:ascii="Arial" w:hAnsi="Arial" w:cs="Arial"/>
        </w:rPr>
        <w:fldChar w:fldCharType="begin">
          <w:fldData xml:space="preserve">PEVuZE5vdGU+PENpdGU+PEF1dGhvcj5MaTwvQXV0aG9yPjxZZWFyPjIwMjE8L1llYXI+PFJlY051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</w:fldData>
        </w:fldChar>
      </w:r>
      <w:r w:rsidRPr="00561CCC">
        <w:rPr>
          <w:rFonts w:ascii="Arial" w:hAnsi="Arial" w:cs="Arial"/>
        </w:rPr>
        <w:instrText xml:space="preserve"> ADDIN EN.CITE </w:instrText>
      </w:r>
      <w:r w:rsidRPr="00561CCC">
        <w:rPr>
          <w:rFonts w:ascii="Arial" w:hAnsi="Arial" w:cs="Arial"/>
        </w:rPr>
        <w:fldChar w:fldCharType="begin">
          <w:fldData xml:space="preserve">PEVuZE5vdGU+PENpdGU+PEF1dGhvcj5MaTwvQXV0aG9yPjxZZWFyPjIwMjE8L1llYXI+PFJlY051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</w:fldData>
        </w:fldChar>
      </w:r>
      <w:r w:rsidRPr="00561CCC">
        <w:rPr>
          <w:rFonts w:ascii="Arial" w:hAnsi="Arial" w:cs="Arial"/>
        </w:rPr>
        <w:instrText xml:space="preserve"> ADDIN EN.CITE.DATA </w:instrText>
      </w:r>
      <w:r w:rsidRPr="00561CCC">
        <w:rPr>
          <w:rFonts w:ascii="Arial" w:hAnsi="Arial" w:cs="Arial"/>
        </w:rPr>
      </w:r>
      <w:r w:rsidRPr="00561CCC">
        <w:rPr>
          <w:rFonts w:ascii="Arial" w:hAnsi="Arial" w:cs="Arial"/>
        </w:rPr>
        <w:fldChar w:fldCharType="end"/>
      </w:r>
      <w:r w:rsidRPr="00561CCC">
        <w:rPr>
          <w:rFonts w:ascii="Arial" w:hAnsi="Arial" w:cs="Arial"/>
        </w:rPr>
      </w:r>
      <w:r w:rsidRPr="00561CCC">
        <w:rPr>
          <w:rFonts w:ascii="Arial" w:hAnsi="Arial" w:cs="Arial"/>
        </w:rPr>
        <w:fldChar w:fldCharType="separate"/>
      </w:r>
      <w:r w:rsidRPr="00561CCC">
        <w:rPr>
          <w:rFonts w:ascii="Arial" w:hAnsi="Arial" w:cs="Arial"/>
          <w:noProof/>
          <w:vertAlign w:val="superscript"/>
        </w:rPr>
        <w:t>27</w:t>
      </w:r>
      <w:r w:rsidRPr="00561CCC">
        <w:rPr>
          <w:rFonts w:ascii="Arial" w:hAnsi="Arial" w:cs="Arial"/>
        </w:rPr>
        <w:fldChar w:fldCharType="end"/>
      </w:r>
      <w:r w:rsidRPr="00561CCC">
        <w:rPr>
          <w:rFonts w:ascii="Arial" w:hAnsi="Arial" w:cs="Arial"/>
        </w:rPr>
        <w:t xml:space="preserve">. </w:t>
      </w:r>
    </w:p>
    <w:p w:rsidR="00EF16A5" w:rsidRPr="00561CCC" w:rsidRDefault="00EF16A5" w:rsidP="00EF16A5">
      <w:pPr>
        <w:spacing w:line="480" w:lineRule="auto"/>
        <w:rPr>
          <w:rFonts w:ascii="Arial" w:hAnsi="Arial" w:cs="Arial"/>
          <w:strike/>
        </w:rPr>
      </w:pPr>
      <w:r w:rsidRPr="00561CCC">
        <w:rPr>
          <w:rFonts w:ascii="Arial" w:hAnsi="Arial" w:cs="Arial"/>
        </w:rPr>
        <w:t>To check consistency in the intervention effect, we will conduct subgroup analyses by repeating analyses within each wedge and treat the study as a series of unbalanced parallel cluster trials. For analyses of the two flagship clinics, we will construct a control group within each clinic based on those with chronic pain diagnoses and pain scores ≥ 6 for the 6 months before the intervention. The intervention group will include those after the completion of implementation excluding those in the control group. We will conduct GEE and GLMM for binary outcomes and LMM for continuous outcomes.</w:t>
      </w:r>
    </w:p>
    <w:p w:rsidR="00EF16A5" w:rsidRPr="00561CCC" w:rsidRDefault="00EF16A5" w:rsidP="00EF16A5">
      <w:pPr>
        <w:spacing w:line="276" w:lineRule="auto"/>
        <w:rPr>
          <w:rFonts w:ascii="Arial" w:hAnsi="Arial" w:cs="Arial"/>
        </w:rPr>
      </w:pPr>
    </w:p>
    <w:p w:rsidR="00483879" w:rsidRDefault="00483879"/>
    <w:sectPr w:rsidR="00483879">
      <w:headerReference w:type="default" r:id="rId7"/>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00E1" w:rsidRDefault="00E500E1" w:rsidP="00EF16A5">
      <w:r>
        <w:separator/>
      </w:r>
    </w:p>
  </w:endnote>
  <w:endnote w:type="continuationSeparator" w:id="0">
    <w:p w:rsidR="00E500E1" w:rsidRDefault="00E500E1" w:rsidP="00EF1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588855070"/>
      <w:docPartObj>
        <w:docPartGallery w:val="Page Numbers (Bottom of Page)"/>
        <w:docPartUnique/>
      </w:docPartObj>
    </w:sdtPr>
    <w:sdtEndPr>
      <w:rPr>
        <w:rStyle w:val="PageNumber"/>
      </w:rPr>
    </w:sdtEndPr>
    <w:sdtContent>
      <w:p w:rsidR="0004026F" w:rsidRDefault="00E500E1" w:rsidP="007E709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4026F" w:rsidRDefault="00E500E1" w:rsidP="004C059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738622815"/>
      <w:docPartObj>
        <w:docPartGallery w:val="Page Numbers (Bottom of Page)"/>
        <w:docPartUnique/>
      </w:docPartObj>
    </w:sdtPr>
    <w:sdtEndPr>
      <w:rPr>
        <w:rStyle w:val="PageNumber"/>
      </w:rPr>
    </w:sdtEndPr>
    <w:sdtContent>
      <w:p w:rsidR="0004026F" w:rsidRDefault="00E500E1" w:rsidP="007E709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F16A5">
          <w:rPr>
            <w:rStyle w:val="PageNumber"/>
            <w:noProof/>
          </w:rPr>
          <w:t>1</w:t>
        </w:r>
        <w:r>
          <w:rPr>
            <w:rStyle w:val="PageNumber"/>
          </w:rPr>
          <w:fldChar w:fldCharType="end"/>
        </w:r>
      </w:p>
    </w:sdtContent>
  </w:sdt>
  <w:p w:rsidR="0004026F" w:rsidRDefault="00E500E1" w:rsidP="004C059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00E1" w:rsidRDefault="00E500E1" w:rsidP="00EF16A5">
      <w:r>
        <w:separator/>
      </w:r>
    </w:p>
  </w:footnote>
  <w:footnote w:type="continuationSeparator" w:id="0">
    <w:p w:rsidR="00E500E1" w:rsidRDefault="00E500E1" w:rsidP="00EF16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26F" w:rsidRPr="004C059F" w:rsidRDefault="00E500E1" w:rsidP="004C059F">
    <w:pPr>
      <w:pStyle w:val="Header"/>
      <w:jc w:val="right"/>
      <w:rPr>
        <w:rFonts w:ascii="Arial" w:hAnsi="Arial" w:cs="Arial"/>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6A5"/>
    <w:rsid w:val="00483879"/>
    <w:rsid w:val="00E500E1"/>
    <w:rsid w:val="00EF1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6A5"/>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F16A5"/>
    <w:pPr>
      <w:tabs>
        <w:tab w:val="center" w:pos="4680"/>
        <w:tab w:val="right" w:pos="9360"/>
      </w:tabs>
    </w:pPr>
  </w:style>
  <w:style w:type="character" w:customStyle="1" w:styleId="FooterChar">
    <w:name w:val="Footer Char"/>
    <w:basedOn w:val="DefaultParagraphFont"/>
    <w:link w:val="Footer"/>
    <w:uiPriority w:val="99"/>
    <w:rsid w:val="00EF16A5"/>
    <w:rPr>
      <w:sz w:val="24"/>
      <w:szCs w:val="24"/>
    </w:rPr>
  </w:style>
  <w:style w:type="character" w:styleId="PageNumber">
    <w:name w:val="page number"/>
    <w:basedOn w:val="DefaultParagraphFont"/>
    <w:uiPriority w:val="99"/>
    <w:semiHidden/>
    <w:unhideWhenUsed/>
    <w:rsid w:val="00EF16A5"/>
  </w:style>
  <w:style w:type="paragraph" w:styleId="Header">
    <w:name w:val="header"/>
    <w:basedOn w:val="Normal"/>
    <w:link w:val="HeaderChar"/>
    <w:uiPriority w:val="99"/>
    <w:unhideWhenUsed/>
    <w:rsid w:val="00EF16A5"/>
    <w:pPr>
      <w:tabs>
        <w:tab w:val="center" w:pos="4680"/>
        <w:tab w:val="right" w:pos="9360"/>
      </w:tabs>
    </w:pPr>
  </w:style>
  <w:style w:type="character" w:customStyle="1" w:styleId="HeaderChar">
    <w:name w:val="Header Char"/>
    <w:basedOn w:val="DefaultParagraphFont"/>
    <w:link w:val="Header"/>
    <w:uiPriority w:val="99"/>
    <w:rsid w:val="00EF16A5"/>
    <w:rPr>
      <w:sz w:val="24"/>
      <w:szCs w:val="24"/>
    </w:rPr>
  </w:style>
  <w:style w:type="paragraph" w:styleId="BalloonText">
    <w:name w:val="Balloon Text"/>
    <w:basedOn w:val="Normal"/>
    <w:link w:val="BalloonTextChar"/>
    <w:uiPriority w:val="99"/>
    <w:semiHidden/>
    <w:unhideWhenUsed/>
    <w:rsid w:val="00EF16A5"/>
    <w:rPr>
      <w:rFonts w:ascii="Tahoma" w:hAnsi="Tahoma" w:cs="Tahoma"/>
      <w:sz w:val="16"/>
      <w:szCs w:val="16"/>
    </w:rPr>
  </w:style>
  <w:style w:type="character" w:customStyle="1" w:styleId="BalloonTextChar">
    <w:name w:val="Balloon Text Char"/>
    <w:basedOn w:val="DefaultParagraphFont"/>
    <w:link w:val="BalloonText"/>
    <w:uiPriority w:val="99"/>
    <w:semiHidden/>
    <w:rsid w:val="00EF16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6A5"/>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F16A5"/>
    <w:pPr>
      <w:tabs>
        <w:tab w:val="center" w:pos="4680"/>
        <w:tab w:val="right" w:pos="9360"/>
      </w:tabs>
    </w:pPr>
  </w:style>
  <w:style w:type="character" w:customStyle="1" w:styleId="FooterChar">
    <w:name w:val="Footer Char"/>
    <w:basedOn w:val="DefaultParagraphFont"/>
    <w:link w:val="Footer"/>
    <w:uiPriority w:val="99"/>
    <w:rsid w:val="00EF16A5"/>
    <w:rPr>
      <w:sz w:val="24"/>
      <w:szCs w:val="24"/>
    </w:rPr>
  </w:style>
  <w:style w:type="character" w:styleId="PageNumber">
    <w:name w:val="page number"/>
    <w:basedOn w:val="DefaultParagraphFont"/>
    <w:uiPriority w:val="99"/>
    <w:semiHidden/>
    <w:unhideWhenUsed/>
    <w:rsid w:val="00EF16A5"/>
  </w:style>
  <w:style w:type="paragraph" w:styleId="Header">
    <w:name w:val="header"/>
    <w:basedOn w:val="Normal"/>
    <w:link w:val="HeaderChar"/>
    <w:uiPriority w:val="99"/>
    <w:unhideWhenUsed/>
    <w:rsid w:val="00EF16A5"/>
    <w:pPr>
      <w:tabs>
        <w:tab w:val="center" w:pos="4680"/>
        <w:tab w:val="right" w:pos="9360"/>
      </w:tabs>
    </w:pPr>
  </w:style>
  <w:style w:type="character" w:customStyle="1" w:styleId="HeaderChar">
    <w:name w:val="Header Char"/>
    <w:basedOn w:val="DefaultParagraphFont"/>
    <w:link w:val="Header"/>
    <w:uiPriority w:val="99"/>
    <w:rsid w:val="00EF16A5"/>
    <w:rPr>
      <w:sz w:val="24"/>
      <w:szCs w:val="24"/>
    </w:rPr>
  </w:style>
  <w:style w:type="paragraph" w:styleId="BalloonText">
    <w:name w:val="Balloon Text"/>
    <w:basedOn w:val="Normal"/>
    <w:link w:val="BalloonTextChar"/>
    <w:uiPriority w:val="99"/>
    <w:semiHidden/>
    <w:unhideWhenUsed/>
    <w:rsid w:val="00EF16A5"/>
    <w:rPr>
      <w:rFonts w:ascii="Tahoma" w:hAnsi="Tahoma" w:cs="Tahoma"/>
      <w:sz w:val="16"/>
      <w:szCs w:val="16"/>
    </w:rPr>
  </w:style>
  <w:style w:type="character" w:customStyle="1" w:styleId="BalloonTextChar">
    <w:name w:val="Balloon Text Char"/>
    <w:basedOn w:val="DefaultParagraphFont"/>
    <w:link w:val="BalloonText"/>
    <w:uiPriority w:val="99"/>
    <w:semiHidden/>
    <w:rsid w:val="00EF16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2307</Words>
  <Characters>13153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Chicago Medicine &amp; Biological Sciences</Company>
  <LinksUpToDate>false</LinksUpToDate>
  <CharactersWithSpaces>15430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Kagarmanova, Ainur [MED]</dc:creator>
  <cp:lastModifiedBy>Kagarmanova, Ainur [MED]</cp:lastModifiedBy>
  <cp:revision>1</cp:revision>
  <dcterms:created xsi:type="dcterms:W3CDTF">2022-02-25T20:09:00Z</dcterms:created>
  <dcterms:modified xsi:type="dcterms:W3CDTF">2022-02-25T20:11:00Z</dcterms:modified>
</cp:coreProperties>
</file>