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6392" w:rsidRDefault="00726392" w:rsidP="00726392">
      <w:pPr>
        <w:spacing w:line="360" w:lineRule="auto"/>
        <w:rPr>
          <w:rFonts w:ascii="Times New Roman" w:hAnsi="Times New Roman" w:cs="Times New Roman"/>
          <w:b/>
          <w:bCs/>
        </w:rPr>
      </w:pPr>
      <w:r w:rsidRPr="00992F82">
        <w:rPr>
          <w:rFonts w:ascii="Times New Roman" w:hAnsi="Times New Roman" w:cs="Times New Roman"/>
          <w:b/>
          <w:bCs/>
        </w:rPr>
        <w:t>Supplementary materials</w:t>
      </w:r>
      <w:r>
        <w:rPr>
          <w:rFonts w:ascii="Times New Roman" w:hAnsi="Times New Roman" w:cs="Times New Roman" w:hint="eastAsia"/>
          <w:b/>
          <w:bCs/>
        </w:rPr>
        <w:t>：</w:t>
      </w:r>
    </w:p>
    <w:p w:rsidR="00E42884" w:rsidRDefault="00726392">
      <w:r>
        <w:rPr>
          <w:rFonts w:hint="eastAsia"/>
        </w:rPr>
        <w:t>S</w:t>
      </w:r>
      <w:r>
        <w:t>1</w:t>
      </w:r>
      <w:r>
        <w:rPr>
          <w:rFonts w:hint="eastAsia"/>
        </w:rPr>
        <w:t>：</w:t>
      </w:r>
    </w:p>
    <w:p w:rsidR="00726392" w:rsidRDefault="00EA7D98">
      <w:r>
        <w:rPr>
          <w:rFonts w:hint="eastAsia"/>
          <w:noProof/>
        </w:rPr>
        <w:drawing>
          <wp:inline distT="0" distB="0" distL="0" distR="0">
            <wp:extent cx="5270500" cy="42741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eb-PCR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7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D98" w:rsidRPr="00641061" w:rsidRDefault="00EA7D98" w:rsidP="00EA7D9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proofErr w:type="gramStart"/>
      <w:r>
        <w:rPr>
          <w:rFonts w:ascii="Times New Roman" w:hAnsi="Times New Roman" w:cs="Times New Roman"/>
          <w:b/>
          <w:bCs/>
        </w:rPr>
        <w:t>1:</w:t>
      </w:r>
      <w:r w:rsidRPr="00641061">
        <w:rPr>
          <w:rFonts w:ascii="Times New Roman" w:hAnsi="Times New Roman" w:cs="Times New Roman"/>
          <w:b/>
          <w:bCs/>
        </w:rPr>
        <w:t>When</w:t>
      </w:r>
      <w:proofErr w:type="gramEnd"/>
      <w:r w:rsidRPr="00641061">
        <w:rPr>
          <w:rFonts w:ascii="Times New Roman" w:hAnsi="Times New Roman" w:cs="Times New Roman"/>
          <w:b/>
          <w:bCs/>
        </w:rPr>
        <w:t xml:space="preserve"> CREB is under-expressed by adenovirus, its PCR results decrease</w:t>
      </w:r>
      <w:r>
        <w:rPr>
          <w:rFonts w:ascii="Times New Roman" w:hAnsi="Times New Roman" w:cs="Times New Roman"/>
          <w:b/>
          <w:bCs/>
        </w:rPr>
        <w:t>.</w:t>
      </w:r>
    </w:p>
    <w:p w:rsidR="00EA7D98" w:rsidRDefault="00440EA2">
      <w:r>
        <w:rPr>
          <w:noProof/>
        </w:rPr>
        <w:lastRenderedPageBreak/>
        <w:drawing>
          <wp:inline distT="0" distB="0" distL="0" distR="0">
            <wp:extent cx="5270500" cy="37287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XD-graphic abstract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EA2" w:rsidRPr="00EA7D98" w:rsidRDefault="00440EA2">
      <w:pPr>
        <w:rPr>
          <w:rFonts w:hint="eastAsia"/>
        </w:rPr>
      </w:pPr>
      <w:r>
        <w:t>G</w:t>
      </w:r>
      <w:r>
        <w:rPr>
          <w:rFonts w:hint="eastAsia"/>
        </w:rPr>
        <w:t>raphic</w:t>
      </w:r>
      <w:r>
        <w:t xml:space="preserve"> </w:t>
      </w:r>
      <w:r>
        <w:rPr>
          <w:rFonts w:hint="eastAsia"/>
        </w:rPr>
        <w:t>abstract</w:t>
      </w:r>
    </w:p>
    <w:sectPr w:rsidR="00440EA2" w:rsidRPr="00EA7D98" w:rsidSect="0018726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392"/>
    <w:rsid w:val="00187268"/>
    <w:rsid w:val="00440EA2"/>
    <w:rsid w:val="005817E8"/>
    <w:rsid w:val="005C6A6C"/>
    <w:rsid w:val="00726392"/>
    <w:rsid w:val="00DA6FAB"/>
    <w:rsid w:val="00E42884"/>
    <w:rsid w:val="00EA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13FE7F"/>
  <w15:chartTrackingRefBased/>
  <w15:docId w15:val="{B6B49A1B-DC7B-B14B-9DBB-C275006B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392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2020-07-29T02:19:00Z</dcterms:created>
  <dcterms:modified xsi:type="dcterms:W3CDTF">2021-12-21T04:35:00Z</dcterms:modified>
</cp:coreProperties>
</file>