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3CF9B5" w14:textId="3AED3252" w:rsidR="00F370D2" w:rsidRPr="009D6483" w:rsidRDefault="00F370D2" w:rsidP="00A81486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sz w:val="20"/>
          <w:szCs w:val="20"/>
        </w:rPr>
      </w:pPr>
      <w:r w:rsidRPr="009D6483">
        <w:rPr>
          <w:rFonts w:ascii="Arial" w:hAnsi="Arial" w:cs="Arial"/>
          <w:b/>
          <w:sz w:val="20"/>
          <w:szCs w:val="20"/>
        </w:rPr>
        <w:t>Supplemental Material</w:t>
      </w:r>
    </w:p>
    <w:p w14:paraId="6A2808A2" w14:textId="633CECE0" w:rsidR="00F370D2" w:rsidRPr="009D6483" w:rsidRDefault="00F370D2" w:rsidP="00F370D2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9D6483">
        <w:rPr>
          <w:rFonts w:ascii="Arial" w:hAnsi="Arial" w:cs="Arial"/>
          <w:bCs/>
          <w:sz w:val="20"/>
          <w:szCs w:val="20"/>
        </w:rPr>
        <w:t xml:space="preserve">A predictive in vitro </w:t>
      </w:r>
      <w:r w:rsidR="007A6FF1">
        <w:rPr>
          <w:rFonts w:ascii="Arial" w:hAnsi="Arial" w:cs="Arial"/>
          <w:bCs/>
          <w:sz w:val="20"/>
          <w:szCs w:val="20"/>
        </w:rPr>
        <w:t>risk assessment</w:t>
      </w:r>
      <w:r w:rsidRPr="009D6483">
        <w:rPr>
          <w:rFonts w:ascii="Arial" w:hAnsi="Arial" w:cs="Arial"/>
          <w:bCs/>
          <w:sz w:val="20"/>
          <w:szCs w:val="20"/>
        </w:rPr>
        <w:t xml:space="preserve"> platform for pro-arrhythmic toxicity using human 3D cardiac microtissues</w:t>
      </w:r>
    </w:p>
    <w:p w14:paraId="1CE025B1" w14:textId="77777777" w:rsidR="00F370D2" w:rsidRPr="009D6483" w:rsidRDefault="00F370D2" w:rsidP="00F370D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E12ADEC" w14:textId="4F4CC716" w:rsidR="00F370D2" w:rsidRPr="009D6483" w:rsidRDefault="00F370D2" w:rsidP="00F370D2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  <w:vertAlign w:val="superscript"/>
        </w:rPr>
      </w:pPr>
      <w:r w:rsidRPr="009D6483">
        <w:rPr>
          <w:rFonts w:ascii="Arial" w:hAnsi="Arial" w:cs="Arial"/>
          <w:sz w:val="20"/>
          <w:szCs w:val="20"/>
        </w:rPr>
        <w:t>Celinda M. Kofron*</w:t>
      </w:r>
      <w:r w:rsidRPr="009D6483">
        <w:rPr>
          <w:rFonts w:ascii="Arial" w:hAnsi="Arial" w:cs="Arial"/>
          <w:sz w:val="20"/>
          <w:szCs w:val="20"/>
          <w:vertAlign w:val="superscript"/>
        </w:rPr>
        <w:t>1</w:t>
      </w:r>
      <w:r w:rsidRPr="009D6483">
        <w:rPr>
          <w:rFonts w:ascii="Arial" w:hAnsi="Arial" w:cs="Arial"/>
          <w:sz w:val="20"/>
          <w:szCs w:val="20"/>
        </w:rPr>
        <w:t>, Tae Yun Kim*</w:t>
      </w:r>
      <w:r w:rsidRPr="009D6483">
        <w:rPr>
          <w:rFonts w:ascii="Arial" w:hAnsi="Arial" w:cs="Arial"/>
          <w:sz w:val="20"/>
          <w:szCs w:val="20"/>
          <w:vertAlign w:val="superscript"/>
        </w:rPr>
        <w:t>2</w:t>
      </w:r>
      <w:r w:rsidRPr="009D6483">
        <w:rPr>
          <w:rFonts w:ascii="Arial" w:hAnsi="Arial" w:cs="Arial"/>
          <w:sz w:val="20"/>
          <w:szCs w:val="20"/>
        </w:rPr>
        <w:t>, Fabiola Munarin</w:t>
      </w:r>
      <w:r w:rsidRPr="009D6483">
        <w:rPr>
          <w:rFonts w:ascii="Arial" w:hAnsi="Arial" w:cs="Arial"/>
          <w:sz w:val="20"/>
          <w:szCs w:val="20"/>
          <w:vertAlign w:val="superscript"/>
        </w:rPr>
        <w:t>1</w:t>
      </w:r>
      <w:r w:rsidRPr="009D6483">
        <w:rPr>
          <w:rFonts w:ascii="Arial" w:hAnsi="Arial" w:cs="Arial"/>
          <w:sz w:val="20"/>
          <w:szCs w:val="20"/>
        </w:rPr>
        <w:t>, Arvin H. Soepriatna</w:t>
      </w:r>
      <w:r w:rsidRPr="009D6483">
        <w:rPr>
          <w:rFonts w:ascii="Arial" w:hAnsi="Arial" w:cs="Arial"/>
          <w:sz w:val="20"/>
          <w:szCs w:val="20"/>
          <w:vertAlign w:val="superscript"/>
        </w:rPr>
        <w:t>1</w:t>
      </w:r>
      <w:r w:rsidRPr="009D6483">
        <w:rPr>
          <w:rFonts w:ascii="Arial" w:hAnsi="Arial" w:cs="Arial"/>
          <w:sz w:val="20"/>
          <w:szCs w:val="20"/>
        </w:rPr>
        <w:t>, Rajeev J. Kant</w:t>
      </w:r>
      <w:r w:rsidRPr="009D6483">
        <w:rPr>
          <w:rFonts w:ascii="Arial" w:hAnsi="Arial" w:cs="Arial"/>
          <w:sz w:val="20"/>
          <w:szCs w:val="20"/>
          <w:vertAlign w:val="superscript"/>
        </w:rPr>
        <w:t>1</w:t>
      </w:r>
      <w:r w:rsidRPr="009D6483">
        <w:rPr>
          <w:rFonts w:ascii="Arial" w:hAnsi="Arial" w:cs="Arial"/>
          <w:sz w:val="20"/>
          <w:szCs w:val="20"/>
        </w:rPr>
        <w:t>, Ulrike Mende</w:t>
      </w:r>
      <w:r w:rsidRPr="009D6483">
        <w:rPr>
          <w:rFonts w:ascii="Arial" w:hAnsi="Arial" w:cs="Arial"/>
          <w:sz w:val="20"/>
          <w:szCs w:val="20"/>
          <w:vertAlign w:val="superscript"/>
        </w:rPr>
        <w:t>2</w:t>
      </w:r>
      <w:r w:rsidRPr="009D6483">
        <w:rPr>
          <w:rFonts w:ascii="Arial" w:hAnsi="Arial" w:cs="Arial"/>
          <w:sz w:val="20"/>
          <w:szCs w:val="20"/>
        </w:rPr>
        <w:t>, Bum-</w:t>
      </w:r>
      <w:proofErr w:type="spellStart"/>
      <w:r w:rsidRPr="009D6483">
        <w:rPr>
          <w:rFonts w:ascii="Arial" w:hAnsi="Arial" w:cs="Arial"/>
          <w:sz w:val="20"/>
          <w:szCs w:val="20"/>
        </w:rPr>
        <w:t>Rak</w:t>
      </w:r>
      <w:proofErr w:type="spellEnd"/>
      <w:r w:rsidRPr="009D6483">
        <w:rPr>
          <w:rFonts w:ascii="Arial" w:hAnsi="Arial" w:cs="Arial"/>
          <w:sz w:val="20"/>
          <w:szCs w:val="20"/>
        </w:rPr>
        <w:t xml:space="preserve"> Choi</w:t>
      </w:r>
      <w:r w:rsidRPr="009D6483">
        <w:rPr>
          <w:rFonts w:ascii="Arial" w:hAnsi="Arial" w:cs="Arial"/>
          <w:sz w:val="20"/>
          <w:szCs w:val="20"/>
          <w:vertAlign w:val="superscript"/>
        </w:rPr>
        <w:t>§2</w:t>
      </w:r>
      <w:r w:rsidRPr="009D6483">
        <w:rPr>
          <w:rFonts w:ascii="Arial" w:hAnsi="Arial" w:cs="Arial"/>
          <w:sz w:val="20"/>
          <w:szCs w:val="20"/>
        </w:rPr>
        <w:t>, Kareen L.K. Coulombe</w:t>
      </w:r>
      <w:r w:rsidRPr="009D6483">
        <w:rPr>
          <w:rFonts w:ascii="Arial" w:hAnsi="Arial" w:cs="Arial"/>
          <w:sz w:val="20"/>
          <w:szCs w:val="20"/>
          <w:vertAlign w:val="superscript"/>
        </w:rPr>
        <w:t>§1</w:t>
      </w:r>
    </w:p>
    <w:p w14:paraId="0DA72089" w14:textId="77777777" w:rsidR="00F370D2" w:rsidRPr="009D6483" w:rsidRDefault="00F370D2" w:rsidP="00F370D2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  <w:vertAlign w:val="superscript"/>
        </w:rPr>
      </w:pPr>
    </w:p>
    <w:p w14:paraId="62803200" w14:textId="3FFAD5B7" w:rsidR="00F370D2" w:rsidRPr="009D6483" w:rsidRDefault="00F370D2" w:rsidP="00F370D2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9D6483">
        <w:rPr>
          <w:rFonts w:ascii="Arial" w:hAnsi="Arial" w:cs="Arial"/>
          <w:sz w:val="20"/>
          <w:szCs w:val="20"/>
          <w:vertAlign w:val="superscript"/>
        </w:rPr>
        <w:t>1</w:t>
      </w:r>
      <w:r w:rsidRPr="009D6483">
        <w:rPr>
          <w:rFonts w:ascii="Arial" w:hAnsi="Arial" w:cs="Arial"/>
          <w:sz w:val="20"/>
          <w:szCs w:val="20"/>
        </w:rPr>
        <w:t>Center for Biomedical Engineering, School of Engineering, Brown University, Providence, RI</w:t>
      </w:r>
    </w:p>
    <w:p w14:paraId="6B0B21A8" w14:textId="77777777" w:rsidR="00F370D2" w:rsidRPr="009D6483" w:rsidRDefault="00F370D2" w:rsidP="00F370D2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9D6483">
        <w:rPr>
          <w:rFonts w:ascii="Arial" w:hAnsi="Arial" w:cs="Arial"/>
          <w:sz w:val="20"/>
          <w:szCs w:val="20"/>
          <w:vertAlign w:val="superscript"/>
        </w:rPr>
        <w:t>2</w:t>
      </w:r>
      <w:r w:rsidRPr="009D6483">
        <w:rPr>
          <w:rFonts w:ascii="Arial" w:hAnsi="Arial" w:cs="Arial"/>
          <w:sz w:val="20"/>
          <w:szCs w:val="20"/>
        </w:rPr>
        <w:t>Cardiovascular Research Center, Cardiovascular Institute, Rhode Island Hospital and Alpert Medical School of Brown University, Providence, RI</w:t>
      </w:r>
    </w:p>
    <w:p w14:paraId="25172D4F" w14:textId="77777777" w:rsidR="00F370D2" w:rsidRPr="009D6483" w:rsidRDefault="00F370D2" w:rsidP="00F370D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6483">
        <w:rPr>
          <w:rFonts w:ascii="Arial" w:hAnsi="Arial" w:cs="Arial"/>
          <w:sz w:val="20"/>
          <w:szCs w:val="20"/>
        </w:rPr>
        <w:t>* Contributed equally to this study.</w:t>
      </w:r>
    </w:p>
    <w:p w14:paraId="0531EC2C" w14:textId="77777777" w:rsidR="00F370D2" w:rsidRPr="009D6483" w:rsidRDefault="00F370D2" w:rsidP="00F370D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6483">
        <w:rPr>
          <w:rFonts w:ascii="Arial" w:hAnsi="Arial" w:cs="Arial"/>
          <w:sz w:val="20"/>
          <w:szCs w:val="20"/>
          <w:vertAlign w:val="superscript"/>
        </w:rPr>
        <w:t>§</w:t>
      </w:r>
      <w:r w:rsidRPr="009D6483">
        <w:rPr>
          <w:rFonts w:ascii="Arial" w:hAnsi="Arial" w:cs="Arial"/>
          <w:sz w:val="20"/>
          <w:szCs w:val="20"/>
        </w:rPr>
        <w:t xml:space="preserve"> Contributed equally to this study, co-corresponding authors.</w:t>
      </w:r>
    </w:p>
    <w:p w14:paraId="1F75353D" w14:textId="77777777" w:rsidR="009D6483" w:rsidRDefault="009D648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70DB64EC" w14:textId="00A7CB17" w:rsidR="00A81486" w:rsidRPr="009D6483" w:rsidRDefault="007A6FF1" w:rsidP="00A81486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lastRenderedPageBreak/>
        <w:pict w14:anchorId="72BD23A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210.75pt">
            <v:imagedata r:id="rId6" o:title="Sup1"/>
          </v:shape>
        </w:pict>
      </w:r>
    </w:p>
    <w:p w14:paraId="1A3EADB2" w14:textId="77777777" w:rsidR="00B512C0" w:rsidRPr="009D6483" w:rsidRDefault="00B512C0" w:rsidP="00A81486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/>
          <w:sz w:val="20"/>
          <w:szCs w:val="20"/>
        </w:rPr>
      </w:pPr>
    </w:p>
    <w:p w14:paraId="2BBBA25A" w14:textId="38651E0D" w:rsidR="00A81486" w:rsidRPr="009D6483" w:rsidRDefault="00A81486" w:rsidP="00A81486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  <w:r w:rsidRPr="009D6483">
        <w:rPr>
          <w:rFonts w:ascii="Arial" w:eastAsia="Times New Roman" w:hAnsi="Arial" w:cs="Arial"/>
          <w:b/>
          <w:sz w:val="20"/>
          <w:szCs w:val="20"/>
        </w:rPr>
        <w:t>Supplemental Figure 1. Automated analysis pipeline from fluorescence signals obtained during optical mapping.</w:t>
      </w:r>
      <w:r w:rsidRPr="009D6483">
        <w:rPr>
          <w:rFonts w:ascii="Arial" w:eastAsia="Times New Roman" w:hAnsi="Arial" w:cs="Arial"/>
          <w:sz w:val="20"/>
          <w:szCs w:val="20"/>
        </w:rPr>
        <w:t xml:space="preserve"> (A) </w:t>
      </w:r>
      <w:r w:rsidR="00EF4081" w:rsidRPr="009D6483">
        <w:rPr>
          <w:rFonts w:ascii="Arial" w:eastAsia="Times New Roman" w:hAnsi="Arial" w:cs="Arial"/>
          <w:sz w:val="20"/>
          <w:szCs w:val="20"/>
        </w:rPr>
        <w:t xml:space="preserve">A </w:t>
      </w:r>
      <w:r w:rsidR="00CE2A45" w:rsidRPr="009D6483">
        <w:rPr>
          <w:rFonts w:ascii="Arial" w:eastAsia="Times New Roman" w:hAnsi="Arial" w:cs="Arial"/>
          <w:sz w:val="20"/>
          <w:szCs w:val="20"/>
        </w:rPr>
        <w:t xml:space="preserve">greyscale </w:t>
      </w:r>
      <w:proofErr w:type="gramStart"/>
      <w:r w:rsidR="00EF4081" w:rsidRPr="009D6483">
        <w:rPr>
          <w:rFonts w:ascii="Arial" w:eastAsia="Times New Roman" w:hAnsi="Arial" w:cs="Arial"/>
          <w:sz w:val="20"/>
          <w:szCs w:val="20"/>
        </w:rPr>
        <w:t>snap shot</w:t>
      </w:r>
      <w:proofErr w:type="gramEnd"/>
      <w:r w:rsidR="00EF4081" w:rsidRPr="009D6483">
        <w:rPr>
          <w:rFonts w:ascii="Arial" w:eastAsia="Times New Roman" w:hAnsi="Arial" w:cs="Arial"/>
          <w:sz w:val="20"/>
          <w:szCs w:val="20"/>
        </w:rPr>
        <w:t xml:space="preserve"> of f</w:t>
      </w:r>
      <w:r w:rsidRPr="009D6483">
        <w:rPr>
          <w:rFonts w:ascii="Arial" w:eastAsia="Times New Roman" w:hAnsi="Arial" w:cs="Arial"/>
          <w:sz w:val="20"/>
          <w:szCs w:val="20"/>
        </w:rPr>
        <w:t xml:space="preserve">luorescence </w:t>
      </w:r>
      <w:r w:rsidR="00EF4081" w:rsidRPr="009D6483">
        <w:rPr>
          <w:rFonts w:ascii="Arial" w:eastAsia="Times New Roman" w:hAnsi="Arial" w:cs="Arial"/>
          <w:sz w:val="20"/>
          <w:szCs w:val="20"/>
        </w:rPr>
        <w:t xml:space="preserve">from </w:t>
      </w:r>
      <w:r w:rsidRPr="009D6483">
        <w:rPr>
          <w:rFonts w:ascii="Arial" w:eastAsia="Times New Roman" w:hAnsi="Arial" w:cs="Arial"/>
          <w:sz w:val="20"/>
          <w:szCs w:val="20"/>
        </w:rPr>
        <w:t>microtissues at 3.2x magnification (also shown in Fig 1E) during optical mapping. Individual microtissues are numbered 1 - 4. (B) Sample membrane voltage (</w:t>
      </w:r>
      <w:proofErr w:type="spellStart"/>
      <w:r w:rsidRPr="009D6483">
        <w:rPr>
          <w:rFonts w:ascii="Arial" w:eastAsia="Times New Roman" w:hAnsi="Arial" w:cs="Arial"/>
          <w:sz w:val="20"/>
          <w:szCs w:val="20"/>
        </w:rPr>
        <w:t>V</w:t>
      </w:r>
      <w:r w:rsidRPr="009D6483">
        <w:rPr>
          <w:rFonts w:ascii="Arial" w:eastAsia="Times New Roman" w:hAnsi="Arial" w:cs="Arial"/>
          <w:sz w:val="20"/>
          <w:szCs w:val="20"/>
          <w:vertAlign w:val="subscript"/>
        </w:rPr>
        <w:t>m</w:t>
      </w:r>
      <w:proofErr w:type="spellEnd"/>
      <w:r w:rsidRPr="009D6483">
        <w:rPr>
          <w:rFonts w:ascii="Arial" w:eastAsia="Times New Roman" w:hAnsi="Arial" w:cs="Arial"/>
          <w:sz w:val="20"/>
          <w:szCs w:val="20"/>
        </w:rPr>
        <w:t>) traces recorded from the corresponding microtissues</w:t>
      </w:r>
      <w:r w:rsidR="00EF4081" w:rsidRPr="009D6483">
        <w:rPr>
          <w:rFonts w:ascii="Arial" w:eastAsia="Times New Roman" w:hAnsi="Arial" w:cs="Arial"/>
          <w:sz w:val="20"/>
          <w:szCs w:val="20"/>
        </w:rPr>
        <w:t xml:space="preserve"> in panel A</w:t>
      </w:r>
      <w:r w:rsidRPr="009D6483">
        <w:rPr>
          <w:rFonts w:ascii="Arial" w:eastAsia="Times New Roman" w:hAnsi="Arial" w:cs="Arial"/>
          <w:sz w:val="20"/>
          <w:szCs w:val="20"/>
        </w:rPr>
        <w:t xml:space="preserve">. Note that electrical stimulation did not evoke APs in microtissue #4 (where the fluorescence trace shows a flat line). Fast Fourier transform (FFT) was used to </w:t>
      </w:r>
      <w:r w:rsidR="00EF4081" w:rsidRPr="009D6483">
        <w:rPr>
          <w:rFonts w:ascii="Arial" w:eastAsia="Times New Roman" w:hAnsi="Arial" w:cs="Arial"/>
          <w:sz w:val="20"/>
          <w:szCs w:val="20"/>
        </w:rPr>
        <w:t>distinguish</w:t>
      </w:r>
      <w:r w:rsidRPr="009D6483">
        <w:rPr>
          <w:rFonts w:ascii="Arial" w:eastAsia="Times New Roman" w:hAnsi="Arial" w:cs="Arial"/>
          <w:sz w:val="20"/>
          <w:szCs w:val="20"/>
        </w:rPr>
        <w:t xml:space="preserve"> responsive microtissues</w:t>
      </w:r>
      <w:r w:rsidR="00EF4081" w:rsidRPr="009D6483">
        <w:rPr>
          <w:rFonts w:ascii="Arial" w:eastAsia="Times New Roman" w:hAnsi="Arial" w:cs="Arial"/>
          <w:sz w:val="20"/>
          <w:szCs w:val="20"/>
        </w:rPr>
        <w:t xml:space="preserve"> from non-responsive microtissues lacking APs</w:t>
      </w:r>
      <w:r w:rsidRPr="009D6483">
        <w:rPr>
          <w:rFonts w:ascii="Arial" w:eastAsia="Times New Roman" w:hAnsi="Arial" w:cs="Arial"/>
          <w:sz w:val="20"/>
          <w:szCs w:val="20"/>
        </w:rPr>
        <w:t xml:space="preserve">. (C) </w:t>
      </w:r>
      <w:proofErr w:type="spellStart"/>
      <w:r w:rsidRPr="009D6483">
        <w:rPr>
          <w:rFonts w:ascii="Arial" w:eastAsia="Times New Roman" w:hAnsi="Arial" w:cs="Arial"/>
          <w:sz w:val="20"/>
          <w:szCs w:val="20"/>
        </w:rPr>
        <w:t>FFT</w:t>
      </w:r>
      <w:r w:rsidR="00EF4081" w:rsidRPr="009D6483">
        <w:rPr>
          <w:rFonts w:ascii="Arial" w:eastAsia="Times New Roman" w:hAnsi="Arial" w:cs="Arial"/>
          <w:sz w:val="20"/>
          <w:szCs w:val="20"/>
          <w:vertAlign w:val="subscript"/>
        </w:rPr>
        <w:t>max</w:t>
      </w:r>
      <w:proofErr w:type="spellEnd"/>
      <w:r w:rsidRPr="009D6483">
        <w:rPr>
          <w:rFonts w:ascii="Arial" w:eastAsia="Times New Roman" w:hAnsi="Arial" w:cs="Arial"/>
          <w:sz w:val="20"/>
          <w:szCs w:val="20"/>
        </w:rPr>
        <w:t xml:space="preserve"> image</w:t>
      </w:r>
      <w:r w:rsidR="00EF4081" w:rsidRPr="009D6483">
        <w:rPr>
          <w:rFonts w:ascii="Arial" w:eastAsia="Times New Roman" w:hAnsi="Arial" w:cs="Arial"/>
          <w:sz w:val="20"/>
          <w:szCs w:val="20"/>
        </w:rPr>
        <w:t xml:space="preserve">. </w:t>
      </w:r>
      <w:r w:rsidRPr="009D6483">
        <w:rPr>
          <w:rFonts w:ascii="Arial" w:eastAsia="Times New Roman" w:hAnsi="Arial" w:cs="Arial"/>
          <w:sz w:val="20"/>
          <w:szCs w:val="20"/>
        </w:rPr>
        <w:t xml:space="preserve">The microtissue (#4) without APs </w:t>
      </w:r>
      <w:r w:rsidR="00EF4081" w:rsidRPr="009D6483">
        <w:rPr>
          <w:rFonts w:ascii="Arial" w:eastAsia="Times New Roman" w:hAnsi="Arial" w:cs="Arial"/>
          <w:sz w:val="20"/>
          <w:szCs w:val="20"/>
        </w:rPr>
        <w:t xml:space="preserve">is automatically removed in </w:t>
      </w:r>
      <w:proofErr w:type="spellStart"/>
      <w:r w:rsidR="00EF4081" w:rsidRPr="009D6483">
        <w:rPr>
          <w:rFonts w:ascii="Arial" w:eastAsia="Times New Roman" w:hAnsi="Arial" w:cs="Arial"/>
          <w:sz w:val="20"/>
          <w:szCs w:val="20"/>
        </w:rPr>
        <w:t>FFT</w:t>
      </w:r>
      <w:r w:rsidR="00EF4081" w:rsidRPr="009D6483">
        <w:rPr>
          <w:rFonts w:ascii="Arial" w:eastAsia="Times New Roman" w:hAnsi="Arial" w:cs="Arial"/>
          <w:sz w:val="20"/>
          <w:szCs w:val="20"/>
          <w:vertAlign w:val="subscript"/>
        </w:rPr>
        <w:t>max</w:t>
      </w:r>
      <w:proofErr w:type="spellEnd"/>
      <w:r w:rsidR="00EF4081" w:rsidRPr="009D6483">
        <w:rPr>
          <w:rFonts w:ascii="Arial" w:eastAsia="Times New Roman" w:hAnsi="Arial" w:cs="Arial"/>
          <w:sz w:val="20"/>
          <w:szCs w:val="20"/>
        </w:rPr>
        <w:t xml:space="preserve"> </w:t>
      </w:r>
      <w:r w:rsidRPr="009D6483">
        <w:rPr>
          <w:rFonts w:ascii="Arial" w:eastAsia="Times New Roman" w:hAnsi="Arial" w:cs="Arial"/>
          <w:sz w:val="20"/>
          <w:szCs w:val="20"/>
        </w:rPr>
        <w:t>(circle). (D) Automated thresholding</w:t>
      </w:r>
      <w:r w:rsidR="008E50C7" w:rsidRPr="009D6483">
        <w:rPr>
          <w:rFonts w:ascii="Arial" w:eastAsia="Times New Roman" w:hAnsi="Arial" w:cs="Arial"/>
          <w:sz w:val="20"/>
          <w:szCs w:val="20"/>
        </w:rPr>
        <w:t xml:space="preserve"> using Otsu’s thresholding. (E) B</w:t>
      </w:r>
      <w:r w:rsidRPr="009D6483">
        <w:rPr>
          <w:rFonts w:ascii="Arial" w:eastAsia="Times New Roman" w:hAnsi="Arial" w:cs="Arial"/>
          <w:sz w:val="20"/>
          <w:szCs w:val="20"/>
        </w:rPr>
        <w:t xml:space="preserve">lob coloring algorithm to </w:t>
      </w:r>
      <w:r w:rsidR="00EF4081" w:rsidRPr="009D6483">
        <w:rPr>
          <w:rFonts w:ascii="Arial" w:eastAsia="Times New Roman" w:hAnsi="Arial" w:cs="Arial"/>
          <w:sz w:val="20"/>
          <w:szCs w:val="20"/>
        </w:rPr>
        <w:t>detect individual microtissue</w:t>
      </w:r>
      <w:r w:rsidR="008E50C7" w:rsidRPr="009D6483">
        <w:rPr>
          <w:rFonts w:ascii="Arial" w:eastAsia="Times New Roman" w:hAnsi="Arial" w:cs="Arial"/>
          <w:sz w:val="20"/>
          <w:szCs w:val="20"/>
        </w:rPr>
        <w:t>s</w:t>
      </w:r>
      <w:r w:rsidR="00EF4081" w:rsidRPr="009D6483">
        <w:rPr>
          <w:rFonts w:ascii="Arial" w:eastAsia="Times New Roman" w:hAnsi="Arial" w:cs="Arial"/>
          <w:sz w:val="20"/>
          <w:szCs w:val="20"/>
        </w:rPr>
        <w:t>.</w:t>
      </w:r>
      <w:r w:rsidRPr="009D6483">
        <w:rPr>
          <w:rFonts w:ascii="Arial" w:eastAsia="Times New Roman" w:hAnsi="Arial" w:cs="Arial"/>
          <w:sz w:val="20"/>
          <w:szCs w:val="20"/>
        </w:rPr>
        <w:t xml:space="preserve"> </w:t>
      </w:r>
      <w:r w:rsidR="0062620A" w:rsidRPr="009D6483">
        <w:rPr>
          <w:rFonts w:ascii="Arial" w:eastAsia="Times New Roman" w:hAnsi="Arial" w:cs="Arial"/>
          <w:sz w:val="20"/>
          <w:szCs w:val="20"/>
        </w:rPr>
        <w:t xml:space="preserve">Signals within the same microtissue are averaged to acquire high signal-to-noise ratio and fidelity of data analysis. </w:t>
      </w:r>
      <w:r w:rsidRPr="009D6483">
        <w:rPr>
          <w:rFonts w:ascii="Arial" w:eastAsia="Times New Roman" w:hAnsi="Arial" w:cs="Arial"/>
          <w:sz w:val="20"/>
          <w:szCs w:val="20"/>
        </w:rPr>
        <w:t>(</w:t>
      </w:r>
      <w:r w:rsidR="0062620A" w:rsidRPr="009D6483">
        <w:rPr>
          <w:rFonts w:ascii="Arial" w:eastAsia="Times New Roman" w:hAnsi="Arial" w:cs="Arial"/>
          <w:sz w:val="20"/>
          <w:szCs w:val="20"/>
        </w:rPr>
        <w:t>F</w:t>
      </w:r>
      <w:r w:rsidRPr="009D6483">
        <w:rPr>
          <w:rFonts w:ascii="Arial" w:eastAsia="Times New Roman" w:hAnsi="Arial" w:cs="Arial"/>
          <w:sz w:val="20"/>
          <w:szCs w:val="20"/>
        </w:rPr>
        <w:t xml:space="preserve">) Automated analysis (of sample trace #3, black) </w:t>
      </w:r>
      <w:r w:rsidR="00EF4081" w:rsidRPr="009D6483">
        <w:rPr>
          <w:rFonts w:ascii="Arial" w:eastAsia="Times New Roman" w:hAnsi="Arial" w:cs="Arial"/>
          <w:sz w:val="20"/>
          <w:szCs w:val="20"/>
        </w:rPr>
        <w:t>us</w:t>
      </w:r>
      <w:r w:rsidR="008E1256" w:rsidRPr="009D6483">
        <w:rPr>
          <w:rFonts w:ascii="Arial" w:eastAsia="Times New Roman" w:hAnsi="Arial" w:cs="Arial"/>
          <w:sz w:val="20"/>
          <w:szCs w:val="20"/>
        </w:rPr>
        <w:t>es the</w:t>
      </w:r>
      <w:r w:rsidRPr="009D6483">
        <w:rPr>
          <w:rFonts w:ascii="Arial" w:eastAsia="Times New Roman" w:hAnsi="Arial" w:cs="Arial"/>
          <w:sz w:val="20"/>
          <w:szCs w:val="20"/>
        </w:rPr>
        <w:t xml:space="preserve"> first derivative (</w:t>
      </w:r>
      <w:proofErr w:type="spellStart"/>
      <w:r w:rsidR="008E50C7" w:rsidRPr="009D6483">
        <w:rPr>
          <w:rFonts w:ascii="Arial" w:eastAsia="Times New Roman" w:hAnsi="Arial" w:cs="Arial"/>
          <w:sz w:val="20"/>
          <w:szCs w:val="20"/>
        </w:rPr>
        <w:t>dF</w:t>
      </w:r>
      <w:proofErr w:type="spellEnd"/>
      <w:r w:rsidR="008E50C7" w:rsidRPr="009D6483">
        <w:rPr>
          <w:rFonts w:ascii="Arial" w:eastAsia="Times New Roman" w:hAnsi="Arial" w:cs="Arial"/>
          <w:sz w:val="20"/>
          <w:szCs w:val="20"/>
        </w:rPr>
        <w:t xml:space="preserve">/dt, </w:t>
      </w:r>
      <w:r w:rsidRPr="009D6483">
        <w:rPr>
          <w:rFonts w:ascii="Arial" w:eastAsia="Times New Roman" w:hAnsi="Arial" w:cs="Arial"/>
          <w:sz w:val="20"/>
          <w:szCs w:val="20"/>
        </w:rPr>
        <w:t xml:space="preserve">red trace) </w:t>
      </w:r>
      <w:r w:rsidR="00EF4081" w:rsidRPr="009D6483">
        <w:rPr>
          <w:rFonts w:ascii="Arial" w:eastAsia="Times New Roman" w:hAnsi="Arial" w:cs="Arial"/>
          <w:sz w:val="20"/>
          <w:szCs w:val="20"/>
        </w:rPr>
        <w:t>for</w:t>
      </w:r>
      <w:r w:rsidRPr="009D6483">
        <w:rPr>
          <w:rFonts w:ascii="Arial" w:eastAsia="Times New Roman" w:hAnsi="Arial" w:cs="Arial"/>
          <w:sz w:val="20"/>
          <w:szCs w:val="20"/>
        </w:rPr>
        <w:t xml:space="preserve"> </w:t>
      </w:r>
      <w:r w:rsidR="008E1256" w:rsidRPr="009D6483">
        <w:rPr>
          <w:rFonts w:ascii="Arial" w:eastAsia="Times New Roman" w:hAnsi="Arial" w:cs="Arial"/>
          <w:sz w:val="20"/>
          <w:szCs w:val="20"/>
        </w:rPr>
        <w:t xml:space="preserve">detecting </w:t>
      </w:r>
      <w:r w:rsidRPr="009D6483">
        <w:rPr>
          <w:rFonts w:ascii="Arial" w:eastAsia="Times New Roman" w:hAnsi="Arial" w:cs="Arial"/>
          <w:sz w:val="20"/>
          <w:szCs w:val="20"/>
        </w:rPr>
        <w:t xml:space="preserve">AP </w:t>
      </w:r>
      <w:r w:rsidR="00EF4081" w:rsidRPr="009D6483">
        <w:rPr>
          <w:rFonts w:ascii="Arial" w:eastAsia="Times New Roman" w:hAnsi="Arial" w:cs="Arial"/>
          <w:sz w:val="20"/>
          <w:szCs w:val="20"/>
        </w:rPr>
        <w:t xml:space="preserve">upstroke </w:t>
      </w:r>
      <w:r w:rsidR="008E1256" w:rsidRPr="009D6483">
        <w:rPr>
          <w:rFonts w:ascii="Arial" w:eastAsia="Times New Roman" w:hAnsi="Arial" w:cs="Arial"/>
          <w:sz w:val="20"/>
          <w:szCs w:val="20"/>
        </w:rPr>
        <w:t>to calculate duration to</w:t>
      </w:r>
      <w:r w:rsidRPr="009D6483">
        <w:rPr>
          <w:rFonts w:ascii="Arial" w:eastAsia="Times New Roman" w:hAnsi="Arial" w:cs="Arial"/>
          <w:sz w:val="20"/>
          <w:szCs w:val="20"/>
        </w:rPr>
        <w:t xml:space="preserve"> 80% recovery (APD</w:t>
      </w:r>
      <w:r w:rsidRPr="009D6483">
        <w:rPr>
          <w:rFonts w:ascii="Arial" w:eastAsia="Times New Roman" w:hAnsi="Arial" w:cs="Arial"/>
          <w:sz w:val="20"/>
          <w:szCs w:val="20"/>
          <w:vertAlign w:val="subscript"/>
        </w:rPr>
        <w:t>80</w:t>
      </w:r>
      <w:r w:rsidR="000D6788" w:rsidRPr="009D6483">
        <w:rPr>
          <w:rFonts w:ascii="Arial" w:eastAsia="Times New Roman" w:hAnsi="Arial" w:cs="Arial"/>
          <w:sz w:val="20"/>
          <w:szCs w:val="20"/>
        </w:rPr>
        <w:t>, see Figure 1G</w:t>
      </w:r>
      <w:r w:rsidRPr="009D6483">
        <w:rPr>
          <w:rFonts w:ascii="Arial" w:eastAsia="Times New Roman" w:hAnsi="Arial" w:cs="Arial"/>
          <w:sz w:val="20"/>
          <w:szCs w:val="20"/>
        </w:rPr>
        <w:t xml:space="preserve">) or </w:t>
      </w:r>
      <w:r w:rsidR="008E1256" w:rsidRPr="009D6483">
        <w:rPr>
          <w:rFonts w:ascii="Arial" w:eastAsia="Times New Roman" w:hAnsi="Arial" w:cs="Arial"/>
          <w:sz w:val="20"/>
          <w:szCs w:val="20"/>
        </w:rPr>
        <w:t xml:space="preserve">uses the </w:t>
      </w:r>
      <w:r w:rsidRPr="009D6483">
        <w:rPr>
          <w:rFonts w:ascii="Arial" w:eastAsia="Times New Roman" w:hAnsi="Arial" w:cs="Arial"/>
          <w:sz w:val="20"/>
          <w:szCs w:val="20"/>
        </w:rPr>
        <w:t xml:space="preserve">maximum peak of the second derivative </w:t>
      </w:r>
      <w:r w:rsidR="00EF4081" w:rsidRPr="009D6483">
        <w:rPr>
          <w:rFonts w:ascii="Arial" w:eastAsia="Times New Roman" w:hAnsi="Arial" w:cs="Arial"/>
          <w:sz w:val="20"/>
          <w:szCs w:val="20"/>
        </w:rPr>
        <w:t>(</w:t>
      </w:r>
      <w:r w:rsidR="008E50C7" w:rsidRPr="009D6483">
        <w:rPr>
          <w:rFonts w:ascii="Arial" w:eastAsia="Times New Roman" w:hAnsi="Arial" w:cs="Arial"/>
          <w:sz w:val="20"/>
          <w:szCs w:val="20"/>
        </w:rPr>
        <w:t>d</w:t>
      </w:r>
      <w:r w:rsidR="008E50C7" w:rsidRPr="009D6483">
        <w:rPr>
          <w:rFonts w:ascii="Arial" w:eastAsia="Times New Roman" w:hAnsi="Arial" w:cs="Arial"/>
          <w:sz w:val="20"/>
          <w:szCs w:val="20"/>
          <w:vertAlign w:val="superscript"/>
        </w:rPr>
        <w:t>2</w:t>
      </w:r>
      <w:r w:rsidR="008E50C7" w:rsidRPr="009D6483">
        <w:rPr>
          <w:rFonts w:ascii="Arial" w:eastAsia="Times New Roman" w:hAnsi="Arial" w:cs="Arial"/>
          <w:sz w:val="20"/>
          <w:szCs w:val="20"/>
        </w:rPr>
        <w:t>F/dt</w:t>
      </w:r>
      <w:r w:rsidR="008E50C7" w:rsidRPr="009D6483">
        <w:rPr>
          <w:rFonts w:ascii="Arial" w:eastAsia="Times New Roman" w:hAnsi="Arial" w:cs="Arial"/>
          <w:sz w:val="20"/>
          <w:szCs w:val="20"/>
          <w:vertAlign w:val="superscript"/>
        </w:rPr>
        <w:t>2</w:t>
      </w:r>
      <w:r w:rsidR="008E50C7" w:rsidRPr="009D6483">
        <w:rPr>
          <w:rFonts w:ascii="Arial" w:eastAsia="Times New Roman" w:hAnsi="Arial" w:cs="Arial"/>
          <w:sz w:val="20"/>
          <w:szCs w:val="20"/>
        </w:rPr>
        <w:t>, blue trace</w:t>
      </w:r>
      <w:r w:rsidR="008E1256" w:rsidRPr="009D6483">
        <w:rPr>
          <w:rFonts w:ascii="Arial" w:eastAsia="Times New Roman" w:hAnsi="Arial" w:cs="Arial"/>
          <w:sz w:val="20"/>
          <w:szCs w:val="20"/>
        </w:rPr>
        <w:t>)</w:t>
      </w:r>
      <w:r w:rsidR="008E50C7" w:rsidRPr="009D6483">
        <w:rPr>
          <w:rFonts w:ascii="Arial" w:eastAsia="Times New Roman" w:hAnsi="Arial" w:cs="Arial"/>
          <w:sz w:val="20"/>
          <w:szCs w:val="20"/>
        </w:rPr>
        <w:t xml:space="preserve"> </w:t>
      </w:r>
      <w:r w:rsidR="008E1256" w:rsidRPr="009D6483">
        <w:rPr>
          <w:rFonts w:ascii="Arial" w:eastAsia="Times New Roman" w:hAnsi="Arial" w:cs="Arial"/>
          <w:sz w:val="20"/>
          <w:szCs w:val="20"/>
        </w:rPr>
        <w:t xml:space="preserve">for assessing the end of </w:t>
      </w:r>
      <w:r w:rsidR="00EF4081" w:rsidRPr="009D6483">
        <w:rPr>
          <w:rFonts w:ascii="Arial" w:eastAsia="Times New Roman" w:hAnsi="Arial" w:cs="Arial"/>
          <w:sz w:val="20"/>
          <w:szCs w:val="20"/>
        </w:rPr>
        <w:t>maximum repolarization</w:t>
      </w:r>
      <w:r w:rsidR="008E1256" w:rsidRPr="009D6483">
        <w:rPr>
          <w:rFonts w:ascii="Arial" w:eastAsia="Times New Roman" w:hAnsi="Arial" w:cs="Arial"/>
          <w:sz w:val="20"/>
          <w:szCs w:val="20"/>
        </w:rPr>
        <w:t xml:space="preserve"> rate to calculate AP duration</w:t>
      </w:r>
      <w:r w:rsidR="00EF4081" w:rsidRPr="009D6483">
        <w:rPr>
          <w:rFonts w:ascii="Arial" w:eastAsia="Times New Roman" w:hAnsi="Arial" w:cs="Arial"/>
          <w:sz w:val="20"/>
          <w:szCs w:val="20"/>
        </w:rPr>
        <w:t xml:space="preserve"> APD</w:t>
      </w:r>
      <w:r w:rsidR="00EF4081" w:rsidRPr="009D6483">
        <w:rPr>
          <w:rFonts w:ascii="Arial" w:eastAsia="Times New Roman" w:hAnsi="Arial" w:cs="Arial"/>
          <w:sz w:val="20"/>
          <w:szCs w:val="20"/>
          <w:vertAlign w:val="subscript"/>
        </w:rPr>
        <w:t>MxR</w:t>
      </w:r>
      <w:r w:rsidR="00EF4081" w:rsidRPr="009D6483">
        <w:rPr>
          <w:rFonts w:ascii="Arial" w:eastAsia="Times New Roman" w:hAnsi="Arial" w:cs="Arial"/>
          <w:sz w:val="20"/>
          <w:szCs w:val="20"/>
        </w:rPr>
        <w:t>.</w:t>
      </w:r>
      <w:r w:rsidR="00471705" w:rsidRPr="009D6483">
        <w:rPr>
          <w:rFonts w:ascii="Arial" w:eastAsia="Times New Roman" w:hAnsi="Arial" w:cs="Arial"/>
          <w:sz w:val="20"/>
          <w:szCs w:val="20"/>
        </w:rPr>
        <w:fldChar w:fldCharType="begin"/>
      </w:r>
      <w:r w:rsidR="00471705" w:rsidRPr="009D6483">
        <w:rPr>
          <w:rFonts w:ascii="Arial" w:eastAsia="Times New Roman" w:hAnsi="Arial" w:cs="Arial"/>
          <w:sz w:val="20"/>
          <w:szCs w:val="20"/>
        </w:rPr>
        <w:instrText xml:space="preserve"> ADDIN EN.CITE &lt;EndNote&gt;&lt;Cite&gt;&lt;Author&gt;Efimov&lt;/Author&gt;&lt;Year&gt;1994&lt;/Year&gt;&lt;RecNum&gt;2173&lt;/RecNum&gt;&lt;DisplayText&gt;&lt;style face="superscript"&gt;1&lt;/style&gt;&lt;/DisplayText&gt;&lt;record&gt;&lt;rec-number&gt;2173&lt;/rec-number&gt;&lt;foreign-keys&gt;&lt;key app="EN" db-id="wdw5ztrzgt9zpperxt0v9faneedpr2rr2ptr" timestamp="1597500958"&gt;2173&lt;/key&gt;&lt;/foreign-keys&gt;&lt;ref-type name="Journal Article"&gt;17&lt;/ref-type&gt;&lt;contributors&gt;&lt;authors&gt;&lt;author&gt;Efimov, I. R.&lt;/author&gt;&lt;author&gt;Huang, D. T.&lt;/author&gt;&lt;author&gt;Rendt, J. M.&lt;/author&gt;&lt;author&gt;Salama, G.&lt;/author&gt;&lt;/authors&gt;&lt;/contributors&gt;&lt;auth-address&gt;Department of Cell Biology and Physiology, University of Pittsburgh, School of Medicine, PA 15261.&lt;/auth-address&gt;&lt;titles&gt;&lt;title&gt;Optical mapping of repolarization and refractoriness from intact hearts&lt;/title&gt;&lt;secondary-title&gt;Circulation&lt;/secondary-title&gt;&lt;/titles&gt;&lt;periodical&gt;&lt;full-title&gt;Circulation&lt;/full-title&gt;&lt;/periodical&gt;&lt;pages&gt;1469-80&lt;/pages&gt;&lt;volume&gt;90&lt;/volume&gt;&lt;number&gt;3&lt;/number&gt;&lt;edition&gt;1994/09/01&lt;/edition&gt;&lt;keywords&gt;&lt;keyword&gt;Animals&lt;/keyword&gt;&lt;keyword&gt;Cell Separation&lt;/keyword&gt;&lt;keyword&gt;Electrophysiology&lt;/keyword&gt;&lt;keyword&gt;Female&lt;/keyword&gt;&lt;keyword&gt;Fluorescent Dyes&lt;/keyword&gt;&lt;keyword&gt;Guinea Pigs&lt;/keyword&gt;&lt;keyword&gt;Heart/physiology&lt;/keyword&gt;&lt;keyword&gt;Heart Conduction System/*physiology&lt;/keyword&gt;&lt;keyword&gt;In Vitro Techniques&lt;/keyword&gt;&lt;keyword&gt;Male&lt;/keyword&gt;&lt;keyword&gt;Models, Cardiovascular&lt;/keyword&gt;&lt;keyword&gt;Myocardium/cytology&lt;/keyword&gt;&lt;keyword&gt;Optics and Photonics&lt;/keyword&gt;&lt;keyword&gt;Pyridinium Compounds&lt;/keyword&gt;&lt;keyword&gt;*Refractory Period, Electrophysiological&lt;/keyword&gt;&lt;keyword&gt;Styrenes&lt;/keyword&gt;&lt;keyword&gt;Time Factors&lt;/keyword&gt;&lt;/keywords&gt;&lt;dates&gt;&lt;year&gt;1994&lt;/year&gt;&lt;pub-dates&gt;&lt;date&gt;Sep&lt;/date&gt;&lt;/pub-dates&gt;&lt;/dates&gt;&lt;isbn&gt;0009-7322 (Print)&amp;#xD;0009-7322 (Linking)&lt;/isbn&gt;&lt;accession-num&gt;8087954&lt;/accession-num&gt;&lt;urls&gt;&lt;related-urls&gt;&lt;url&gt;https://www.ncbi.nlm.nih.gov/pubmed/8087954&lt;/url&gt;&lt;/related-urls&gt;&lt;/urls&gt;&lt;electronic-resource-num&gt;10.1161/01.cir.90.3.1469&lt;/electronic-resource-num&gt;&lt;/record&gt;&lt;/Cite&gt;&lt;/EndNote&gt;</w:instrText>
      </w:r>
      <w:r w:rsidR="00471705" w:rsidRPr="009D6483">
        <w:rPr>
          <w:rFonts w:ascii="Arial" w:eastAsia="Times New Roman" w:hAnsi="Arial" w:cs="Arial"/>
          <w:sz w:val="20"/>
          <w:szCs w:val="20"/>
        </w:rPr>
        <w:fldChar w:fldCharType="separate"/>
      </w:r>
      <w:r w:rsidR="00471705" w:rsidRPr="009D6483">
        <w:rPr>
          <w:rFonts w:ascii="Arial" w:eastAsia="Times New Roman" w:hAnsi="Arial" w:cs="Arial"/>
          <w:noProof/>
          <w:sz w:val="20"/>
          <w:szCs w:val="20"/>
          <w:vertAlign w:val="superscript"/>
        </w:rPr>
        <w:t>1</w:t>
      </w:r>
      <w:r w:rsidR="00471705" w:rsidRPr="009D6483">
        <w:rPr>
          <w:rFonts w:ascii="Arial" w:eastAsia="Times New Roman" w:hAnsi="Arial" w:cs="Arial"/>
          <w:sz w:val="20"/>
          <w:szCs w:val="20"/>
        </w:rPr>
        <w:fldChar w:fldCharType="end"/>
      </w:r>
      <w:r w:rsidR="00EF4081" w:rsidRPr="009D6483">
        <w:rPr>
          <w:rFonts w:ascii="Arial" w:eastAsia="Times New Roman" w:hAnsi="Arial" w:cs="Arial"/>
          <w:sz w:val="20"/>
          <w:szCs w:val="20"/>
        </w:rPr>
        <w:t xml:space="preserve"> </w:t>
      </w:r>
      <w:r w:rsidRPr="009D6483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9D6483">
        <w:rPr>
          <w:rFonts w:ascii="Arial" w:eastAsia="Times New Roman" w:hAnsi="Arial" w:cs="Arial"/>
          <w:sz w:val="20"/>
          <w:szCs w:val="20"/>
        </w:rPr>
        <w:t>APD</w:t>
      </w:r>
      <w:r w:rsidRPr="009D6483">
        <w:rPr>
          <w:rFonts w:ascii="Arial" w:eastAsia="Times New Roman" w:hAnsi="Arial" w:cs="Arial"/>
          <w:sz w:val="20"/>
          <w:szCs w:val="20"/>
          <w:vertAlign w:val="subscript"/>
        </w:rPr>
        <w:t>MxR</w:t>
      </w:r>
      <w:proofErr w:type="spellEnd"/>
      <w:r w:rsidRPr="009D6483">
        <w:rPr>
          <w:rFonts w:ascii="Arial" w:eastAsia="Times New Roman" w:hAnsi="Arial" w:cs="Arial"/>
          <w:sz w:val="20"/>
          <w:szCs w:val="20"/>
        </w:rPr>
        <w:t xml:space="preserve"> is useful when motion artifact</w:t>
      </w:r>
      <w:r w:rsidR="008E1256" w:rsidRPr="009D6483">
        <w:rPr>
          <w:rFonts w:ascii="Arial" w:eastAsia="Times New Roman" w:hAnsi="Arial" w:cs="Arial"/>
          <w:sz w:val="20"/>
          <w:szCs w:val="20"/>
        </w:rPr>
        <w:t>s</w:t>
      </w:r>
      <w:r w:rsidRPr="009D6483">
        <w:rPr>
          <w:rFonts w:ascii="Arial" w:eastAsia="Times New Roman" w:hAnsi="Arial" w:cs="Arial"/>
          <w:sz w:val="20"/>
          <w:szCs w:val="20"/>
        </w:rPr>
        <w:t xml:space="preserve"> or other interference on fluorescence recordings</w:t>
      </w:r>
      <w:r w:rsidR="00EF4081" w:rsidRPr="009D6483">
        <w:rPr>
          <w:rFonts w:ascii="Arial" w:eastAsia="Times New Roman" w:hAnsi="Arial" w:cs="Arial"/>
          <w:sz w:val="20"/>
          <w:szCs w:val="20"/>
        </w:rPr>
        <w:t xml:space="preserve"> such as</w:t>
      </w:r>
      <w:r w:rsidR="0062620A" w:rsidRPr="009D6483">
        <w:rPr>
          <w:rFonts w:ascii="Arial" w:eastAsia="Times New Roman" w:hAnsi="Arial" w:cs="Arial"/>
          <w:sz w:val="20"/>
          <w:szCs w:val="20"/>
        </w:rPr>
        <w:t xml:space="preserve"> fluctuation in</w:t>
      </w:r>
      <w:r w:rsidR="00EF4081" w:rsidRPr="009D6483">
        <w:rPr>
          <w:rFonts w:ascii="Arial" w:eastAsia="Times New Roman" w:hAnsi="Arial" w:cs="Arial"/>
          <w:sz w:val="20"/>
          <w:szCs w:val="20"/>
        </w:rPr>
        <w:t xml:space="preserve"> </w:t>
      </w:r>
      <w:r w:rsidR="0062620A" w:rsidRPr="009D6483">
        <w:rPr>
          <w:rFonts w:ascii="Arial" w:eastAsia="Times New Roman" w:hAnsi="Arial" w:cs="Arial"/>
          <w:sz w:val="20"/>
          <w:szCs w:val="20"/>
        </w:rPr>
        <w:t>water level</w:t>
      </w:r>
      <w:r w:rsidRPr="009D6483">
        <w:rPr>
          <w:rFonts w:ascii="Arial" w:eastAsia="Times New Roman" w:hAnsi="Arial" w:cs="Arial"/>
          <w:sz w:val="20"/>
          <w:szCs w:val="20"/>
        </w:rPr>
        <w:t xml:space="preserve"> is suspected to elevate fluorescence level during repolarization and </w:t>
      </w:r>
      <w:r w:rsidR="00CE2A45" w:rsidRPr="009D6483">
        <w:rPr>
          <w:rFonts w:ascii="Arial" w:eastAsia="Times New Roman" w:hAnsi="Arial" w:cs="Arial"/>
          <w:sz w:val="20"/>
          <w:szCs w:val="20"/>
        </w:rPr>
        <w:t>reproducible</w:t>
      </w:r>
      <w:r w:rsidRPr="009D6483">
        <w:rPr>
          <w:rFonts w:ascii="Arial" w:eastAsia="Times New Roman" w:hAnsi="Arial" w:cs="Arial"/>
          <w:sz w:val="20"/>
          <w:szCs w:val="20"/>
        </w:rPr>
        <w:t xml:space="preserve"> APD</w:t>
      </w:r>
      <w:r w:rsidRPr="009D6483">
        <w:rPr>
          <w:rFonts w:ascii="Arial" w:eastAsia="Times New Roman" w:hAnsi="Arial" w:cs="Arial"/>
          <w:sz w:val="20"/>
          <w:szCs w:val="20"/>
          <w:vertAlign w:val="subscript"/>
        </w:rPr>
        <w:t>80</w:t>
      </w:r>
      <w:r w:rsidRPr="009D6483">
        <w:rPr>
          <w:rFonts w:ascii="Arial" w:eastAsia="Times New Roman" w:hAnsi="Arial" w:cs="Arial"/>
          <w:sz w:val="20"/>
          <w:szCs w:val="20"/>
        </w:rPr>
        <w:t xml:space="preserve"> measurement</w:t>
      </w:r>
      <w:r w:rsidR="00CE2A45" w:rsidRPr="009D6483">
        <w:rPr>
          <w:rFonts w:ascii="Arial" w:eastAsia="Times New Roman" w:hAnsi="Arial" w:cs="Arial"/>
          <w:sz w:val="20"/>
          <w:szCs w:val="20"/>
        </w:rPr>
        <w:t xml:space="preserve"> with low variation</w:t>
      </w:r>
      <w:r w:rsidRPr="009D6483">
        <w:rPr>
          <w:rFonts w:ascii="Arial" w:eastAsia="Times New Roman" w:hAnsi="Arial" w:cs="Arial"/>
          <w:sz w:val="20"/>
          <w:szCs w:val="20"/>
        </w:rPr>
        <w:t xml:space="preserve"> is not </w:t>
      </w:r>
      <w:r w:rsidR="008E1256" w:rsidRPr="009D6483">
        <w:rPr>
          <w:rFonts w:ascii="Arial" w:eastAsia="Times New Roman" w:hAnsi="Arial" w:cs="Arial"/>
          <w:sz w:val="20"/>
          <w:szCs w:val="20"/>
        </w:rPr>
        <w:t>as reliable</w:t>
      </w:r>
      <w:r w:rsidRPr="009D6483">
        <w:rPr>
          <w:rFonts w:ascii="Arial" w:eastAsia="Times New Roman" w:hAnsi="Arial" w:cs="Arial"/>
          <w:sz w:val="20"/>
          <w:szCs w:val="20"/>
        </w:rPr>
        <w:t>. (G) Sample output shows APD</w:t>
      </w:r>
      <w:r w:rsidRPr="009D6483">
        <w:rPr>
          <w:rFonts w:ascii="Arial" w:eastAsia="Times New Roman" w:hAnsi="Arial" w:cs="Arial"/>
          <w:sz w:val="20"/>
          <w:szCs w:val="20"/>
          <w:vertAlign w:val="subscript"/>
        </w:rPr>
        <w:t>80</w:t>
      </w:r>
      <w:r w:rsidRPr="009D6483">
        <w:rPr>
          <w:rFonts w:ascii="Arial" w:eastAsia="Times New Roman" w:hAnsi="Arial" w:cs="Arial"/>
          <w:sz w:val="20"/>
          <w:szCs w:val="20"/>
        </w:rPr>
        <w:t xml:space="preserve"> statistics from the 3 excitable individual microtissues. </w:t>
      </w:r>
    </w:p>
    <w:p w14:paraId="3EE45A50" w14:textId="59698C1F" w:rsidR="00B96454" w:rsidRPr="009D6483" w:rsidRDefault="00B96454" w:rsidP="00A81486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</w:p>
    <w:p w14:paraId="074D020B" w14:textId="77777777" w:rsidR="009D6483" w:rsidRDefault="009D6483">
      <w:pPr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br w:type="page"/>
      </w:r>
    </w:p>
    <w:p w14:paraId="20F05E8C" w14:textId="5567B9BA" w:rsidR="00B96454" w:rsidRPr="009D6483" w:rsidRDefault="00B96454" w:rsidP="00B96454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  <w:r w:rsidRPr="009D6483">
        <w:rPr>
          <w:rFonts w:ascii="Arial" w:eastAsia="Times New Roman" w:hAnsi="Arial" w:cs="Arial"/>
          <w:noProof/>
          <w:sz w:val="20"/>
          <w:szCs w:val="20"/>
        </w:rPr>
        <w:lastRenderedPageBreak/>
        <w:drawing>
          <wp:inline distT="0" distB="0" distL="0" distR="0" wp14:anchorId="6AF63127" wp14:editId="01C893D7">
            <wp:extent cx="5943600" cy="2322195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Figure4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2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67D8D5" w14:textId="6E8834E2" w:rsidR="00B96454" w:rsidRPr="009D6483" w:rsidRDefault="00B96454" w:rsidP="00B96454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  <w:r w:rsidRPr="009D6483">
        <w:rPr>
          <w:rFonts w:ascii="Arial" w:eastAsia="Times New Roman" w:hAnsi="Arial" w:cs="Arial"/>
          <w:b/>
          <w:bCs/>
          <w:sz w:val="20"/>
          <w:szCs w:val="20"/>
        </w:rPr>
        <w:t xml:space="preserve">Supplemental Figure 2. Quantile-Quantile plot of APD data to normal distribution. </w:t>
      </w:r>
      <w:r w:rsidRPr="009D6483">
        <w:rPr>
          <w:rFonts w:ascii="Arial" w:eastAsia="Times New Roman" w:hAnsi="Arial" w:cs="Arial"/>
          <w:sz w:val="20"/>
          <w:szCs w:val="20"/>
        </w:rPr>
        <w:t>APD</w:t>
      </w:r>
      <w:r w:rsidRPr="009D6483">
        <w:rPr>
          <w:rFonts w:ascii="Arial" w:eastAsia="Times New Roman" w:hAnsi="Arial" w:cs="Arial"/>
          <w:sz w:val="20"/>
          <w:szCs w:val="20"/>
          <w:vertAlign w:val="subscript"/>
        </w:rPr>
        <w:t>80</w:t>
      </w:r>
      <w:r w:rsidRPr="009D6483">
        <w:rPr>
          <w:rFonts w:ascii="Arial" w:eastAsia="Times New Roman" w:hAnsi="Arial" w:cs="Arial"/>
          <w:sz w:val="20"/>
          <w:szCs w:val="20"/>
        </w:rPr>
        <w:t xml:space="preserve"> metric shows a nearly normal distribution for all data points except at the extremities when compared to the reference line (red) calculated from a normal distribution function</w:t>
      </w:r>
      <w:r w:rsidR="001C7D47" w:rsidRPr="009D6483">
        <w:rPr>
          <w:rFonts w:ascii="Arial" w:eastAsia="Times New Roman" w:hAnsi="Arial" w:cs="Arial"/>
          <w:sz w:val="20"/>
          <w:szCs w:val="20"/>
        </w:rPr>
        <w:t xml:space="preserve"> </w:t>
      </w:r>
      <w:proofErr w:type="gramStart"/>
      <w:r w:rsidR="001C7D47" w:rsidRPr="009D6483">
        <w:rPr>
          <w:rFonts w:ascii="Arial" w:eastAsia="Times New Roman" w:hAnsi="Arial" w:cs="Arial"/>
          <w:sz w:val="20"/>
          <w:szCs w:val="20"/>
        </w:rPr>
        <w:t xml:space="preserve">for </w:t>
      </w:r>
      <w:r w:rsidRPr="009D6483">
        <w:rPr>
          <w:rFonts w:ascii="Arial" w:eastAsia="Times New Roman" w:hAnsi="Arial" w:cs="Arial"/>
          <w:sz w:val="20"/>
          <w:szCs w:val="20"/>
        </w:rPr>
        <w:t xml:space="preserve"> (</w:t>
      </w:r>
      <w:proofErr w:type="gramEnd"/>
      <w:r w:rsidRPr="009D6483">
        <w:rPr>
          <w:rFonts w:ascii="Arial" w:eastAsia="Times New Roman" w:hAnsi="Arial" w:cs="Arial"/>
          <w:sz w:val="20"/>
          <w:szCs w:val="20"/>
        </w:rPr>
        <w:t>A</w:t>
      </w:r>
      <w:r w:rsidR="001C7D47" w:rsidRPr="009D6483">
        <w:rPr>
          <w:rFonts w:ascii="Arial" w:eastAsia="Times New Roman" w:hAnsi="Arial" w:cs="Arial"/>
          <w:sz w:val="20"/>
          <w:szCs w:val="20"/>
        </w:rPr>
        <w:t>)</w:t>
      </w:r>
      <w:r w:rsidRPr="009D6483">
        <w:rPr>
          <w:rFonts w:ascii="Arial" w:eastAsia="Times New Roman" w:hAnsi="Arial" w:cs="Arial"/>
          <w:sz w:val="20"/>
          <w:szCs w:val="20"/>
        </w:rPr>
        <w:t xml:space="preserve"> all microtissues from 7 molds from 3 batches</w:t>
      </w:r>
      <w:r w:rsidR="00C76A3E" w:rsidRPr="009D6483">
        <w:rPr>
          <w:rFonts w:ascii="Arial" w:eastAsia="Times New Roman" w:hAnsi="Arial" w:cs="Arial"/>
          <w:sz w:val="20"/>
          <w:szCs w:val="20"/>
        </w:rPr>
        <w:t xml:space="preserve"> and (B</w:t>
      </w:r>
      <w:r w:rsidRPr="009D6483">
        <w:rPr>
          <w:rFonts w:ascii="Arial" w:eastAsia="Times New Roman" w:hAnsi="Arial" w:cs="Arial"/>
          <w:sz w:val="20"/>
          <w:szCs w:val="20"/>
        </w:rPr>
        <w:t>) a single batch of 35 microtissues.</w:t>
      </w:r>
    </w:p>
    <w:p w14:paraId="41317207" w14:textId="77777777" w:rsidR="00B96454" w:rsidRPr="009D6483" w:rsidRDefault="00B96454" w:rsidP="00A81486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</w:p>
    <w:p w14:paraId="44722D0B" w14:textId="77777777" w:rsidR="00B512C0" w:rsidRPr="009D6483" w:rsidRDefault="00B512C0">
      <w:pPr>
        <w:rPr>
          <w:rFonts w:ascii="Arial" w:hAnsi="Arial" w:cs="Arial"/>
          <w:sz w:val="20"/>
          <w:szCs w:val="20"/>
        </w:rPr>
      </w:pPr>
      <w:r w:rsidRPr="009D6483">
        <w:rPr>
          <w:rFonts w:ascii="Arial" w:hAnsi="Arial" w:cs="Arial"/>
          <w:sz w:val="20"/>
          <w:szCs w:val="20"/>
        </w:rPr>
        <w:br w:type="page"/>
      </w:r>
    </w:p>
    <w:p w14:paraId="14CBAEC4" w14:textId="719A3863" w:rsidR="00B96454" w:rsidRPr="009D6483" w:rsidRDefault="00B96454" w:rsidP="00B96454">
      <w:pPr>
        <w:rPr>
          <w:rFonts w:ascii="Arial" w:hAnsi="Arial" w:cs="Arial"/>
          <w:sz w:val="20"/>
          <w:szCs w:val="20"/>
        </w:rPr>
      </w:pPr>
      <w:r w:rsidRPr="009D6483"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3D9F8B55" wp14:editId="2CB10A2E">
            <wp:extent cx="5943600" cy="25787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Figure2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78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C4993" w14:textId="1386E2D6" w:rsidR="00B96454" w:rsidRPr="009D6483" w:rsidRDefault="00B96454" w:rsidP="00B96454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  <w:r w:rsidRPr="009D6483">
        <w:rPr>
          <w:rFonts w:ascii="Arial" w:eastAsia="Times New Roman" w:hAnsi="Arial" w:cs="Arial"/>
          <w:b/>
          <w:sz w:val="20"/>
          <w:szCs w:val="20"/>
        </w:rPr>
        <w:t>Supplemental Figure 3. E</w:t>
      </w:r>
      <w:r w:rsidR="00C76A3E" w:rsidRPr="009D6483">
        <w:rPr>
          <w:rFonts w:ascii="Arial" w:eastAsia="Times New Roman" w:hAnsi="Arial" w:cs="Arial"/>
          <w:b/>
          <w:sz w:val="20"/>
          <w:szCs w:val="20"/>
        </w:rPr>
        <w:t xml:space="preserve">arly after depolarizations </w:t>
      </w:r>
      <w:r w:rsidR="005A74FB" w:rsidRPr="009D6483">
        <w:rPr>
          <w:rFonts w:ascii="Arial" w:eastAsia="Times New Roman" w:hAnsi="Arial" w:cs="Arial"/>
          <w:b/>
          <w:sz w:val="20"/>
          <w:szCs w:val="20"/>
        </w:rPr>
        <w:t xml:space="preserve">in response </w:t>
      </w:r>
      <w:r w:rsidRPr="009D6483">
        <w:rPr>
          <w:rFonts w:ascii="Arial" w:eastAsia="Times New Roman" w:hAnsi="Arial" w:cs="Arial"/>
          <w:b/>
          <w:sz w:val="20"/>
          <w:szCs w:val="20"/>
        </w:rPr>
        <w:t xml:space="preserve">to </w:t>
      </w:r>
      <w:proofErr w:type="spellStart"/>
      <w:r w:rsidRPr="009D6483">
        <w:rPr>
          <w:rFonts w:ascii="Arial" w:eastAsia="Times New Roman" w:hAnsi="Arial" w:cs="Arial"/>
          <w:b/>
          <w:sz w:val="20"/>
          <w:szCs w:val="20"/>
        </w:rPr>
        <w:t>hERG</w:t>
      </w:r>
      <w:proofErr w:type="spellEnd"/>
      <w:r w:rsidRPr="009D6483">
        <w:rPr>
          <w:rFonts w:ascii="Arial" w:eastAsia="Times New Roman" w:hAnsi="Arial" w:cs="Arial"/>
          <w:b/>
          <w:sz w:val="20"/>
          <w:szCs w:val="20"/>
        </w:rPr>
        <w:t xml:space="preserve"> channel blocker E4031</w:t>
      </w:r>
      <w:r w:rsidR="004B65D9" w:rsidRPr="009D6483">
        <w:rPr>
          <w:rFonts w:ascii="Arial" w:eastAsia="Times New Roman" w:hAnsi="Arial" w:cs="Arial"/>
          <w:b/>
          <w:sz w:val="20"/>
          <w:szCs w:val="20"/>
        </w:rPr>
        <w:t xml:space="preserve"> and isoproter</w:t>
      </w:r>
      <w:r w:rsidRPr="009D6483">
        <w:rPr>
          <w:rFonts w:ascii="Arial" w:eastAsia="Times New Roman" w:hAnsi="Arial" w:cs="Arial"/>
          <w:b/>
          <w:sz w:val="20"/>
          <w:szCs w:val="20"/>
        </w:rPr>
        <w:t>e</w:t>
      </w:r>
      <w:r w:rsidR="004B65D9" w:rsidRPr="009D6483">
        <w:rPr>
          <w:rFonts w:ascii="Arial" w:eastAsia="Times New Roman" w:hAnsi="Arial" w:cs="Arial"/>
          <w:b/>
          <w:sz w:val="20"/>
          <w:szCs w:val="20"/>
        </w:rPr>
        <w:t>n</w:t>
      </w:r>
      <w:r w:rsidRPr="009D6483">
        <w:rPr>
          <w:rFonts w:ascii="Arial" w:eastAsia="Times New Roman" w:hAnsi="Arial" w:cs="Arial"/>
          <w:b/>
          <w:sz w:val="20"/>
          <w:szCs w:val="20"/>
        </w:rPr>
        <w:t xml:space="preserve">ol in </w:t>
      </w:r>
      <w:proofErr w:type="spellStart"/>
      <w:r w:rsidRPr="009D6483">
        <w:rPr>
          <w:rFonts w:ascii="Arial" w:eastAsia="Times New Roman" w:hAnsi="Arial" w:cs="Arial"/>
          <w:b/>
          <w:sz w:val="20"/>
          <w:szCs w:val="20"/>
        </w:rPr>
        <w:t>hiPSC</w:t>
      </w:r>
      <w:proofErr w:type="spellEnd"/>
      <w:r w:rsidRPr="009D6483">
        <w:rPr>
          <w:rFonts w:ascii="Arial" w:eastAsia="Times New Roman" w:hAnsi="Arial" w:cs="Arial"/>
          <w:b/>
          <w:sz w:val="20"/>
          <w:szCs w:val="20"/>
        </w:rPr>
        <w:t>-CM</w:t>
      </w:r>
      <w:r w:rsidRPr="009D6483">
        <w:rPr>
          <w:rFonts w:ascii="Arial" w:eastAsia="Times New Roman" w:hAnsi="Arial" w:cs="Arial"/>
          <w:b/>
          <w:sz w:val="20"/>
          <w:szCs w:val="20"/>
          <w:vertAlign w:val="subscript"/>
        </w:rPr>
        <w:t>LP</w:t>
      </w:r>
      <w:r w:rsidRPr="009D6483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B512C0" w:rsidRPr="009D6483">
        <w:rPr>
          <w:rFonts w:ascii="Arial" w:eastAsia="Times New Roman" w:hAnsi="Arial" w:cs="Arial"/>
          <w:b/>
          <w:sz w:val="20"/>
          <w:szCs w:val="20"/>
        </w:rPr>
        <w:t xml:space="preserve">with 5% </w:t>
      </w:r>
      <w:proofErr w:type="spellStart"/>
      <w:r w:rsidR="00B512C0" w:rsidRPr="009D6483">
        <w:rPr>
          <w:rFonts w:ascii="Arial" w:eastAsia="Times New Roman" w:hAnsi="Arial" w:cs="Arial"/>
          <w:b/>
          <w:sz w:val="20"/>
          <w:szCs w:val="20"/>
        </w:rPr>
        <w:t>hCF</w:t>
      </w:r>
      <w:proofErr w:type="spellEnd"/>
      <w:r w:rsidR="00B512C0" w:rsidRPr="009D6483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Pr="009D6483">
        <w:rPr>
          <w:rFonts w:ascii="Arial" w:eastAsia="Times New Roman" w:hAnsi="Arial" w:cs="Arial"/>
          <w:b/>
          <w:sz w:val="20"/>
          <w:szCs w:val="20"/>
        </w:rPr>
        <w:t>microtissues.</w:t>
      </w:r>
      <w:r w:rsidRPr="009D6483">
        <w:rPr>
          <w:rFonts w:ascii="Arial" w:eastAsia="Times New Roman" w:hAnsi="Arial" w:cs="Arial"/>
          <w:sz w:val="20"/>
          <w:szCs w:val="20"/>
        </w:rPr>
        <w:t xml:space="preserve"> (A-C) Representative </w:t>
      </w:r>
      <w:proofErr w:type="spellStart"/>
      <w:r w:rsidRPr="009D6483">
        <w:rPr>
          <w:rFonts w:ascii="Arial" w:eastAsia="Times New Roman" w:hAnsi="Arial" w:cs="Arial"/>
          <w:sz w:val="20"/>
          <w:szCs w:val="20"/>
        </w:rPr>
        <w:t>V</w:t>
      </w:r>
      <w:r w:rsidRPr="009D6483">
        <w:rPr>
          <w:rFonts w:ascii="Arial" w:eastAsia="Times New Roman" w:hAnsi="Arial" w:cs="Arial"/>
          <w:sz w:val="20"/>
          <w:szCs w:val="20"/>
          <w:vertAlign w:val="subscript"/>
        </w:rPr>
        <w:t>m</w:t>
      </w:r>
      <w:proofErr w:type="spellEnd"/>
      <w:r w:rsidRPr="009D6483">
        <w:rPr>
          <w:rFonts w:ascii="Arial" w:eastAsia="Times New Roman" w:hAnsi="Arial" w:cs="Arial"/>
          <w:sz w:val="20"/>
          <w:szCs w:val="20"/>
        </w:rPr>
        <w:t xml:space="preserve"> traces from control (DMSO vehicle, A), 2 µM E4031 exposure (B), and 2 µM E4031 plus 100 </w:t>
      </w:r>
      <w:proofErr w:type="spellStart"/>
      <w:r w:rsidRPr="009D6483">
        <w:rPr>
          <w:rFonts w:ascii="Arial" w:eastAsia="Times New Roman" w:hAnsi="Arial" w:cs="Arial"/>
          <w:sz w:val="20"/>
          <w:szCs w:val="20"/>
        </w:rPr>
        <w:t>nM</w:t>
      </w:r>
      <w:proofErr w:type="spellEnd"/>
      <w:r w:rsidRPr="009D6483">
        <w:rPr>
          <w:rFonts w:ascii="Arial" w:eastAsia="Times New Roman" w:hAnsi="Arial" w:cs="Arial"/>
          <w:sz w:val="20"/>
          <w:szCs w:val="20"/>
        </w:rPr>
        <w:t xml:space="preserve"> isoproterenol (ISO, C).  APD</w:t>
      </w:r>
      <w:r w:rsidRPr="009D6483">
        <w:rPr>
          <w:rFonts w:ascii="Arial" w:eastAsia="Times New Roman" w:hAnsi="Arial" w:cs="Arial"/>
          <w:sz w:val="20"/>
          <w:szCs w:val="20"/>
          <w:vertAlign w:val="subscript"/>
        </w:rPr>
        <w:t>80</w:t>
      </w:r>
      <w:r w:rsidRPr="009D6483">
        <w:rPr>
          <w:rFonts w:ascii="Arial" w:eastAsia="Times New Roman" w:hAnsi="Arial" w:cs="Arial"/>
          <w:sz w:val="20"/>
          <w:szCs w:val="20"/>
        </w:rPr>
        <w:t xml:space="preserve"> are prolonged under 2 µM E4031 and additional beta-adrenergic stimulation triggers early afterdepolarizations (EADs, red arrows). ISO alone does not evoke EADs (see Supplemental Figure S</w:t>
      </w:r>
      <w:r w:rsidR="005A74FB" w:rsidRPr="009D6483">
        <w:rPr>
          <w:rFonts w:ascii="Arial" w:eastAsia="Times New Roman" w:hAnsi="Arial" w:cs="Arial"/>
          <w:sz w:val="20"/>
          <w:szCs w:val="20"/>
        </w:rPr>
        <w:t>4</w:t>
      </w:r>
      <w:r w:rsidRPr="009D6483">
        <w:rPr>
          <w:rFonts w:ascii="Arial" w:eastAsia="Times New Roman" w:hAnsi="Arial" w:cs="Arial"/>
          <w:sz w:val="20"/>
          <w:szCs w:val="20"/>
        </w:rPr>
        <w:t>A). (D, E) Scatter plot (D) and cumulative distribution of APD</w:t>
      </w:r>
      <w:r w:rsidR="005A74FB" w:rsidRPr="009D6483">
        <w:rPr>
          <w:rFonts w:ascii="Arial" w:eastAsia="Times New Roman" w:hAnsi="Arial" w:cs="Arial"/>
          <w:sz w:val="20"/>
          <w:szCs w:val="20"/>
          <w:vertAlign w:val="subscript"/>
        </w:rPr>
        <w:t>80</w:t>
      </w:r>
      <w:r w:rsidRPr="009D6483">
        <w:rPr>
          <w:rFonts w:ascii="Arial" w:eastAsia="Times New Roman" w:hAnsi="Arial" w:cs="Arial"/>
          <w:sz w:val="20"/>
          <w:szCs w:val="20"/>
        </w:rPr>
        <w:t xml:space="preserve"> (E) show dose-dependent increase of APD</w:t>
      </w:r>
      <w:r w:rsidR="00C76A3E" w:rsidRPr="009D6483">
        <w:rPr>
          <w:rFonts w:ascii="Arial" w:eastAsia="Times New Roman" w:hAnsi="Arial" w:cs="Arial"/>
          <w:sz w:val="20"/>
          <w:szCs w:val="20"/>
          <w:vertAlign w:val="subscript"/>
        </w:rPr>
        <w:t>80</w:t>
      </w:r>
      <w:r w:rsidR="005A74FB" w:rsidRPr="009D6483">
        <w:rPr>
          <w:rFonts w:ascii="Arial" w:eastAsia="Times New Roman" w:hAnsi="Arial" w:cs="Arial"/>
          <w:sz w:val="20"/>
          <w:szCs w:val="20"/>
          <w:vertAlign w:val="subscript"/>
        </w:rPr>
        <w:t xml:space="preserve"> </w:t>
      </w:r>
      <w:r w:rsidR="005A74FB" w:rsidRPr="009D6483">
        <w:rPr>
          <w:rFonts w:ascii="Arial" w:eastAsia="Times New Roman" w:hAnsi="Arial" w:cs="Arial"/>
          <w:sz w:val="20"/>
          <w:szCs w:val="20"/>
        </w:rPr>
        <w:t>and increased variation</w:t>
      </w:r>
      <w:r w:rsidRPr="009D6483">
        <w:rPr>
          <w:rFonts w:ascii="Arial" w:eastAsia="Times New Roman" w:hAnsi="Arial" w:cs="Arial"/>
          <w:sz w:val="20"/>
          <w:szCs w:val="20"/>
        </w:rPr>
        <w:t xml:space="preserve"> with E4031 (n=59-69 microtissues from 2 molds per group). Values </w:t>
      </w:r>
      <w:r w:rsidR="005A74FB" w:rsidRPr="009D6483">
        <w:rPr>
          <w:rFonts w:ascii="Arial" w:eastAsia="Times New Roman" w:hAnsi="Arial" w:cs="Arial"/>
          <w:sz w:val="20"/>
          <w:szCs w:val="20"/>
        </w:rPr>
        <w:t xml:space="preserve">shown by lines </w:t>
      </w:r>
      <w:r w:rsidRPr="009D6483">
        <w:rPr>
          <w:rFonts w:ascii="Arial" w:eastAsia="Times New Roman" w:hAnsi="Arial" w:cs="Arial"/>
          <w:sz w:val="20"/>
          <w:szCs w:val="20"/>
        </w:rPr>
        <w:t>in (D) are means ± SD. *</w:t>
      </w:r>
      <w:r w:rsidRPr="009D6483">
        <w:rPr>
          <w:rFonts w:ascii="Arial" w:eastAsia="Times New Roman" w:hAnsi="Arial" w:cs="Arial"/>
          <w:i/>
          <w:iCs/>
          <w:sz w:val="20"/>
          <w:szCs w:val="20"/>
        </w:rPr>
        <w:t>P</w:t>
      </w:r>
      <w:r w:rsidRPr="009D6483">
        <w:rPr>
          <w:rFonts w:ascii="Arial" w:eastAsia="Times New Roman" w:hAnsi="Arial" w:cs="Arial"/>
          <w:sz w:val="20"/>
          <w:szCs w:val="20"/>
        </w:rPr>
        <w:t xml:space="preserve"> &lt; 0.05 vs. 0 </w:t>
      </w:r>
      <w:proofErr w:type="spellStart"/>
      <w:r w:rsidRPr="009D6483">
        <w:rPr>
          <w:rFonts w:ascii="Arial" w:eastAsia="Times New Roman" w:hAnsi="Arial" w:cs="Arial"/>
          <w:sz w:val="20"/>
          <w:szCs w:val="20"/>
        </w:rPr>
        <w:t>μM</w:t>
      </w:r>
      <w:proofErr w:type="spellEnd"/>
      <w:r w:rsidRPr="009D6483">
        <w:rPr>
          <w:rFonts w:ascii="Arial" w:eastAsia="Times New Roman" w:hAnsi="Arial" w:cs="Arial"/>
          <w:sz w:val="20"/>
          <w:szCs w:val="20"/>
        </w:rPr>
        <w:t>.</w:t>
      </w:r>
      <w:r w:rsidRPr="009D6483">
        <w:rPr>
          <w:rFonts w:ascii="Arial" w:hAnsi="Arial" w:cs="Arial"/>
          <w:sz w:val="20"/>
          <w:szCs w:val="20"/>
        </w:rPr>
        <w:t xml:space="preserve"> </w:t>
      </w:r>
      <w:r w:rsidRPr="009D6483">
        <w:rPr>
          <w:rFonts w:ascii="Arial" w:eastAsia="Times New Roman" w:hAnsi="Arial" w:cs="Arial"/>
          <w:sz w:val="20"/>
          <w:szCs w:val="20"/>
        </w:rPr>
        <w:t xml:space="preserve">(F) Quantification of EAD incidence before (0 mM) and after (2 µM) E4031 in the </w:t>
      </w:r>
      <w:r w:rsidR="005A74FB" w:rsidRPr="009D6483">
        <w:rPr>
          <w:rFonts w:ascii="Arial" w:eastAsia="Times New Roman" w:hAnsi="Arial" w:cs="Arial"/>
          <w:sz w:val="20"/>
          <w:szCs w:val="20"/>
        </w:rPr>
        <w:t xml:space="preserve">presence of 100 </w:t>
      </w:r>
      <w:proofErr w:type="spellStart"/>
      <w:r w:rsidR="005A74FB" w:rsidRPr="009D6483">
        <w:rPr>
          <w:rFonts w:ascii="Arial" w:eastAsia="Times New Roman" w:hAnsi="Arial" w:cs="Arial"/>
          <w:sz w:val="20"/>
          <w:szCs w:val="20"/>
        </w:rPr>
        <w:t>nM</w:t>
      </w:r>
      <w:proofErr w:type="spellEnd"/>
      <w:r w:rsidR="005A74FB" w:rsidRPr="009D6483">
        <w:rPr>
          <w:rFonts w:ascii="Arial" w:eastAsia="Times New Roman" w:hAnsi="Arial" w:cs="Arial"/>
          <w:sz w:val="20"/>
          <w:szCs w:val="20"/>
        </w:rPr>
        <w:t xml:space="preserve"> ISO</w:t>
      </w:r>
      <w:r w:rsidRPr="009D6483">
        <w:rPr>
          <w:rFonts w:ascii="Arial" w:eastAsia="Times New Roman" w:hAnsi="Arial" w:cs="Arial"/>
          <w:sz w:val="20"/>
          <w:szCs w:val="20"/>
        </w:rPr>
        <w:t>.</w:t>
      </w:r>
    </w:p>
    <w:p w14:paraId="67B7F386" w14:textId="77777777" w:rsidR="000148A1" w:rsidRPr="009D6483" w:rsidRDefault="000148A1" w:rsidP="00A81486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</w:p>
    <w:p w14:paraId="32855747" w14:textId="77777777" w:rsidR="00B512C0" w:rsidRPr="009D6483" w:rsidRDefault="00B512C0">
      <w:pPr>
        <w:rPr>
          <w:rFonts w:ascii="Arial" w:hAnsi="Arial" w:cs="Arial"/>
          <w:sz w:val="20"/>
          <w:szCs w:val="20"/>
        </w:rPr>
      </w:pPr>
      <w:r w:rsidRPr="009D6483">
        <w:rPr>
          <w:rFonts w:ascii="Arial" w:hAnsi="Arial" w:cs="Arial"/>
          <w:sz w:val="20"/>
          <w:szCs w:val="20"/>
        </w:rPr>
        <w:br w:type="page"/>
      </w:r>
    </w:p>
    <w:p w14:paraId="585030D5" w14:textId="6B36DB3B" w:rsidR="00BB6102" w:rsidRPr="009D6483" w:rsidRDefault="00D20B90">
      <w:pPr>
        <w:rPr>
          <w:rFonts w:ascii="Arial" w:hAnsi="Arial" w:cs="Arial"/>
          <w:sz w:val="20"/>
          <w:szCs w:val="20"/>
        </w:rPr>
      </w:pPr>
      <w:r w:rsidRPr="009D6483"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02FF6EAA" wp14:editId="1C4523B0">
            <wp:extent cx="5943600" cy="251714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Figure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17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6E48ED" w14:textId="29E094A0" w:rsidR="00D20B90" w:rsidRPr="009D6483" w:rsidRDefault="00B96454" w:rsidP="00D20B90">
      <w:pPr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sz w:val="20"/>
          <w:szCs w:val="20"/>
        </w:rPr>
      </w:pPr>
      <w:r w:rsidRPr="009D6483">
        <w:rPr>
          <w:rFonts w:ascii="Arial" w:eastAsia="Times New Roman" w:hAnsi="Arial" w:cs="Arial"/>
          <w:b/>
          <w:sz w:val="20"/>
          <w:szCs w:val="20"/>
        </w:rPr>
        <w:t>Supplemental Figure 4</w:t>
      </w:r>
      <w:r w:rsidR="00D20B90" w:rsidRPr="009D6483">
        <w:rPr>
          <w:rFonts w:ascii="Arial" w:eastAsia="Times New Roman" w:hAnsi="Arial" w:cs="Arial"/>
          <w:b/>
          <w:sz w:val="20"/>
          <w:szCs w:val="20"/>
        </w:rPr>
        <w:t>. Physiological responses to isoproterenol (ISO), 4-A</w:t>
      </w:r>
      <w:r w:rsidR="0062620A" w:rsidRPr="009D6483">
        <w:rPr>
          <w:rFonts w:ascii="Arial" w:eastAsia="Times New Roman" w:hAnsi="Arial" w:cs="Arial"/>
          <w:b/>
          <w:sz w:val="20"/>
          <w:szCs w:val="20"/>
        </w:rPr>
        <w:t>P</w:t>
      </w:r>
      <w:r w:rsidR="00D20B90" w:rsidRPr="009D6483">
        <w:rPr>
          <w:rFonts w:ascii="Arial" w:eastAsia="Times New Roman" w:hAnsi="Arial" w:cs="Arial"/>
          <w:b/>
          <w:sz w:val="20"/>
          <w:szCs w:val="20"/>
        </w:rPr>
        <w:t>, and BayK8644</w:t>
      </w:r>
      <w:r w:rsidR="00DE5CBA" w:rsidRPr="009D6483">
        <w:rPr>
          <w:rFonts w:ascii="Arial" w:eastAsia="Times New Roman" w:hAnsi="Arial" w:cs="Arial"/>
          <w:sz w:val="20"/>
          <w:szCs w:val="20"/>
        </w:rPr>
        <w:t xml:space="preserve"> </w:t>
      </w:r>
      <w:r w:rsidR="00DE5CBA" w:rsidRPr="009D6483">
        <w:rPr>
          <w:rFonts w:ascii="Arial" w:eastAsia="Times New Roman" w:hAnsi="Arial" w:cs="Arial"/>
          <w:b/>
          <w:sz w:val="20"/>
          <w:szCs w:val="20"/>
        </w:rPr>
        <w:t xml:space="preserve">in </w:t>
      </w:r>
      <w:proofErr w:type="spellStart"/>
      <w:r w:rsidR="00DE5CBA" w:rsidRPr="009D6483">
        <w:rPr>
          <w:rFonts w:ascii="Arial" w:eastAsia="Times New Roman" w:hAnsi="Arial" w:cs="Arial"/>
          <w:b/>
          <w:sz w:val="20"/>
          <w:szCs w:val="20"/>
        </w:rPr>
        <w:t>hiPSC</w:t>
      </w:r>
      <w:proofErr w:type="spellEnd"/>
      <w:r w:rsidR="00DE5CBA" w:rsidRPr="009D6483">
        <w:rPr>
          <w:rFonts w:ascii="Arial" w:eastAsia="Times New Roman" w:hAnsi="Arial" w:cs="Arial"/>
          <w:b/>
          <w:sz w:val="20"/>
          <w:szCs w:val="20"/>
        </w:rPr>
        <w:t>-CM</w:t>
      </w:r>
      <w:r w:rsidR="00DE5CBA" w:rsidRPr="009D6483">
        <w:rPr>
          <w:rFonts w:ascii="Arial" w:eastAsia="Times New Roman" w:hAnsi="Arial" w:cs="Arial"/>
          <w:b/>
          <w:sz w:val="20"/>
          <w:szCs w:val="20"/>
          <w:vertAlign w:val="subscript"/>
        </w:rPr>
        <w:t>LP</w:t>
      </w:r>
      <w:r w:rsidR="00DE5CBA" w:rsidRPr="009D6483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B512C0" w:rsidRPr="009D6483">
        <w:rPr>
          <w:rFonts w:ascii="Arial" w:eastAsia="Times New Roman" w:hAnsi="Arial" w:cs="Arial"/>
          <w:b/>
          <w:sz w:val="20"/>
          <w:szCs w:val="20"/>
        </w:rPr>
        <w:t xml:space="preserve">with 5% </w:t>
      </w:r>
      <w:proofErr w:type="spellStart"/>
      <w:r w:rsidR="00B512C0" w:rsidRPr="009D6483">
        <w:rPr>
          <w:rFonts w:ascii="Arial" w:eastAsia="Times New Roman" w:hAnsi="Arial" w:cs="Arial"/>
          <w:b/>
          <w:sz w:val="20"/>
          <w:szCs w:val="20"/>
        </w:rPr>
        <w:t>hCF</w:t>
      </w:r>
      <w:proofErr w:type="spellEnd"/>
      <w:r w:rsidR="00B512C0" w:rsidRPr="009D6483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DE5CBA" w:rsidRPr="009D6483">
        <w:rPr>
          <w:rFonts w:ascii="Arial" w:eastAsia="Times New Roman" w:hAnsi="Arial" w:cs="Arial"/>
          <w:b/>
          <w:sz w:val="20"/>
          <w:szCs w:val="20"/>
        </w:rPr>
        <w:t>microtissues</w:t>
      </w:r>
      <w:r w:rsidR="00D20B90" w:rsidRPr="009D6483">
        <w:rPr>
          <w:rFonts w:ascii="Arial" w:eastAsia="Times New Roman" w:hAnsi="Arial" w:cs="Arial"/>
          <w:b/>
          <w:sz w:val="20"/>
          <w:szCs w:val="20"/>
        </w:rPr>
        <w:t>.</w:t>
      </w:r>
      <w:r w:rsidR="00D20B90" w:rsidRPr="009D6483">
        <w:rPr>
          <w:rFonts w:ascii="Arial" w:eastAsia="Times New Roman" w:hAnsi="Arial" w:cs="Arial"/>
          <w:sz w:val="20"/>
          <w:szCs w:val="20"/>
        </w:rPr>
        <w:t xml:space="preserve">  Representative traces </w:t>
      </w:r>
      <w:r w:rsidR="007B7079" w:rsidRPr="009D6483">
        <w:rPr>
          <w:rFonts w:ascii="Arial" w:eastAsia="Times New Roman" w:hAnsi="Arial" w:cs="Arial"/>
          <w:sz w:val="20"/>
          <w:szCs w:val="20"/>
        </w:rPr>
        <w:t xml:space="preserve">of </w:t>
      </w:r>
      <w:r w:rsidR="00D20B90" w:rsidRPr="009D6483">
        <w:rPr>
          <w:rFonts w:ascii="Arial" w:eastAsia="Times New Roman" w:hAnsi="Arial" w:cs="Arial"/>
          <w:sz w:val="20"/>
          <w:szCs w:val="20"/>
        </w:rPr>
        <w:t xml:space="preserve">(top) and cumulative probability </w:t>
      </w:r>
      <w:r w:rsidR="00C76A3E" w:rsidRPr="009D6483">
        <w:rPr>
          <w:rFonts w:ascii="Arial" w:eastAsia="Times New Roman" w:hAnsi="Arial" w:cs="Arial"/>
          <w:sz w:val="20"/>
          <w:szCs w:val="20"/>
        </w:rPr>
        <w:t xml:space="preserve">plots </w:t>
      </w:r>
      <w:r w:rsidR="007B7079" w:rsidRPr="009D6483">
        <w:rPr>
          <w:rFonts w:ascii="Arial" w:eastAsia="Times New Roman" w:hAnsi="Arial" w:cs="Arial"/>
          <w:sz w:val="20"/>
          <w:szCs w:val="20"/>
        </w:rPr>
        <w:t>for</w:t>
      </w:r>
      <w:r w:rsidR="00D20B90" w:rsidRPr="009D6483">
        <w:rPr>
          <w:rFonts w:ascii="Arial" w:eastAsia="Times New Roman" w:hAnsi="Arial" w:cs="Arial"/>
          <w:sz w:val="20"/>
          <w:szCs w:val="20"/>
        </w:rPr>
        <w:t xml:space="preserve"> APD</w:t>
      </w:r>
      <w:r w:rsidR="00D20B90" w:rsidRPr="009D6483">
        <w:rPr>
          <w:rFonts w:ascii="Arial" w:eastAsia="Times New Roman" w:hAnsi="Arial" w:cs="Arial"/>
          <w:sz w:val="20"/>
          <w:szCs w:val="20"/>
          <w:vertAlign w:val="subscript"/>
        </w:rPr>
        <w:t>80</w:t>
      </w:r>
      <w:r w:rsidR="00D20B90" w:rsidRPr="009D6483">
        <w:rPr>
          <w:rFonts w:ascii="Arial" w:eastAsia="Times New Roman" w:hAnsi="Arial" w:cs="Arial"/>
          <w:sz w:val="20"/>
          <w:szCs w:val="20"/>
        </w:rPr>
        <w:t xml:space="preserve"> (bottom) show relative changes in response to indicated drugs </w:t>
      </w:r>
      <w:r w:rsidR="00DE5CBA" w:rsidRPr="009D6483">
        <w:rPr>
          <w:rFonts w:ascii="Arial" w:eastAsia="Times New Roman" w:hAnsi="Arial" w:cs="Arial"/>
          <w:sz w:val="20"/>
          <w:szCs w:val="20"/>
        </w:rPr>
        <w:t xml:space="preserve">before and after </w:t>
      </w:r>
      <w:r w:rsidR="00A46562" w:rsidRPr="009D6483">
        <w:rPr>
          <w:rFonts w:ascii="Arial" w:eastAsia="Times New Roman" w:hAnsi="Arial" w:cs="Arial"/>
          <w:sz w:val="20"/>
          <w:szCs w:val="20"/>
        </w:rPr>
        <w:t>acute exposure</w:t>
      </w:r>
      <w:r w:rsidR="00D20B90" w:rsidRPr="009D6483">
        <w:rPr>
          <w:rFonts w:ascii="Arial" w:eastAsia="Times New Roman" w:hAnsi="Arial" w:cs="Arial"/>
          <w:sz w:val="20"/>
          <w:szCs w:val="20"/>
        </w:rPr>
        <w:t xml:space="preserve">. (A) Beta-adrenergic stimulation with 100 </w:t>
      </w:r>
      <w:proofErr w:type="spellStart"/>
      <w:r w:rsidR="00D20B90" w:rsidRPr="009D6483">
        <w:rPr>
          <w:rFonts w:ascii="Arial" w:eastAsia="Times New Roman" w:hAnsi="Arial" w:cs="Arial"/>
          <w:sz w:val="20"/>
          <w:szCs w:val="20"/>
        </w:rPr>
        <w:t>nM</w:t>
      </w:r>
      <w:proofErr w:type="spellEnd"/>
      <w:r w:rsidR="00D20B90" w:rsidRPr="009D6483">
        <w:rPr>
          <w:rFonts w:ascii="Arial" w:eastAsia="Times New Roman" w:hAnsi="Arial" w:cs="Arial"/>
          <w:sz w:val="20"/>
          <w:szCs w:val="20"/>
        </w:rPr>
        <w:t xml:space="preserve"> ISO shortened APD</w:t>
      </w:r>
      <w:r w:rsidR="00D20B90" w:rsidRPr="009D6483">
        <w:rPr>
          <w:rFonts w:ascii="Arial" w:eastAsia="Times New Roman" w:hAnsi="Arial" w:cs="Arial"/>
          <w:sz w:val="20"/>
          <w:szCs w:val="20"/>
          <w:vertAlign w:val="subscript"/>
        </w:rPr>
        <w:t>80</w:t>
      </w:r>
      <w:r w:rsidR="00D20B90" w:rsidRPr="009D6483">
        <w:rPr>
          <w:rFonts w:ascii="Arial" w:eastAsia="Times New Roman" w:hAnsi="Arial" w:cs="Arial"/>
          <w:sz w:val="20"/>
          <w:szCs w:val="20"/>
        </w:rPr>
        <w:t xml:space="preserve"> (red) (166.6 ± 17.7 vs. 120.1 ± 10.5 </w:t>
      </w:r>
      <w:r w:rsidR="00A46562" w:rsidRPr="009D6483">
        <w:rPr>
          <w:rFonts w:ascii="Arial" w:eastAsia="Times New Roman" w:hAnsi="Arial" w:cs="Arial"/>
          <w:sz w:val="20"/>
          <w:szCs w:val="20"/>
        </w:rPr>
        <w:t xml:space="preserve">after </w:t>
      </w:r>
      <w:r w:rsidR="00D20B90" w:rsidRPr="009D6483">
        <w:rPr>
          <w:rFonts w:ascii="Arial" w:eastAsia="Times New Roman" w:hAnsi="Arial" w:cs="Arial"/>
          <w:sz w:val="20"/>
          <w:szCs w:val="20"/>
        </w:rPr>
        <w:t xml:space="preserve">ISO, </w:t>
      </w:r>
      <w:r w:rsidR="00D20B90" w:rsidRPr="009D6483">
        <w:rPr>
          <w:rFonts w:ascii="Arial" w:eastAsia="Times New Roman" w:hAnsi="Arial" w:cs="Arial"/>
          <w:i/>
          <w:sz w:val="20"/>
          <w:szCs w:val="20"/>
        </w:rPr>
        <w:t>P</w:t>
      </w:r>
      <w:r w:rsidR="00D20B90" w:rsidRPr="009D6483">
        <w:rPr>
          <w:rFonts w:ascii="Arial" w:eastAsia="Times New Roman" w:hAnsi="Arial" w:cs="Arial"/>
          <w:sz w:val="20"/>
          <w:szCs w:val="20"/>
        </w:rPr>
        <w:t xml:space="preserve"> </w:t>
      </w:r>
      <w:r w:rsidR="00B41D9E" w:rsidRPr="009D6483">
        <w:rPr>
          <w:rFonts w:ascii="Arial" w:eastAsia="Times New Roman" w:hAnsi="Arial" w:cs="Arial"/>
          <w:sz w:val="20"/>
          <w:szCs w:val="20"/>
        </w:rPr>
        <w:t>= 8.91</w:t>
      </w:r>
      <w:r w:rsidR="00B41D9E" w:rsidRPr="009D6483">
        <w:rPr>
          <w:rFonts w:ascii="Arial" w:eastAsia="Times New Roman" w:hAnsi="Arial" w:cs="Arial"/>
          <w:sz w:val="20"/>
          <w:szCs w:val="20"/>
        </w:rPr>
        <w:sym w:font="Symbol" w:char="F0B4"/>
      </w:r>
      <w:r w:rsidR="00B41D9E" w:rsidRPr="009D6483">
        <w:rPr>
          <w:rFonts w:ascii="Arial" w:eastAsia="Times New Roman" w:hAnsi="Arial" w:cs="Arial"/>
          <w:sz w:val="20"/>
          <w:szCs w:val="20"/>
        </w:rPr>
        <w:t>10</w:t>
      </w:r>
      <w:r w:rsidR="00B41D9E" w:rsidRPr="009D6483">
        <w:rPr>
          <w:rFonts w:ascii="Arial" w:eastAsia="Times New Roman" w:hAnsi="Arial" w:cs="Arial"/>
          <w:sz w:val="20"/>
          <w:szCs w:val="20"/>
          <w:vertAlign w:val="superscript"/>
        </w:rPr>
        <w:t>-19</w:t>
      </w:r>
      <w:r w:rsidR="00D20B90" w:rsidRPr="009D6483">
        <w:rPr>
          <w:rFonts w:ascii="Arial" w:eastAsia="Times New Roman" w:hAnsi="Arial" w:cs="Arial"/>
          <w:sz w:val="20"/>
          <w:szCs w:val="20"/>
        </w:rPr>
        <w:t xml:space="preserve">, n=29 microtissues). No </w:t>
      </w:r>
      <w:r w:rsidR="0062620A" w:rsidRPr="009D6483">
        <w:rPr>
          <w:rFonts w:ascii="Arial" w:eastAsia="Times New Roman" w:hAnsi="Arial" w:cs="Arial"/>
          <w:sz w:val="20"/>
          <w:szCs w:val="20"/>
        </w:rPr>
        <w:t>early afterdepolarization (EAD)</w:t>
      </w:r>
      <w:r w:rsidR="00D20B90" w:rsidRPr="009D6483">
        <w:rPr>
          <w:rFonts w:ascii="Arial" w:eastAsia="Times New Roman" w:hAnsi="Arial" w:cs="Arial"/>
          <w:sz w:val="20"/>
          <w:szCs w:val="20"/>
        </w:rPr>
        <w:t xml:space="preserve"> w</w:t>
      </w:r>
      <w:r w:rsidR="0062620A" w:rsidRPr="009D6483">
        <w:rPr>
          <w:rFonts w:ascii="Arial" w:eastAsia="Times New Roman" w:hAnsi="Arial" w:cs="Arial"/>
          <w:sz w:val="20"/>
          <w:szCs w:val="20"/>
        </w:rPr>
        <w:t>as</w:t>
      </w:r>
      <w:r w:rsidR="00D20B90" w:rsidRPr="009D6483">
        <w:rPr>
          <w:rFonts w:ascii="Arial" w:eastAsia="Times New Roman" w:hAnsi="Arial" w:cs="Arial"/>
          <w:sz w:val="20"/>
          <w:szCs w:val="20"/>
        </w:rPr>
        <w:t xml:space="preserve"> observed. (B) Blockade of the</w:t>
      </w:r>
      <w:r w:rsidR="0062620A" w:rsidRPr="009D6483">
        <w:rPr>
          <w:rFonts w:ascii="Arial" w:eastAsia="Times New Roman" w:hAnsi="Arial" w:cs="Arial"/>
          <w:sz w:val="20"/>
          <w:szCs w:val="20"/>
        </w:rPr>
        <w:t xml:space="preserve"> transient</w:t>
      </w:r>
      <w:r w:rsidR="00D20B90" w:rsidRPr="009D6483">
        <w:rPr>
          <w:rFonts w:ascii="Arial" w:eastAsia="Times New Roman" w:hAnsi="Arial" w:cs="Arial"/>
          <w:sz w:val="20"/>
          <w:szCs w:val="20"/>
        </w:rPr>
        <w:t xml:space="preserve"> </w:t>
      </w:r>
      <w:r w:rsidR="00D20B90" w:rsidRPr="009D6483">
        <w:rPr>
          <w:rStyle w:val="hgkelc"/>
          <w:rFonts w:ascii="Arial" w:hAnsi="Arial" w:cs="Arial"/>
          <w:sz w:val="20"/>
          <w:szCs w:val="20"/>
        </w:rPr>
        <w:t xml:space="preserve">outward </w:t>
      </w:r>
      <w:r w:rsidR="00D20B90" w:rsidRPr="009D6483">
        <w:rPr>
          <w:rStyle w:val="hgkelc"/>
          <w:rFonts w:ascii="Arial" w:hAnsi="Arial" w:cs="Arial"/>
          <w:bCs/>
          <w:sz w:val="20"/>
          <w:szCs w:val="20"/>
        </w:rPr>
        <w:t>potassium</w:t>
      </w:r>
      <w:r w:rsidR="00D20B90" w:rsidRPr="009D6483">
        <w:rPr>
          <w:rStyle w:val="hgkelc"/>
          <w:rFonts w:ascii="Arial" w:hAnsi="Arial" w:cs="Arial"/>
          <w:sz w:val="20"/>
          <w:szCs w:val="20"/>
        </w:rPr>
        <w:t xml:space="preserve"> current </w:t>
      </w:r>
      <w:r w:rsidR="0062620A" w:rsidRPr="009D6483">
        <w:rPr>
          <w:rStyle w:val="hgkelc"/>
          <w:rFonts w:ascii="Arial" w:hAnsi="Arial" w:cs="Arial"/>
          <w:sz w:val="20"/>
          <w:szCs w:val="20"/>
        </w:rPr>
        <w:t>(</w:t>
      </w:r>
      <w:r w:rsidR="00D20B90" w:rsidRPr="009D6483">
        <w:rPr>
          <w:rStyle w:val="hgkelc"/>
          <w:rFonts w:ascii="Arial" w:hAnsi="Arial" w:cs="Arial"/>
          <w:sz w:val="20"/>
          <w:szCs w:val="20"/>
        </w:rPr>
        <w:t>I</w:t>
      </w:r>
      <w:r w:rsidR="00D20B90" w:rsidRPr="009D6483">
        <w:rPr>
          <w:rStyle w:val="hgkelc"/>
          <w:rFonts w:ascii="Arial" w:hAnsi="Arial" w:cs="Arial"/>
          <w:sz w:val="20"/>
          <w:szCs w:val="20"/>
          <w:vertAlign w:val="subscript"/>
        </w:rPr>
        <w:t>to</w:t>
      </w:r>
      <w:r w:rsidR="0062620A" w:rsidRPr="009D6483">
        <w:rPr>
          <w:rStyle w:val="hgkelc"/>
          <w:rFonts w:ascii="Arial" w:hAnsi="Arial" w:cs="Arial"/>
          <w:sz w:val="20"/>
          <w:szCs w:val="20"/>
        </w:rPr>
        <w:t xml:space="preserve">) </w:t>
      </w:r>
      <w:r w:rsidR="00D20B90" w:rsidRPr="009D6483">
        <w:rPr>
          <w:rStyle w:val="hgkelc"/>
          <w:rFonts w:ascii="Arial" w:hAnsi="Arial" w:cs="Arial"/>
          <w:sz w:val="20"/>
          <w:szCs w:val="20"/>
        </w:rPr>
        <w:t xml:space="preserve">with </w:t>
      </w:r>
      <w:r w:rsidR="00D20B90" w:rsidRPr="009D6483">
        <w:rPr>
          <w:rFonts w:ascii="Arial" w:hAnsi="Arial" w:cs="Arial"/>
          <w:bCs/>
          <w:sz w:val="20"/>
          <w:szCs w:val="20"/>
        </w:rPr>
        <w:t>4-Aminopyridine (</w:t>
      </w:r>
      <w:r w:rsidR="00D20B90" w:rsidRPr="009D6483">
        <w:rPr>
          <w:rStyle w:val="hgkelc"/>
          <w:rFonts w:ascii="Arial" w:hAnsi="Arial" w:cs="Arial"/>
          <w:sz w:val="20"/>
          <w:szCs w:val="20"/>
        </w:rPr>
        <w:t>4-AP)</w:t>
      </w:r>
      <w:r w:rsidR="00556D86" w:rsidRPr="009D6483">
        <w:rPr>
          <w:rStyle w:val="hgkelc"/>
          <w:rFonts w:ascii="Arial" w:hAnsi="Arial" w:cs="Arial"/>
          <w:sz w:val="20"/>
          <w:szCs w:val="20"/>
        </w:rPr>
        <w:t xml:space="preserve"> prolonged APD</w:t>
      </w:r>
      <w:r w:rsidR="00556D86" w:rsidRPr="009D6483">
        <w:rPr>
          <w:rStyle w:val="hgkelc"/>
          <w:rFonts w:ascii="Arial" w:hAnsi="Arial" w:cs="Arial"/>
          <w:sz w:val="20"/>
          <w:szCs w:val="20"/>
          <w:vertAlign w:val="subscript"/>
        </w:rPr>
        <w:t>80</w:t>
      </w:r>
      <w:r w:rsidR="00556D86" w:rsidRPr="009D6483">
        <w:rPr>
          <w:rStyle w:val="hgkelc"/>
          <w:rFonts w:ascii="Arial" w:hAnsi="Arial" w:cs="Arial"/>
          <w:sz w:val="20"/>
          <w:szCs w:val="20"/>
        </w:rPr>
        <w:t xml:space="preserve"> (red) </w:t>
      </w:r>
      <w:r w:rsidR="00D20B90" w:rsidRPr="009D6483">
        <w:rPr>
          <w:rFonts w:ascii="Arial" w:eastAsia="Times New Roman" w:hAnsi="Arial" w:cs="Arial"/>
          <w:sz w:val="20"/>
          <w:szCs w:val="20"/>
        </w:rPr>
        <w:t xml:space="preserve">(169.3 ± 14.7 vs. </w:t>
      </w:r>
      <w:r w:rsidR="00556D86" w:rsidRPr="009D6483">
        <w:rPr>
          <w:rFonts w:ascii="Arial" w:eastAsia="Times New Roman" w:hAnsi="Arial" w:cs="Arial"/>
          <w:sz w:val="20"/>
          <w:szCs w:val="20"/>
        </w:rPr>
        <w:t>288.7</w:t>
      </w:r>
      <w:r w:rsidR="00D20B90" w:rsidRPr="009D6483">
        <w:rPr>
          <w:rFonts w:ascii="Arial" w:eastAsia="Times New Roman" w:hAnsi="Arial" w:cs="Arial"/>
          <w:sz w:val="20"/>
          <w:szCs w:val="20"/>
        </w:rPr>
        <w:t xml:space="preserve"> ± </w:t>
      </w:r>
      <w:r w:rsidR="00556D86" w:rsidRPr="009D6483">
        <w:rPr>
          <w:rFonts w:ascii="Arial" w:eastAsia="Times New Roman" w:hAnsi="Arial" w:cs="Arial"/>
          <w:sz w:val="20"/>
          <w:szCs w:val="20"/>
        </w:rPr>
        <w:t>33.9</w:t>
      </w:r>
      <w:r w:rsidR="00D20B90" w:rsidRPr="009D6483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="00D20B90" w:rsidRPr="009D6483">
        <w:rPr>
          <w:rFonts w:ascii="Arial" w:eastAsia="Times New Roman" w:hAnsi="Arial" w:cs="Arial"/>
          <w:sz w:val="20"/>
          <w:szCs w:val="20"/>
        </w:rPr>
        <w:t>ms</w:t>
      </w:r>
      <w:proofErr w:type="spellEnd"/>
      <w:r w:rsidR="00D20B90" w:rsidRPr="009D6483">
        <w:rPr>
          <w:rFonts w:ascii="Arial" w:eastAsia="Times New Roman" w:hAnsi="Arial" w:cs="Arial"/>
          <w:sz w:val="20"/>
          <w:szCs w:val="20"/>
        </w:rPr>
        <w:t xml:space="preserve">, </w:t>
      </w:r>
      <w:r w:rsidR="00556D86" w:rsidRPr="009D6483">
        <w:rPr>
          <w:rFonts w:ascii="Arial" w:eastAsia="Times New Roman" w:hAnsi="Arial" w:cs="Arial"/>
          <w:i/>
          <w:sz w:val="20"/>
          <w:szCs w:val="20"/>
        </w:rPr>
        <w:t>P</w:t>
      </w:r>
      <w:r w:rsidR="00556D86" w:rsidRPr="009D6483">
        <w:rPr>
          <w:rFonts w:ascii="Arial" w:eastAsia="Times New Roman" w:hAnsi="Arial" w:cs="Arial"/>
          <w:sz w:val="20"/>
          <w:szCs w:val="20"/>
        </w:rPr>
        <w:t xml:space="preserve"> </w:t>
      </w:r>
      <w:r w:rsidR="00B41D9E" w:rsidRPr="009D6483">
        <w:rPr>
          <w:rFonts w:ascii="Arial" w:eastAsia="Times New Roman" w:hAnsi="Arial" w:cs="Arial"/>
          <w:sz w:val="20"/>
          <w:szCs w:val="20"/>
        </w:rPr>
        <w:t>= 2.62</w:t>
      </w:r>
      <w:r w:rsidR="00B41D9E" w:rsidRPr="009D6483">
        <w:rPr>
          <w:rFonts w:ascii="Arial" w:eastAsia="Times New Roman" w:hAnsi="Arial" w:cs="Arial"/>
          <w:sz w:val="20"/>
          <w:szCs w:val="20"/>
        </w:rPr>
        <w:sym w:font="Symbol" w:char="F0B4"/>
      </w:r>
      <w:r w:rsidR="00B41D9E" w:rsidRPr="009D6483">
        <w:rPr>
          <w:rFonts w:ascii="Arial" w:eastAsia="Times New Roman" w:hAnsi="Arial" w:cs="Arial"/>
          <w:sz w:val="20"/>
          <w:szCs w:val="20"/>
        </w:rPr>
        <w:t>10</w:t>
      </w:r>
      <w:r w:rsidR="00B41D9E" w:rsidRPr="009D6483">
        <w:rPr>
          <w:rFonts w:ascii="Arial" w:eastAsia="Times New Roman" w:hAnsi="Arial" w:cs="Arial"/>
          <w:sz w:val="20"/>
          <w:szCs w:val="20"/>
          <w:vertAlign w:val="superscript"/>
        </w:rPr>
        <w:t>-26</w:t>
      </w:r>
      <w:r w:rsidR="00D20B90" w:rsidRPr="009D6483">
        <w:rPr>
          <w:rFonts w:ascii="Arial" w:eastAsia="Times New Roman" w:hAnsi="Arial" w:cs="Arial"/>
          <w:sz w:val="20"/>
          <w:szCs w:val="20"/>
        </w:rPr>
        <w:t>, n=</w:t>
      </w:r>
      <w:r w:rsidR="00471705" w:rsidRPr="009D6483">
        <w:rPr>
          <w:rFonts w:ascii="Arial" w:eastAsia="Times New Roman" w:hAnsi="Arial" w:cs="Arial"/>
          <w:sz w:val="20"/>
          <w:szCs w:val="20"/>
        </w:rPr>
        <w:t>35</w:t>
      </w:r>
      <w:r w:rsidR="00D20B90" w:rsidRPr="009D6483">
        <w:rPr>
          <w:rFonts w:ascii="Arial" w:eastAsia="Times New Roman" w:hAnsi="Arial" w:cs="Arial"/>
          <w:sz w:val="20"/>
          <w:szCs w:val="20"/>
        </w:rPr>
        <w:t xml:space="preserve"> microtissues). (C) L-type Ca</w:t>
      </w:r>
      <w:r w:rsidR="00D20B90" w:rsidRPr="009D6483">
        <w:rPr>
          <w:rFonts w:ascii="Arial" w:eastAsia="Times New Roman" w:hAnsi="Arial" w:cs="Arial"/>
          <w:sz w:val="20"/>
          <w:szCs w:val="20"/>
          <w:vertAlign w:val="superscript"/>
        </w:rPr>
        <w:t>2+</w:t>
      </w:r>
      <w:r w:rsidR="00D20B90" w:rsidRPr="009D6483">
        <w:rPr>
          <w:rFonts w:ascii="Arial" w:eastAsia="Times New Roman" w:hAnsi="Arial" w:cs="Arial"/>
          <w:sz w:val="20"/>
          <w:szCs w:val="20"/>
          <w:vertAlign w:val="subscript"/>
        </w:rPr>
        <w:t xml:space="preserve"> </w:t>
      </w:r>
      <w:r w:rsidR="00D20B90" w:rsidRPr="009D6483">
        <w:rPr>
          <w:rFonts w:ascii="Arial" w:eastAsia="Times New Roman" w:hAnsi="Arial" w:cs="Arial"/>
          <w:sz w:val="20"/>
          <w:szCs w:val="20"/>
        </w:rPr>
        <w:t xml:space="preserve">channel stimulation with 300 </w:t>
      </w:r>
      <w:proofErr w:type="spellStart"/>
      <w:r w:rsidR="00D20B90" w:rsidRPr="009D6483">
        <w:rPr>
          <w:rFonts w:ascii="Arial" w:eastAsia="Times New Roman" w:hAnsi="Arial" w:cs="Arial"/>
          <w:sz w:val="20"/>
          <w:szCs w:val="20"/>
        </w:rPr>
        <w:t>nM</w:t>
      </w:r>
      <w:proofErr w:type="spellEnd"/>
      <w:r w:rsidR="00D20B90" w:rsidRPr="009D6483">
        <w:rPr>
          <w:rFonts w:ascii="Arial" w:eastAsia="Times New Roman" w:hAnsi="Arial" w:cs="Arial"/>
          <w:sz w:val="20"/>
          <w:szCs w:val="20"/>
        </w:rPr>
        <w:t xml:space="preserve"> BayK8644 </w:t>
      </w:r>
      <w:r w:rsidR="00D263E3" w:rsidRPr="009D6483">
        <w:rPr>
          <w:rFonts w:ascii="Arial" w:eastAsia="Times New Roman" w:hAnsi="Arial" w:cs="Arial"/>
          <w:sz w:val="20"/>
          <w:szCs w:val="20"/>
        </w:rPr>
        <w:t xml:space="preserve">prolonged </w:t>
      </w:r>
      <w:r w:rsidR="00D20B90" w:rsidRPr="009D6483">
        <w:rPr>
          <w:rFonts w:ascii="Arial" w:eastAsia="Times New Roman" w:hAnsi="Arial" w:cs="Arial"/>
          <w:sz w:val="20"/>
          <w:szCs w:val="20"/>
        </w:rPr>
        <w:t>APD</w:t>
      </w:r>
      <w:r w:rsidR="00556D86" w:rsidRPr="009D6483">
        <w:rPr>
          <w:rFonts w:ascii="Arial" w:eastAsia="Times New Roman" w:hAnsi="Arial" w:cs="Arial"/>
          <w:sz w:val="20"/>
          <w:szCs w:val="20"/>
          <w:vertAlign w:val="subscript"/>
        </w:rPr>
        <w:t>80</w:t>
      </w:r>
      <w:r w:rsidR="00D20B90" w:rsidRPr="009D6483">
        <w:rPr>
          <w:rFonts w:ascii="Arial" w:eastAsia="Times New Roman" w:hAnsi="Arial" w:cs="Arial"/>
          <w:sz w:val="20"/>
          <w:szCs w:val="20"/>
        </w:rPr>
        <w:t xml:space="preserve"> (red) (1</w:t>
      </w:r>
      <w:r w:rsidR="00556D86" w:rsidRPr="009D6483">
        <w:rPr>
          <w:rFonts w:ascii="Arial" w:eastAsia="Times New Roman" w:hAnsi="Arial" w:cs="Arial"/>
          <w:sz w:val="20"/>
          <w:szCs w:val="20"/>
        </w:rPr>
        <w:t>99.5</w:t>
      </w:r>
      <w:r w:rsidR="00D20B90" w:rsidRPr="009D6483">
        <w:rPr>
          <w:rFonts w:ascii="Arial" w:eastAsia="Times New Roman" w:hAnsi="Arial" w:cs="Arial"/>
          <w:sz w:val="20"/>
          <w:szCs w:val="20"/>
        </w:rPr>
        <w:t xml:space="preserve"> ± </w:t>
      </w:r>
      <w:r w:rsidR="00556D86" w:rsidRPr="009D6483">
        <w:rPr>
          <w:rFonts w:ascii="Arial" w:eastAsia="Times New Roman" w:hAnsi="Arial" w:cs="Arial"/>
          <w:sz w:val="20"/>
          <w:szCs w:val="20"/>
        </w:rPr>
        <w:t>20.3</w:t>
      </w:r>
      <w:r w:rsidR="00D20B90" w:rsidRPr="009D6483">
        <w:rPr>
          <w:rFonts w:ascii="Arial" w:eastAsia="Times New Roman" w:hAnsi="Arial" w:cs="Arial"/>
          <w:sz w:val="20"/>
          <w:szCs w:val="20"/>
        </w:rPr>
        <w:t xml:space="preserve"> vs. </w:t>
      </w:r>
      <w:r w:rsidR="00556D86" w:rsidRPr="009D6483">
        <w:rPr>
          <w:rFonts w:ascii="Arial" w:eastAsia="Times New Roman" w:hAnsi="Arial" w:cs="Arial"/>
          <w:sz w:val="20"/>
          <w:szCs w:val="20"/>
        </w:rPr>
        <w:t>225.8</w:t>
      </w:r>
      <w:r w:rsidR="00D20B90" w:rsidRPr="009D6483">
        <w:rPr>
          <w:rFonts w:ascii="Arial" w:eastAsia="Times New Roman" w:hAnsi="Arial" w:cs="Arial"/>
          <w:sz w:val="20"/>
          <w:szCs w:val="20"/>
        </w:rPr>
        <w:t xml:space="preserve"> ± </w:t>
      </w:r>
      <w:r w:rsidR="00556D86" w:rsidRPr="009D6483">
        <w:rPr>
          <w:rFonts w:ascii="Arial" w:eastAsia="Times New Roman" w:hAnsi="Arial" w:cs="Arial"/>
          <w:sz w:val="20"/>
          <w:szCs w:val="20"/>
        </w:rPr>
        <w:t>14.6</w:t>
      </w:r>
      <w:r w:rsidR="00D20B90" w:rsidRPr="009D6483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="00D20B90" w:rsidRPr="009D6483">
        <w:rPr>
          <w:rFonts w:ascii="Arial" w:eastAsia="Times New Roman" w:hAnsi="Arial" w:cs="Arial"/>
          <w:sz w:val="20"/>
          <w:szCs w:val="20"/>
        </w:rPr>
        <w:t>ms</w:t>
      </w:r>
      <w:proofErr w:type="spellEnd"/>
      <w:r w:rsidR="00D20B90" w:rsidRPr="009D6483">
        <w:rPr>
          <w:rFonts w:ascii="Arial" w:eastAsia="Times New Roman" w:hAnsi="Arial" w:cs="Arial"/>
          <w:sz w:val="20"/>
          <w:szCs w:val="20"/>
        </w:rPr>
        <w:t xml:space="preserve">, </w:t>
      </w:r>
      <w:r w:rsidR="00B41D9E" w:rsidRPr="009D6483">
        <w:rPr>
          <w:rFonts w:ascii="Arial" w:eastAsia="Times New Roman" w:hAnsi="Arial" w:cs="Arial"/>
          <w:sz w:val="20"/>
          <w:szCs w:val="20"/>
        </w:rPr>
        <w:t>1.15</w:t>
      </w:r>
      <w:r w:rsidR="00B41D9E" w:rsidRPr="009D6483">
        <w:rPr>
          <w:rFonts w:ascii="Arial" w:eastAsia="Times New Roman" w:hAnsi="Arial" w:cs="Arial"/>
          <w:sz w:val="20"/>
          <w:szCs w:val="20"/>
        </w:rPr>
        <w:sym w:font="Symbol" w:char="F0B4"/>
      </w:r>
      <w:r w:rsidR="00B41D9E" w:rsidRPr="009D6483">
        <w:rPr>
          <w:rFonts w:ascii="Arial" w:eastAsia="Times New Roman" w:hAnsi="Arial" w:cs="Arial"/>
          <w:sz w:val="20"/>
          <w:szCs w:val="20"/>
        </w:rPr>
        <w:t>10</w:t>
      </w:r>
      <w:r w:rsidR="00B41D9E" w:rsidRPr="009D6483">
        <w:rPr>
          <w:rFonts w:ascii="Arial" w:eastAsia="Times New Roman" w:hAnsi="Arial" w:cs="Arial"/>
          <w:sz w:val="20"/>
          <w:szCs w:val="20"/>
          <w:vertAlign w:val="superscript"/>
        </w:rPr>
        <w:t>-9</w:t>
      </w:r>
      <w:r w:rsidR="00D20B90" w:rsidRPr="009D6483">
        <w:rPr>
          <w:rFonts w:ascii="Arial" w:eastAsia="Times New Roman" w:hAnsi="Arial" w:cs="Arial"/>
          <w:sz w:val="20"/>
          <w:szCs w:val="20"/>
        </w:rPr>
        <w:t>, n=</w:t>
      </w:r>
      <w:r w:rsidR="00471705" w:rsidRPr="009D6483">
        <w:rPr>
          <w:rFonts w:ascii="Arial" w:eastAsia="Times New Roman" w:hAnsi="Arial" w:cs="Arial"/>
          <w:sz w:val="20"/>
          <w:szCs w:val="20"/>
        </w:rPr>
        <w:t>35</w:t>
      </w:r>
      <w:r w:rsidR="00D20B90" w:rsidRPr="009D6483">
        <w:rPr>
          <w:rFonts w:ascii="Arial" w:eastAsia="Times New Roman" w:hAnsi="Arial" w:cs="Arial"/>
          <w:sz w:val="20"/>
          <w:szCs w:val="20"/>
        </w:rPr>
        <w:t xml:space="preserve"> microtissues). </w:t>
      </w:r>
    </w:p>
    <w:p w14:paraId="6AF48B76" w14:textId="77777777" w:rsidR="00D20B90" w:rsidRPr="009D6483" w:rsidRDefault="00D20B90" w:rsidP="006674A2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</w:p>
    <w:p w14:paraId="71986E02" w14:textId="77777777" w:rsidR="00B512C0" w:rsidRPr="009D6483" w:rsidRDefault="00B512C0">
      <w:pPr>
        <w:rPr>
          <w:rFonts w:ascii="Arial" w:eastAsia="Times New Roman" w:hAnsi="Arial" w:cs="Arial"/>
          <w:sz w:val="20"/>
          <w:szCs w:val="20"/>
        </w:rPr>
      </w:pPr>
      <w:r w:rsidRPr="009D6483">
        <w:rPr>
          <w:rFonts w:ascii="Arial" w:eastAsia="Times New Roman" w:hAnsi="Arial" w:cs="Arial"/>
          <w:sz w:val="20"/>
          <w:szCs w:val="20"/>
        </w:rPr>
        <w:br w:type="page"/>
      </w:r>
    </w:p>
    <w:p w14:paraId="798459A5" w14:textId="4072078C" w:rsidR="00D20B90" w:rsidRPr="009D6483" w:rsidRDefault="00D20B90" w:rsidP="006674A2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  <w:r w:rsidRPr="009D6483">
        <w:rPr>
          <w:rFonts w:ascii="Arial" w:eastAsia="Times New Roman" w:hAnsi="Arial" w:cs="Arial"/>
          <w:noProof/>
          <w:sz w:val="20"/>
          <w:szCs w:val="20"/>
        </w:rPr>
        <w:lastRenderedPageBreak/>
        <w:drawing>
          <wp:inline distT="0" distB="0" distL="0" distR="0" wp14:anchorId="24EF633E" wp14:editId="0EBF0051">
            <wp:extent cx="5943600" cy="23526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Figure5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41C74" w14:textId="260F5FEA" w:rsidR="000148A1" w:rsidRPr="009D6483" w:rsidRDefault="000148A1" w:rsidP="000148A1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Cs/>
          <w:sz w:val="20"/>
          <w:szCs w:val="20"/>
        </w:rPr>
      </w:pPr>
      <w:r w:rsidRPr="009D6483">
        <w:rPr>
          <w:rFonts w:ascii="Arial" w:eastAsia="Times New Roman" w:hAnsi="Arial" w:cs="Arial"/>
          <w:b/>
          <w:bCs/>
          <w:sz w:val="20"/>
          <w:szCs w:val="20"/>
        </w:rPr>
        <w:t xml:space="preserve">Supplemental Figure 5. </w:t>
      </w:r>
      <w:r w:rsidRPr="009D6483">
        <w:rPr>
          <w:rFonts w:ascii="Arial" w:eastAsia="Times New Roman" w:hAnsi="Arial" w:cs="Arial"/>
          <w:b/>
          <w:sz w:val="20"/>
          <w:szCs w:val="20"/>
        </w:rPr>
        <w:t xml:space="preserve">Tracking individual microtissue dose responses of Ranolazine and BPA. </w:t>
      </w:r>
      <w:r w:rsidR="00C90319" w:rsidRPr="009D6483">
        <w:rPr>
          <w:rFonts w:ascii="Arial" w:eastAsia="Times New Roman" w:hAnsi="Arial" w:cs="Arial"/>
          <w:sz w:val="20"/>
          <w:szCs w:val="20"/>
        </w:rPr>
        <w:t>D</w:t>
      </w:r>
      <w:r w:rsidRPr="009D6483">
        <w:rPr>
          <w:rFonts w:ascii="Arial" w:eastAsia="Times New Roman" w:hAnsi="Arial" w:cs="Arial"/>
          <w:sz w:val="20"/>
          <w:szCs w:val="20"/>
        </w:rPr>
        <w:t xml:space="preserve">ose response curves for </w:t>
      </w:r>
      <w:proofErr w:type="spellStart"/>
      <w:r w:rsidRPr="009D6483">
        <w:rPr>
          <w:rFonts w:ascii="Arial" w:eastAsia="Times New Roman" w:hAnsi="Arial" w:cs="Arial"/>
          <w:sz w:val="20"/>
          <w:szCs w:val="20"/>
        </w:rPr>
        <w:t>APD</w:t>
      </w:r>
      <w:r w:rsidRPr="009D6483">
        <w:rPr>
          <w:rFonts w:ascii="Arial" w:eastAsia="Times New Roman" w:hAnsi="Arial" w:cs="Arial"/>
          <w:sz w:val="20"/>
          <w:szCs w:val="20"/>
          <w:vertAlign w:val="subscript"/>
        </w:rPr>
        <w:t>MxR</w:t>
      </w:r>
      <w:proofErr w:type="spellEnd"/>
      <w:r w:rsidRPr="009D6483">
        <w:rPr>
          <w:rFonts w:ascii="Arial" w:eastAsia="Times New Roman" w:hAnsi="Arial" w:cs="Arial"/>
          <w:sz w:val="20"/>
          <w:szCs w:val="20"/>
        </w:rPr>
        <w:t xml:space="preserve"> with increasing concentrations of (A) ranolazine </w:t>
      </w:r>
      <w:r w:rsidR="00E81E12" w:rsidRPr="009D6483">
        <w:rPr>
          <w:rFonts w:ascii="Arial" w:eastAsia="Times New Roman" w:hAnsi="Arial" w:cs="Arial"/>
          <w:sz w:val="20"/>
          <w:szCs w:val="20"/>
        </w:rPr>
        <w:t>(n=34 microtissues</w:t>
      </w:r>
      <w:r w:rsidR="008A26C1" w:rsidRPr="009D6483">
        <w:rPr>
          <w:rFonts w:ascii="Arial" w:eastAsia="Times New Roman" w:hAnsi="Arial" w:cs="Arial"/>
          <w:sz w:val="20"/>
          <w:szCs w:val="20"/>
        </w:rPr>
        <w:t>; shown in heatmap of Figure 5B</w:t>
      </w:r>
      <w:r w:rsidR="00E81E12" w:rsidRPr="009D6483">
        <w:rPr>
          <w:rFonts w:ascii="Arial" w:eastAsia="Times New Roman" w:hAnsi="Arial" w:cs="Arial"/>
          <w:sz w:val="20"/>
          <w:szCs w:val="20"/>
        </w:rPr>
        <w:t xml:space="preserve">) </w:t>
      </w:r>
      <w:r w:rsidRPr="009D6483">
        <w:rPr>
          <w:rFonts w:ascii="Arial" w:eastAsia="Times New Roman" w:hAnsi="Arial" w:cs="Arial"/>
          <w:sz w:val="20"/>
          <w:szCs w:val="20"/>
        </w:rPr>
        <w:t>and (B) BPA (n=3</w:t>
      </w:r>
      <w:r w:rsidR="00E81E12" w:rsidRPr="009D6483">
        <w:rPr>
          <w:rFonts w:ascii="Arial" w:eastAsia="Times New Roman" w:hAnsi="Arial" w:cs="Arial"/>
          <w:sz w:val="20"/>
          <w:szCs w:val="20"/>
        </w:rPr>
        <w:t>4 microtissues</w:t>
      </w:r>
      <w:r w:rsidR="008A26C1" w:rsidRPr="009D6483">
        <w:rPr>
          <w:rFonts w:ascii="Arial" w:eastAsia="Times New Roman" w:hAnsi="Arial" w:cs="Arial"/>
          <w:sz w:val="20"/>
          <w:szCs w:val="20"/>
        </w:rPr>
        <w:t>; heatmap shown in Figure 6B</w:t>
      </w:r>
      <w:r w:rsidRPr="009D6483">
        <w:rPr>
          <w:rFonts w:ascii="Arial" w:eastAsia="Times New Roman" w:hAnsi="Arial" w:cs="Arial"/>
          <w:sz w:val="20"/>
          <w:szCs w:val="20"/>
        </w:rPr>
        <w:t xml:space="preserve">). </w:t>
      </w:r>
      <w:r w:rsidRPr="009D6483">
        <w:rPr>
          <w:rFonts w:ascii="Arial" w:eastAsia="Times New Roman" w:hAnsi="Arial" w:cs="Arial"/>
          <w:bCs/>
          <w:sz w:val="20"/>
          <w:szCs w:val="20"/>
        </w:rPr>
        <w:t xml:space="preserve">The </w:t>
      </w:r>
      <w:r w:rsidR="00C90319" w:rsidRPr="009D6483">
        <w:rPr>
          <w:rFonts w:ascii="Arial" w:eastAsia="Times New Roman" w:hAnsi="Arial" w:cs="Arial"/>
          <w:bCs/>
          <w:sz w:val="20"/>
          <w:szCs w:val="20"/>
        </w:rPr>
        <w:t xml:space="preserve">lines depict </w:t>
      </w:r>
      <w:proofErr w:type="gramStart"/>
      <w:r w:rsidRPr="009D6483">
        <w:rPr>
          <w:rFonts w:ascii="Arial" w:eastAsia="Times New Roman" w:hAnsi="Arial" w:cs="Arial"/>
          <w:bCs/>
          <w:sz w:val="20"/>
          <w:szCs w:val="20"/>
        </w:rPr>
        <w:t>dose-dependent</w:t>
      </w:r>
      <w:proofErr w:type="gramEnd"/>
      <w:r w:rsidRPr="009D6483">
        <w:rPr>
          <w:rFonts w:ascii="Arial" w:eastAsia="Times New Roman" w:hAnsi="Arial" w:cs="Arial"/>
          <w:bCs/>
          <w:sz w:val="20"/>
          <w:szCs w:val="20"/>
        </w:rPr>
        <w:t xml:space="preserve"> </w:t>
      </w:r>
      <w:proofErr w:type="spellStart"/>
      <w:r w:rsidRPr="009D6483">
        <w:rPr>
          <w:rFonts w:ascii="Arial" w:eastAsia="Times New Roman" w:hAnsi="Arial" w:cs="Arial"/>
          <w:bCs/>
          <w:sz w:val="20"/>
          <w:szCs w:val="20"/>
        </w:rPr>
        <w:t>APD</w:t>
      </w:r>
      <w:r w:rsidRPr="009D6483">
        <w:rPr>
          <w:rFonts w:ascii="Arial" w:eastAsia="Times New Roman" w:hAnsi="Arial" w:cs="Arial"/>
          <w:bCs/>
          <w:sz w:val="20"/>
          <w:szCs w:val="20"/>
          <w:vertAlign w:val="subscript"/>
        </w:rPr>
        <w:t>MxR</w:t>
      </w:r>
      <w:proofErr w:type="spellEnd"/>
      <w:r w:rsidRPr="009D6483">
        <w:rPr>
          <w:rFonts w:ascii="Arial" w:eastAsia="Times New Roman" w:hAnsi="Arial" w:cs="Arial"/>
          <w:bCs/>
          <w:sz w:val="20"/>
          <w:szCs w:val="20"/>
        </w:rPr>
        <w:t xml:space="preserve"> changes of individual microtissues</w:t>
      </w:r>
      <w:r w:rsidR="00C90319" w:rsidRPr="009D6483">
        <w:rPr>
          <w:rFonts w:ascii="Arial" w:eastAsia="Times New Roman" w:hAnsi="Arial" w:cs="Arial"/>
          <w:bCs/>
          <w:sz w:val="20"/>
          <w:szCs w:val="20"/>
        </w:rPr>
        <w:t>. The analysis of individual microtissues before and after drug exposure at different concentrations using paired t-tests</w:t>
      </w:r>
      <w:r w:rsidRPr="009D6483">
        <w:rPr>
          <w:rFonts w:ascii="Arial" w:eastAsia="Times New Roman" w:hAnsi="Arial" w:cs="Arial"/>
          <w:bCs/>
          <w:sz w:val="20"/>
          <w:szCs w:val="20"/>
        </w:rPr>
        <w:t xml:space="preserve"> increase</w:t>
      </w:r>
      <w:r w:rsidR="00C90319" w:rsidRPr="009D6483">
        <w:rPr>
          <w:rFonts w:ascii="Arial" w:eastAsia="Times New Roman" w:hAnsi="Arial" w:cs="Arial"/>
          <w:bCs/>
          <w:sz w:val="20"/>
          <w:szCs w:val="20"/>
        </w:rPr>
        <w:t>s</w:t>
      </w:r>
      <w:r w:rsidRPr="009D6483">
        <w:rPr>
          <w:rFonts w:ascii="Arial" w:eastAsia="Times New Roman" w:hAnsi="Arial" w:cs="Arial"/>
          <w:bCs/>
          <w:sz w:val="20"/>
          <w:szCs w:val="20"/>
        </w:rPr>
        <w:t xml:space="preserve"> statistical power.</w:t>
      </w:r>
    </w:p>
    <w:p w14:paraId="3134D89C" w14:textId="77777777" w:rsidR="00B512C0" w:rsidRPr="009D6483" w:rsidRDefault="00B512C0">
      <w:pPr>
        <w:rPr>
          <w:rFonts w:ascii="Arial" w:eastAsia="Times New Roman" w:hAnsi="Arial" w:cs="Arial"/>
          <w:b/>
          <w:sz w:val="20"/>
          <w:szCs w:val="20"/>
        </w:rPr>
      </w:pPr>
      <w:r w:rsidRPr="009D6483">
        <w:rPr>
          <w:rFonts w:ascii="Arial" w:eastAsia="Times New Roman" w:hAnsi="Arial" w:cs="Arial"/>
          <w:b/>
          <w:sz w:val="20"/>
          <w:szCs w:val="20"/>
        </w:rPr>
        <w:br w:type="page"/>
      </w:r>
    </w:p>
    <w:p w14:paraId="402B7987" w14:textId="7FC12EFF" w:rsidR="000148A1" w:rsidRPr="009D6483" w:rsidRDefault="000148A1" w:rsidP="000148A1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/>
          <w:sz w:val="20"/>
          <w:szCs w:val="20"/>
        </w:rPr>
      </w:pPr>
      <w:r w:rsidRPr="009D6483">
        <w:rPr>
          <w:rFonts w:ascii="Arial" w:eastAsia="Times New Roman" w:hAnsi="Arial" w:cs="Arial"/>
          <w:b/>
          <w:noProof/>
          <w:sz w:val="20"/>
          <w:szCs w:val="20"/>
        </w:rPr>
        <w:lastRenderedPageBreak/>
        <w:drawing>
          <wp:inline distT="0" distB="0" distL="0" distR="0" wp14:anchorId="5E92175D" wp14:editId="47F2D74E">
            <wp:extent cx="5924205" cy="4146550"/>
            <wp:effectExtent l="0" t="0" r="635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Table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4205" cy="414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A29267" w14:textId="77777777" w:rsidR="00B5386F" w:rsidRPr="009D6483" w:rsidRDefault="00B5386F" w:rsidP="000148A1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/>
          <w:sz w:val="20"/>
          <w:szCs w:val="20"/>
        </w:rPr>
      </w:pPr>
    </w:p>
    <w:p w14:paraId="6B271D00" w14:textId="05988A9C" w:rsidR="00BB3263" w:rsidRPr="009D6483" w:rsidRDefault="00BB3263" w:rsidP="000148A1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/>
          <w:sz w:val="20"/>
          <w:szCs w:val="20"/>
        </w:rPr>
      </w:pPr>
    </w:p>
    <w:p w14:paraId="0C4B754F" w14:textId="4DC462C5" w:rsidR="000148A1" w:rsidRPr="009D6483" w:rsidRDefault="000148A1" w:rsidP="000148A1">
      <w:pPr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sz w:val="20"/>
          <w:szCs w:val="20"/>
        </w:rPr>
      </w:pPr>
      <w:r w:rsidRPr="009D6483">
        <w:rPr>
          <w:rFonts w:ascii="Arial" w:eastAsia="Times New Roman" w:hAnsi="Arial" w:cs="Arial"/>
          <w:b/>
          <w:sz w:val="20"/>
          <w:szCs w:val="20"/>
        </w:rPr>
        <w:t xml:space="preserve">Supplemental Table 1. </w:t>
      </w:r>
      <w:r w:rsidR="00326E63" w:rsidRPr="009D6483">
        <w:rPr>
          <w:rFonts w:ascii="Arial" w:eastAsia="Times New Roman" w:hAnsi="Arial" w:cs="Arial"/>
          <w:i/>
          <w:sz w:val="20"/>
          <w:szCs w:val="20"/>
        </w:rPr>
        <w:t>P-</w:t>
      </w:r>
      <w:r w:rsidR="00326E63" w:rsidRPr="009D6483">
        <w:rPr>
          <w:rFonts w:ascii="Arial" w:eastAsia="Times New Roman" w:hAnsi="Arial" w:cs="Arial"/>
          <w:sz w:val="20"/>
          <w:szCs w:val="20"/>
        </w:rPr>
        <w:t>values from paired t-test</w:t>
      </w:r>
      <w:r w:rsidR="007B7079" w:rsidRPr="009D6483">
        <w:rPr>
          <w:rFonts w:ascii="Arial" w:eastAsia="Times New Roman" w:hAnsi="Arial" w:cs="Arial"/>
          <w:sz w:val="20"/>
          <w:szCs w:val="20"/>
        </w:rPr>
        <w:t>s</w:t>
      </w:r>
      <w:r w:rsidR="00326E63" w:rsidRPr="009D6483">
        <w:rPr>
          <w:rFonts w:ascii="Arial" w:eastAsia="Times New Roman" w:hAnsi="Arial" w:cs="Arial"/>
          <w:sz w:val="20"/>
          <w:szCs w:val="20"/>
        </w:rPr>
        <w:t xml:space="preserve"> of data </w:t>
      </w:r>
      <w:r w:rsidR="007B7079" w:rsidRPr="009D6483">
        <w:rPr>
          <w:rFonts w:ascii="Arial" w:eastAsia="Times New Roman" w:hAnsi="Arial" w:cs="Arial"/>
          <w:sz w:val="20"/>
          <w:szCs w:val="20"/>
        </w:rPr>
        <w:t xml:space="preserve">depicted </w:t>
      </w:r>
      <w:r w:rsidR="00326E63" w:rsidRPr="009D6483">
        <w:rPr>
          <w:rFonts w:ascii="Arial" w:eastAsia="Times New Roman" w:hAnsi="Arial" w:cs="Arial"/>
          <w:sz w:val="20"/>
          <w:szCs w:val="20"/>
        </w:rPr>
        <w:t>in Figure 5</w:t>
      </w:r>
      <w:r w:rsidR="008A26C1" w:rsidRPr="009D6483">
        <w:rPr>
          <w:rFonts w:ascii="Arial" w:eastAsia="Times New Roman" w:hAnsi="Arial" w:cs="Arial"/>
          <w:sz w:val="20"/>
          <w:szCs w:val="20"/>
        </w:rPr>
        <w:t>C</w:t>
      </w:r>
      <w:r w:rsidR="00326E63" w:rsidRPr="009D6483">
        <w:rPr>
          <w:rFonts w:ascii="Arial" w:eastAsia="Times New Roman" w:hAnsi="Arial" w:cs="Arial"/>
          <w:sz w:val="20"/>
          <w:szCs w:val="20"/>
        </w:rPr>
        <w:t xml:space="preserve"> </w:t>
      </w:r>
      <w:r w:rsidR="005A74FB" w:rsidRPr="009D6483">
        <w:rPr>
          <w:rFonts w:ascii="Arial" w:eastAsia="Times New Roman" w:hAnsi="Arial" w:cs="Arial"/>
          <w:sz w:val="20"/>
          <w:szCs w:val="20"/>
        </w:rPr>
        <w:t xml:space="preserve">for ranolazine </w:t>
      </w:r>
      <w:r w:rsidR="008A26C1" w:rsidRPr="009D6483">
        <w:rPr>
          <w:rFonts w:ascii="Arial" w:eastAsia="Times New Roman" w:hAnsi="Arial" w:cs="Arial"/>
          <w:sz w:val="20"/>
          <w:szCs w:val="20"/>
        </w:rPr>
        <w:t xml:space="preserve">(top); </w:t>
      </w:r>
      <w:r w:rsidR="00C90319" w:rsidRPr="009D6483">
        <w:rPr>
          <w:rFonts w:ascii="Arial" w:eastAsia="Times New Roman" w:hAnsi="Arial" w:cs="Arial"/>
          <w:sz w:val="20"/>
          <w:szCs w:val="20"/>
        </w:rPr>
        <w:t xml:space="preserve">Figure </w:t>
      </w:r>
      <w:r w:rsidR="00326E63" w:rsidRPr="009D6483">
        <w:rPr>
          <w:rFonts w:ascii="Arial" w:eastAsia="Times New Roman" w:hAnsi="Arial" w:cs="Arial"/>
          <w:sz w:val="20"/>
          <w:szCs w:val="20"/>
        </w:rPr>
        <w:t>6</w:t>
      </w:r>
      <w:r w:rsidR="008A26C1" w:rsidRPr="009D6483">
        <w:rPr>
          <w:rFonts w:ascii="Arial" w:eastAsia="Times New Roman" w:hAnsi="Arial" w:cs="Arial"/>
          <w:sz w:val="20"/>
          <w:szCs w:val="20"/>
        </w:rPr>
        <w:t xml:space="preserve">B for one experiment </w:t>
      </w:r>
      <w:r w:rsidR="007B7079" w:rsidRPr="009D6483">
        <w:rPr>
          <w:rFonts w:ascii="Arial" w:eastAsia="Times New Roman" w:hAnsi="Arial" w:cs="Arial"/>
          <w:sz w:val="20"/>
          <w:szCs w:val="20"/>
        </w:rPr>
        <w:t xml:space="preserve">with </w:t>
      </w:r>
      <w:r w:rsidR="008A26C1" w:rsidRPr="009D6483">
        <w:rPr>
          <w:rFonts w:ascii="Arial" w:eastAsia="Times New Roman" w:hAnsi="Arial" w:cs="Arial"/>
          <w:sz w:val="20"/>
          <w:szCs w:val="20"/>
        </w:rPr>
        <w:t>BPA (</w:t>
      </w:r>
      <w:r w:rsidR="007B7079" w:rsidRPr="009D6483">
        <w:rPr>
          <w:rFonts w:ascii="Arial" w:eastAsia="Times New Roman" w:hAnsi="Arial" w:cs="Arial"/>
          <w:sz w:val="20"/>
          <w:szCs w:val="20"/>
        </w:rPr>
        <w:t xml:space="preserve">up to 1 </w:t>
      </w:r>
      <w:proofErr w:type="spellStart"/>
      <w:r w:rsidR="007B7079" w:rsidRPr="009D6483">
        <w:rPr>
          <w:rFonts w:ascii="Arial" w:eastAsia="Times New Roman" w:hAnsi="Arial" w:cs="Arial"/>
          <w:sz w:val="20"/>
          <w:szCs w:val="20"/>
        </w:rPr>
        <w:t>μM</w:t>
      </w:r>
      <w:proofErr w:type="spellEnd"/>
      <w:r w:rsidR="007B7079" w:rsidRPr="009D6483">
        <w:rPr>
          <w:rFonts w:ascii="Arial" w:eastAsia="Times New Roman" w:hAnsi="Arial" w:cs="Arial"/>
          <w:sz w:val="20"/>
          <w:szCs w:val="20"/>
        </w:rPr>
        <w:t xml:space="preserve">, </w:t>
      </w:r>
      <w:r w:rsidR="0079335D">
        <w:rPr>
          <w:rFonts w:ascii="Arial" w:eastAsia="Times New Roman" w:hAnsi="Arial" w:cs="Arial"/>
          <w:sz w:val="20"/>
          <w:szCs w:val="20"/>
        </w:rPr>
        <w:t>bottom)</w:t>
      </w:r>
      <w:r w:rsidR="00326E63" w:rsidRPr="009D6483">
        <w:rPr>
          <w:rFonts w:ascii="Arial" w:eastAsia="Times New Roman" w:hAnsi="Arial" w:cs="Arial"/>
          <w:sz w:val="20"/>
          <w:szCs w:val="20"/>
        </w:rPr>
        <w:t xml:space="preserve">. </w:t>
      </w:r>
      <w:r w:rsidRPr="009D6483">
        <w:rPr>
          <w:rFonts w:ascii="Arial" w:eastAsia="Times New Roman" w:hAnsi="Arial" w:cs="Arial"/>
          <w:sz w:val="20"/>
          <w:szCs w:val="20"/>
        </w:rPr>
        <w:t xml:space="preserve">Red font indicates </w:t>
      </w:r>
      <w:r w:rsidRPr="009D6483">
        <w:rPr>
          <w:rFonts w:ascii="Arial" w:eastAsia="Times New Roman" w:hAnsi="Arial" w:cs="Arial"/>
          <w:i/>
          <w:sz w:val="20"/>
          <w:szCs w:val="20"/>
        </w:rPr>
        <w:t>P</w:t>
      </w:r>
      <w:r w:rsidRPr="009D6483">
        <w:rPr>
          <w:rFonts w:ascii="Arial" w:eastAsia="Times New Roman" w:hAnsi="Arial" w:cs="Arial"/>
          <w:sz w:val="20"/>
          <w:szCs w:val="20"/>
        </w:rPr>
        <w:t>&lt;0.05</w:t>
      </w:r>
      <w:r w:rsidR="00326E63" w:rsidRPr="009D6483">
        <w:rPr>
          <w:rFonts w:ascii="Arial" w:eastAsia="Times New Roman" w:hAnsi="Arial" w:cs="Arial"/>
          <w:sz w:val="20"/>
          <w:szCs w:val="20"/>
        </w:rPr>
        <w:t>.</w:t>
      </w:r>
    </w:p>
    <w:p w14:paraId="637BF28C" w14:textId="77777777" w:rsidR="00BB3263" w:rsidRPr="009D6483" w:rsidRDefault="00BB3263" w:rsidP="000148A1">
      <w:pPr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sz w:val="20"/>
          <w:szCs w:val="20"/>
        </w:rPr>
      </w:pPr>
    </w:p>
    <w:p w14:paraId="691B5641" w14:textId="5358C9C9" w:rsidR="000148A1" w:rsidRPr="009D6483" w:rsidRDefault="00903A50" w:rsidP="000148A1">
      <w:pPr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noProof/>
          <w:sz w:val="20"/>
          <w:szCs w:val="20"/>
        </w:rPr>
        <w:lastRenderedPageBreak/>
        <w:drawing>
          <wp:inline distT="0" distB="0" distL="0" distR="0" wp14:anchorId="1AC1E116" wp14:editId="4B7DD575">
            <wp:extent cx="5943600" cy="3248660"/>
            <wp:effectExtent l="0" t="0" r="0" b="889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upp6.tif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4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E44BD1" w14:textId="2A8BB245" w:rsidR="007336E6" w:rsidRPr="009D6483" w:rsidRDefault="000148A1" w:rsidP="004B2096">
      <w:pPr>
        <w:tabs>
          <w:tab w:val="num" w:pos="720"/>
        </w:tabs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  <w:r w:rsidRPr="009D6483">
        <w:rPr>
          <w:rFonts w:ascii="Arial" w:hAnsi="Arial" w:cs="Arial"/>
          <w:b/>
          <w:sz w:val="20"/>
          <w:szCs w:val="20"/>
        </w:rPr>
        <w:t xml:space="preserve">Supplemental Figure 6. </w:t>
      </w:r>
      <w:proofErr w:type="spellStart"/>
      <w:r w:rsidR="00895F48" w:rsidRPr="009D6483">
        <w:rPr>
          <w:rFonts w:ascii="Arial" w:hAnsi="Arial" w:cs="Arial"/>
          <w:b/>
          <w:sz w:val="20"/>
          <w:szCs w:val="20"/>
        </w:rPr>
        <w:t>APD</w:t>
      </w:r>
      <w:r w:rsidR="00895F48" w:rsidRPr="009D6483">
        <w:rPr>
          <w:rFonts w:ascii="Arial" w:hAnsi="Arial" w:cs="Arial"/>
          <w:b/>
          <w:sz w:val="20"/>
          <w:szCs w:val="20"/>
          <w:vertAlign w:val="subscript"/>
        </w:rPr>
        <w:t>tri</w:t>
      </w:r>
      <w:proofErr w:type="spellEnd"/>
      <w:r w:rsidR="00895F48" w:rsidRPr="009D6483">
        <w:rPr>
          <w:rFonts w:ascii="Arial" w:hAnsi="Arial" w:cs="Arial"/>
          <w:b/>
          <w:sz w:val="20"/>
          <w:szCs w:val="20"/>
        </w:rPr>
        <w:t xml:space="preserve"> metric as </w:t>
      </w:r>
      <w:r w:rsidR="009634D7" w:rsidRPr="009D6483">
        <w:rPr>
          <w:rFonts w:ascii="Arial" w:hAnsi="Arial" w:cs="Arial"/>
          <w:b/>
          <w:sz w:val="20"/>
          <w:szCs w:val="20"/>
        </w:rPr>
        <w:t xml:space="preserve">an indicator of </w:t>
      </w:r>
      <w:proofErr w:type="spellStart"/>
      <w:r w:rsidR="00895F48" w:rsidRPr="009D6483">
        <w:rPr>
          <w:rFonts w:ascii="Arial" w:hAnsi="Arial" w:cs="Arial"/>
          <w:b/>
          <w:sz w:val="20"/>
          <w:szCs w:val="20"/>
        </w:rPr>
        <w:t>hERG</w:t>
      </w:r>
      <w:proofErr w:type="spellEnd"/>
      <w:r w:rsidR="00895F48" w:rsidRPr="009D6483">
        <w:rPr>
          <w:rFonts w:ascii="Arial" w:hAnsi="Arial" w:cs="Arial"/>
          <w:b/>
          <w:sz w:val="20"/>
          <w:szCs w:val="20"/>
        </w:rPr>
        <w:t xml:space="preserve"> channel blockade.</w:t>
      </w:r>
      <w:r w:rsidRPr="009D6483">
        <w:rPr>
          <w:rFonts w:ascii="Arial" w:hAnsi="Arial" w:cs="Arial"/>
          <w:sz w:val="20"/>
          <w:szCs w:val="20"/>
        </w:rPr>
        <w:t xml:space="preserve"> </w:t>
      </w:r>
      <w:r w:rsidR="00F96E4C" w:rsidRPr="009D6483">
        <w:rPr>
          <w:rFonts w:ascii="Arial" w:hAnsi="Arial" w:cs="Arial"/>
          <w:sz w:val="20"/>
          <w:szCs w:val="20"/>
        </w:rPr>
        <w:t xml:space="preserve">The relationship between </w:t>
      </w:r>
      <w:r w:rsidR="005A45E5" w:rsidRPr="009D6483">
        <w:rPr>
          <w:rFonts w:ascii="Arial" w:hAnsi="Arial" w:cs="Arial"/>
          <w:sz w:val="20"/>
          <w:szCs w:val="20"/>
        </w:rPr>
        <w:t>APD</w:t>
      </w:r>
      <w:r w:rsidR="00106F4F" w:rsidRPr="009D6483">
        <w:rPr>
          <w:rFonts w:ascii="Arial" w:hAnsi="Arial" w:cs="Arial"/>
          <w:sz w:val="20"/>
          <w:szCs w:val="20"/>
        </w:rPr>
        <w:t xml:space="preserve"> prolongation and </w:t>
      </w:r>
      <w:r w:rsidR="00F96E4C" w:rsidRPr="009D6483">
        <w:rPr>
          <w:rFonts w:ascii="Arial" w:hAnsi="Arial" w:cs="Arial"/>
          <w:sz w:val="20"/>
          <w:szCs w:val="20"/>
        </w:rPr>
        <w:t xml:space="preserve">APD </w:t>
      </w:r>
      <w:r w:rsidR="00106F4F" w:rsidRPr="009D6483">
        <w:rPr>
          <w:rFonts w:ascii="Arial" w:hAnsi="Arial" w:cs="Arial"/>
          <w:sz w:val="20"/>
          <w:szCs w:val="20"/>
        </w:rPr>
        <w:t>triangulation</w:t>
      </w:r>
      <w:r w:rsidR="005A45E5" w:rsidRPr="009D6483">
        <w:rPr>
          <w:rFonts w:ascii="Arial" w:hAnsi="Arial" w:cs="Arial"/>
          <w:sz w:val="20"/>
          <w:szCs w:val="20"/>
        </w:rPr>
        <w:t xml:space="preserve"> </w:t>
      </w:r>
      <w:r w:rsidR="00F96E4C" w:rsidRPr="009D6483">
        <w:rPr>
          <w:rFonts w:ascii="Arial" w:hAnsi="Arial" w:cs="Arial"/>
          <w:sz w:val="20"/>
          <w:szCs w:val="20"/>
        </w:rPr>
        <w:t>(</w:t>
      </w:r>
      <w:proofErr w:type="spellStart"/>
      <w:r w:rsidR="00F96E4C" w:rsidRPr="009D6483">
        <w:rPr>
          <w:rFonts w:ascii="Arial" w:hAnsi="Arial" w:cs="Arial"/>
          <w:sz w:val="20"/>
          <w:szCs w:val="20"/>
        </w:rPr>
        <w:t>APD</w:t>
      </w:r>
      <w:r w:rsidR="00F96E4C" w:rsidRPr="009D6483">
        <w:rPr>
          <w:rFonts w:ascii="Arial" w:hAnsi="Arial" w:cs="Arial"/>
          <w:sz w:val="20"/>
          <w:szCs w:val="20"/>
          <w:vertAlign w:val="subscript"/>
        </w:rPr>
        <w:t>tri</w:t>
      </w:r>
      <w:proofErr w:type="spellEnd"/>
      <w:r w:rsidR="00F96E4C" w:rsidRPr="009D6483">
        <w:rPr>
          <w:rFonts w:ascii="Arial" w:hAnsi="Arial" w:cs="Arial"/>
          <w:sz w:val="20"/>
          <w:szCs w:val="20"/>
        </w:rPr>
        <w:t>)</w:t>
      </w:r>
      <w:r w:rsidR="00231C84" w:rsidRPr="009D6483">
        <w:rPr>
          <w:rFonts w:ascii="Arial" w:hAnsi="Arial" w:cs="Arial"/>
          <w:sz w:val="20"/>
          <w:szCs w:val="20"/>
        </w:rPr>
        <w:t xml:space="preserve"> </w:t>
      </w:r>
      <w:r w:rsidR="0085620A" w:rsidRPr="009D6483">
        <w:rPr>
          <w:rFonts w:ascii="Arial" w:hAnsi="Arial" w:cs="Arial"/>
          <w:sz w:val="20"/>
          <w:szCs w:val="20"/>
        </w:rPr>
        <w:t xml:space="preserve">can be used to infer </w:t>
      </w:r>
      <w:proofErr w:type="spellStart"/>
      <w:r w:rsidR="005A45E5" w:rsidRPr="009D6483">
        <w:rPr>
          <w:rFonts w:ascii="Arial" w:hAnsi="Arial" w:cs="Arial"/>
          <w:sz w:val="20"/>
          <w:szCs w:val="20"/>
        </w:rPr>
        <w:t>hERG</w:t>
      </w:r>
      <w:proofErr w:type="spellEnd"/>
      <w:r w:rsidR="005A45E5" w:rsidRPr="009D6483">
        <w:rPr>
          <w:rFonts w:ascii="Arial" w:hAnsi="Arial" w:cs="Arial"/>
          <w:sz w:val="20"/>
          <w:szCs w:val="20"/>
        </w:rPr>
        <w:t xml:space="preserve"> channel blockade. We tested 3 major ion channel modulators that can prolong APD during </w:t>
      </w:r>
      <w:r w:rsidR="00F96E4C" w:rsidRPr="009D6483">
        <w:rPr>
          <w:rFonts w:ascii="Arial" w:hAnsi="Arial" w:cs="Arial"/>
          <w:sz w:val="20"/>
          <w:szCs w:val="20"/>
        </w:rPr>
        <w:t xml:space="preserve">the </w:t>
      </w:r>
      <w:r w:rsidR="005A45E5" w:rsidRPr="009D6483">
        <w:rPr>
          <w:rFonts w:ascii="Arial" w:hAnsi="Arial" w:cs="Arial"/>
          <w:sz w:val="20"/>
          <w:szCs w:val="20"/>
        </w:rPr>
        <w:t>early phase (I</w:t>
      </w:r>
      <w:r w:rsidR="005A45E5" w:rsidRPr="009D6483">
        <w:rPr>
          <w:rFonts w:ascii="Arial" w:hAnsi="Arial" w:cs="Arial"/>
          <w:sz w:val="20"/>
          <w:szCs w:val="20"/>
          <w:vertAlign w:val="subscript"/>
        </w:rPr>
        <w:t>to</w:t>
      </w:r>
      <w:r w:rsidR="005A45E5" w:rsidRPr="009D6483">
        <w:rPr>
          <w:rFonts w:ascii="Arial" w:hAnsi="Arial" w:cs="Arial"/>
          <w:sz w:val="20"/>
          <w:szCs w:val="20"/>
        </w:rPr>
        <w:t>, phase 1</w:t>
      </w:r>
      <w:r w:rsidR="00CD3FA8" w:rsidRPr="009D6483">
        <w:rPr>
          <w:rFonts w:ascii="Arial" w:hAnsi="Arial" w:cs="Arial"/>
          <w:sz w:val="20"/>
          <w:szCs w:val="20"/>
        </w:rPr>
        <w:t>; with 4-AP</w:t>
      </w:r>
      <w:r w:rsidR="005A45E5" w:rsidRPr="009D6483">
        <w:rPr>
          <w:rFonts w:ascii="Arial" w:hAnsi="Arial" w:cs="Arial"/>
          <w:sz w:val="20"/>
          <w:szCs w:val="20"/>
        </w:rPr>
        <w:t>)</w:t>
      </w:r>
      <w:r w:rsidR="00F370D2" w:rsidRPr="009D6483">
        <w:rPr>
          <w:rFonts w:ascii="Arial" w:hAnsi="Arial" w:cs="Arial"/>
          <w:sz w:val="20"/>
          <w:szCs w:val="20"/>
        </w:rPr>
        <w:t>,</w:t>
      </w:r>
      <w:r w:rsidR="005A45E5" w:rsidRPr="009D6483">
        <w:rPr>
          <w:rFonts w:ascii="Arial" w:hAnsi="Arial" w:cs="Arial"/>
          <w:sz w:val="20"/>
          <w:szCs w:val="20"/>
        </w:rPr>
        <w:t xml:space="preserve"> plateau phase (</w:t>
      </w:r>
      <w:proofErr w:type="spellStart"/>
      <w:r w:rsidR="005A45E5" w:rsidRPr="009D6483">
        <w:rPr>
          <w:rFonts w:ascii="Arial" w:hAnsi="Arial" w:cs="Arial"/>
          <w:sz w:val="20"/>
          <w:szCs w:val="20"/>
        </w:rPr>
        <w:t>I</w:t>
      </w:r>
      <w:r w:rsidR="005A45E5" w:rsidRPr="009D6483">
        <w:rPr>
          <w:rFonts w:ascii="Arial" w:hAnsi="Arial" w:cs="Arial"/>
          <w:sz w:val="20"/>
          <w:szCs w:val="20"/>
          <w:vertAlign w:val="subscript"/>
        </w:rPr>
        <w:t>Ca</w:t>
      </w:r>
      <w:proofErr w:type="spellEnd"/>
      <w:r w:rsidR="005A45E5" w:rsidRPr="009D6483">
        <w:rPr>
          <w:rFonts w:ascii="Arial" w:hAnsi="Arial" w:cs="Arial"/>
          <w:sz w:val="20"/>
          <w:szCs w:val="20"/>
        </w:rPr>
        <w:t>, phase 2</w:t>
      </w:r>
      <w:r w:rsidR="00CD3FA8" w:rsidRPr="009D6483">
        <w:rPr>
          <w:rFonts w:ascii="Arial" w:hAnsi="Arial" w:cs="Arial"/>
          <w:sz w:val="20"/>
          <w:szCs w:val="20"/>
        </w:rPr>
        <w:t>; with BayK8644</w:t>
      </w:r>
      <w:r w:rsidR="005A45E5" w:rsidRPr="009D6483">
        <w:rPr>
          <w:rFonts w:ascii="Arial" w:hAnsi="Arial" w:cs="Arial"/>
          <w:sz w:val="20"/>
          <w:szCs w:val="20"/>
        </w:rPr>
        <w:t>), and repolarization (</w:t>
      </w:r>
      <w:proofErr w:type="spellStart"/>
      <w:r w:rsidR="005A45E5" w:rsidRPr="009D6483">
        <w:rPr>
          <w:rFonts w:ascii="Arial" w:hAnsi="Arial" w:cs="Arial"/>
          <w:sz w:val="20"/>
          <w:szCs w:val="20"/>
        </w:rPr>
        <w:t>I</w:t>
      </w:r>
      <w:r w:rsidR="005A45E5" w:rsidRPr="009D6483">
        <w:rPr>
          <w:rFonts w:ascii="Arial" w:hAnsi="Arial" w:cs="Arial"/>
          <w:sz w:val="20"/>
          <w:szCs w:val="20"/>
          <w:vertAlign w:val="subscript"/>
        </w:rPr>
        <w:t>Kr</w:t>
      </w:r>
      <w:proofErr w:type="spellEnd"/>
      <w:r w:rsidR="005A45E5" w:rsidRPr="009D6483">
        <w:rPr>
          <w:rFonts w:ascii="Arial" w:hAnsi="Arial" w:cs="Arial"/>
          <w:sz w:val="20"/>
          <w:szCs w:val="20"/>
        </w:rPr>
        <w:t>,</w:t>
      </w:r>
      <w:r w:rsidR="00AC09E4" w:rsidRPr="009D6483">
        <w:rPr>
          <w:rFonts w:ascii="Arial" w:hAnsi="Arial" w:cs="Arial"/>
          <w:sz w:val="20"/>
          <w:szCs w:val="20"/>
        </w:rPr>
        <w:t xml:space="preserve"> </w:t>
      </w:r>
      <w:r w:rsidR="005A45E5" w:rsidRPr="009D6483">
        <w:rPr>
          <w:rFonts w:ascii="Arial" w:hAnsi="Arial" w:cs="Arial"/>
          <w:sz w:val="20"/>
          <w:szCs w:val="20"/>
        </w:rPr>
        <w:t>phase 3</w:t>
      </w:r>
      <w:r w:rsidR="00CD3FA8" w:rsidRPr="009D6483">
        <w:rPr>
          <w:rFonts w:ascii="Arial" w:hAnsi="Arial" w:cs="Arial"/>
          <w:sz w:val="20"/>
          <w:szCs w:val="20"/>
        </w:rPr>
        <w:t>; with E4031</w:t>
      </w:r>
      <w:r w:rsidR="005A45E5" w:rsidRPr="009D6483">
        <w:rPr>
          <w:rFonts w:ascii="Arial" w:hAnsi="Arial" w:cs="Arial"/>
          <w:sz w:val="20"/>
          <w:szCs w:val="20"/>
        </w:rPr>
        <w:t>)</w:t>
      </w:r>
      <w:r w:rsidR="00F96E4C" w:rsidRPr="009D6483">
        <w:rPr>
          <w:rFonts w:ascii="Arial" w:hAnsi="Arial" w:cs="Arial"/>
          <w:sz w:val="20"/>
          <w:szCs w:val="20"/>
        </w:rPr>
        <w:t xml:space="preserve"> of the AP</w:t>
      </w:r>
      <w:r w:rsidR="005A45E5" w:rsidRPr="009D6483">
        <w:rPr>
          <w:rFonts w:ascii="Arial" w:hAnsi="Arial" w:cs="Arial"/>
          <w:sz w:val="20"/>
          <w:szCs w:val="20"/>
        </w:rPr>
        <w:t xml:space="preserve">. Since </w:t>
      </w:r>
      <w:proofErr w:type="spellStart"/>
      <w:r w:rsidR="005A45E5" w:rsidRPr="009D6483">
        <w:rPr>
          <w:rFonts w:ascii="Arial" w:hAnsi="Arial" w:cs="Arial"/>
          <w:sz w:val="20"/>
          <w:szCs w:val="20"/>
        </w:rPr>
        <w:t>I</w:t>
      </w:r>
      <w:r w:rsidR="005A45E5" w:rsidRPr="009D6483">
        <w:rPr>
          <w:rFonts w:ascii="Arial" w:hAnsi="Arial" w:cs="Arial"/>
          <w:sz w:val="20"/>
          <w:szCs w:val="20"/>
          <w:vertAlign w:val="subscript"/>
        </w:rPr>
        <w:t>Kr</w:t>
      </w:r>
      <w:proofErr w:type="spellEnd"/>
      <w:r w:rsidR="005A45E5" w:rsidRPr="009D6483">
        <w:rPr>
          <w:rFonts w:ascii="Arial" w:hAnsi="Arial" w:cs="Arial"/>
          <w:sz w:val="20"/>
          <w:szCs w:val="20"/>
        </w:rPr>
        <w:t xml:space="preserve"> impacts the later phase of AP repolarization (phase 3), </w:t>
      </w:r>
      <w:proofErr w:type="spellStart"/>
      <w:r w:rsidR="005A45E5" w:rsidRPr="009D6483">
        <w:rPr>
          <w:rFonts w:ascii="Arial" w:hAnsi="Arial" w:cs="Arial"/>
          <w:sz w:val="20"/>
          <w:szCs w:val="20"/>
        </w:rPr>
        <w:t>I</w:t>
      </w:r>
      <w:r w:rsidR="005A45E5" w:rsidRPr="009D6483">
        <w:rPr>
          <w:rFonts w:ascii="Arial" w:hAnsi="Arial" w:cs="Arial"/>
          <w:sz w:val="20"/>
          <w:szCs w:val="20"/>
          <w:vertAlign w:val="subscript"/>
        </w:rPr>
        <w:t>Kr</w:t>
      </w:r>
      <w:proofErr w:type="spellEnd"/>
      <w:r w:rsidR="005A45E5" w:rsidRPr="009D6483">
        <w:rPr>
          <w:rFonts w:ascii="Arial" w:hAnsi="Arial" w:cs="Arial"/>
          <w:sz w:val="20"/>
          <w:szCs w:val="20"/>
        </w:rPr>
        <w:t xml:space="preserve"> blockade delays phase 3 repolarization to increase </w:t>
      </w:r>
      <w:proofErr w:type="spellStart"/>
      <w:r w:rsidR="005A45E5" w:rsidRPr="009D6483">
        <w:rPr>
          <w:rFonts w:ascii="Arial" w:hAnsi="Arial" w:cs="Arial"/>
          <w:sz w:val="20"/>
          <w:szCs w:val="20"/>
        </w:rPr>
        <w:t>APD</w:t>
      </w:r>
      <w:r w:rsidR="005A45E5" w:rsidRPr="009D6483">
        <w:rPr>
          <w:rFonts w:ascii="Arial" w:hAnsi="Arial" w:cs="Arial"/>
          <w:sz w:val="20"/>
          <w:szCs w:val="20"/>
          <w:vertAlign w:val="subscript"/>
        </w:rPr>
        <w:t>tri</w:t>
      </w:r>
      <w:proofErr w:type="spellEnd"/>
      <w:r w:rsidR="00F370D2" w:rsidRPr="009D6483">
        <w:rPr>
          <w:rFonts w:ascii="Arial" w:hAnsi="Arial" w:cs="Arial"/>
          <w:sz w:val="20"/>
          <w:szCs w:val="20"/>
        </w:rPr>
        <w:t>.</w:t>
      </w:r>
      <w:r w:rsidR="005A45E5" w:rsidRPr="009D6483">
        <w:rPr>
          <w:rFonts w:ascii="Arial" w:hAnsi="Arial" w:cs="Arial"/>
          <w:sz w:val="20"/>
          <w:szCs w:val="20"/>
        </w:rPr>
        <w:t xml:space="preserve"> </w:t>
      </w:r>
      <w:r w:rsidRPr="009D6483">
        <w:rPr>
          <w:rFonts w:ascii="Arial" w:hAnsi="Arial" w:cs="Arial"/>
          <w:sz w:val="20"/>
          <w:szCs w:val="20"/>
        </w:rPr>
        <w:t xml:space="preserve">(A) Computer modeling </w:t>
      </w:r>
      <w:r w:rsidR="005A45E5" w:rsidRPr="009D6483">
        <w:rPr>
          <w:rFonts w:ascii="Arial" w:hAnsi="Arial" w:cs="Arial"/>
          <w:sz w:val="20"/>
          <w:szCs w:val="20"/>
        </w:rPr>
        <w:t xml:space="preserve">to study the impact of </w:t>
      </w:r>
      <w:proofErr w:type="spellStart"/>
      <w:r w:rsidR="005A45E5" w:rsidRPr="009D6483">
        <w:rPr>
          <w:rFonts w:ascii="Arial" w:hAnsi="Arial" w:cs="Arial"/>
          <w:sz w:val="20"/>
          <w:szCs w:val="20"/>
        </w:rPr>
        <w:t>I</w:t>
      </w:r>
      <w:r w:rsidR="005A45E5" w:rsidRPr="009D6483">
        <w:rPr>
          <w:rFonts w:ascii="Arial" w:hAnsi="Arial" w:cs="Arial"/>
          <w:sz w:val="20"/>
          <w:szCs w:val="20"/>
          <w:vertAlign w:val="subscript"/>
        </w:rPr>
        <w:t>Kr</w:t>
      </w:r>
      <w:proofErr w:type="spellEnd"/>
      <w:r w:rsidR="005A45E5" w:rsidRPr="009D6483">
        <w:rPr>
          <w:rFonts w:ascii="Arial" w:hAnsi="Arial" w:cs="Arial"/>
          <w:sz w:val="20"/>
          <w:szCs w:val="20"/>
        </w:rPr>
        <w:t xml:space="preserve"> blockade on </w:t>
      </w:r>
      <w:proofErr w:type="spellStart"/>
      <w:r w:rsidR="005A45E5" w:rsidRPr="009D6483">
        <w:rPr>
          <w:rFonts w:ascii="Arial" w:hAnsi="Arial" w:cs="Arial"/>
          <w:sz w:val="20"/>
          <w:szCs w:val="20"/>
        </w:rPr>
        <w:t>APD</w:t>
      </w:r>
      <w:r w:rsidR="005A45E5" w:rsidRPr="009D6483">
        <w:rPr>
          <w:rFonts w:ascii="Arial" w:hAnsi="Arial" w:cs="Arial"/>
          <w:sz w:val="20"/>
          <w:szCs w:val="20"/>
          <w:vertAlign w:val="subscript"/>
        </w:rPr>
        <w:t>tri</w:t>
      </w:r>
      <w:proofErr w:type="spellEnd"/>
      <w:r w:rsidR="005A45E5" w:rsidRPr="009D6483">
        <w:rPr>
          <w:rFonts w:ascii="Arial" w:hAnsi="Arial" w:cs="Arial"/>
          <w:sz w:val="20"/>
          <w:szCs w:val="20"/>
        </w:rPr>
        <w:t xml:space="preserve"> </w:t>
      </w:r>
      <w:r w:rsidR="004B2096" w:rsidRPr="009D6483">
        <w:rPr>
          <w:rFonts w:ascii="Arial" w:hAnsi="Arial" w:cs="Arial"/>
          <w:sz w:val="20"/>
          <w:szCs w:val="20"/>
        </w:rPr>
        <w:t>using the O’Hara human myocyte model</w:t>
      </w:r>
      <w:r w:rsidR="005A45E5" w:rsidRPr="009D6483">
        <w:rPr>
          <w:rFonts w:ascii="Arial" w:hAnsi="Arial" w:cs="Arial"/>
          <w:sz w:val="20"/>
          <w:szCs w:val="20"/>
        </w:rPr>
        <w:t>.</w:t>
      </w:r>
      <w:r w:rsidR="00D36147" w:rsidRPr="009D6483">
        <w:rPr>
          <w:rFonts w:ascii="Arial" w:hAnsi="Arial" w:cs="Arial"/>
          <w:sz w:val="20"/>
          <w:szCs w:val="20"/>
        </w:rPr>
        <w:fldChar w:fldCharType="begin"/>
      </w:r>
      <w:r w:rsidR="00D36147" w:rsidRPr="009D6483">
        <w:rPr>
          <w:rFonts w:ascii="Arial" w:hAnsi="Arial" w:cs="Arial"/>
          <w:sz w:val="20"/>
          <w:szCs w:val="20"/>
        </w:rPr>
        <w:instrText xml:space="preserve"> ADDIN EN.CITE &lt;EndNote&gt;&lt;Cite&gt;&lt;Author&gt;O&amp;apos;Hara&lt;/Author&gt;&lt;Year&gt;2011&lt;/Year&gt;&lt;RecNum&gt;2183&lt;/RecNum&gt;&lt;DisplayText&gt;&lt;style face="superscript"&gt;2&lt;/style&gt;&lt;/DisplayText&gt;&lt;record&gt;&lt;rec-number&gt;2183&lt;/rec-number&gt;&lt;foreign-keys&gt;&lt;key app="EN" db-id="wdw5ztrzgt9zpperxt0v9faneedpr2rr2ptr" timestamp="1599075091"&gt;2183&lt;/key&gt;&lt;/foreign-keys&gt;&lt;ref-type name="Journal Article"&gt;17&lt;/ref-type&gt;&lt;contributors&gt;&lt;authors&gt;&lt;author&gt;O&amp;apos;Hara, T.&lt;/author&gt;&lt;author&gt;Virag, L.&lt;/author&gt;&lt;author&gt;Varro, A.&lt;/author&gt;&lt;author&gt;Rudy, Y.&lt;/author&gt;&lt;/authors&gt;&lt;/contributors&gt;&lt;auth-address&gt;Cardiac Bioelectricity and Arrhythmia Center, Department of Biomedical Engineering, Washington University in St. Louis, St. Louis, Missouri, USA.&lt;/auth-address&gt;&lt;titles&gt;&lt;title&gt;Simulation of the undiseased human cardiac ventricular action potential: model formulation and experimental validation&lt;/title&gt;&lt;secondary-title&gt;PLoS Comput Biol&lt;/secondary-title&gt;&lt;/titles&gt;&lt;periodical&gt;&lt;full-title&gt;PLoS Comput Biol&lt;/full-title&gt;&lt;/periodical&gt;&lt;pages&gt;e1002061&lt;/pages&gt;&lt;volume&gt;7&lt;/volume&gt;&lt;number&gt;5&lt;/number&gt;&lt;edition&gt;2011/06/04&lt;/edition&gt;&lt;keywords&gt;&lt;keyword&gt;Action Potentials/physiology&lt;/keyword&gt;&lt;keyword&gt;Arrhythmias, Cardiac&lt;/keyword&gt;&lt;keyword&gt;Calcium Channels, L-Type/physiology&lt;/keyword&gt;&lt;keyword&gt;Calmodulin/metabolism&lt;/keyword&gt;&lt;keyword&gt;Computational Biology&lt;/keyword&gt;&lt;keyword&gt;Heart Ventricles/cytology&lt;/keyword&gt;&lt;keyword&gt;Humans&lt;/keyword&gt;&lt;keyword&gt;*Models, Cardiovascular&lt;/keyword&gt;&lt;keyword&gt;Myocytes, Cardiac/*physiology&lt;/keyword&gt;&lt;keyword&gt;Patch-Clamp Techniques&lt;/keyword&gt;&lt;keyword&gt;Reproducibility of Results&lt;/keyword&gt;&lt;keyword&gt;Sodium Channels/physiology&lt;/keyword&gt;&lt;keyword&gt;Ventricular Function/*physiology&lt;/keyword&gt;&lt;/keywords&gt;&lt;dates&gt;&lt;year&gt;2011&lt;/year&gt;&lt;pub-dates&gt;&lt;date&gt;May&lt;/date&gt;&lt;/pub-dates&gt;&lt;/dates&gt;&lt;isbn&gt;1553-7358 (Electronic)&amp;#xD;1553-734X (Linking)&lt;/isbn&gt;&lt;accession-num&gt;21637795&lt;/accession-num&gt;&lt;urls&gt;&lt;related-urls&gt;&lt;url&gt;https://www.ncbi.nlm.nih.gov/pubmed/21637795&lt;/url&gt;&lt;/related-urls&gt;&lt;/urls&gt;&lt;custom2&gt;PMC3102752&lt;/custom2&gt;&lt;electronic-resource-num&gt;10.1371/journal.pcbi.1002061&lt;/electronic-resource-num&gt;&lt;/record&gt;&lt;/Cite&gt;&lt;/EndNote&gt;</w:instrText>
      </w:r>
      <w:r w:rsidR="00D36147" w:rsidRPr="009D6483">
        <w:rPr>
          <w:rFonts w:ascii="Arial" w:hAnsi="Arial" w:cs="Arial"/>
          <w:sz w:val="20"/>
          <w:szCs w:val="20"/>
        </w:rPr>
        <w:fldChar w:fldCharType="separate"/>
      </w:r>
      <w:r w:rsidR="00D36147" w:rsidRPr="009D6483">
        <w:rPr>
          <w:rFonts w:ascii="Arial" w:hAnsi="Arial" w:cs="Arial"/>
          <w:noProof/>
          <w:sz w:val="20"/>
          <w:szCs w:val="20"/>
          <w:vertAlign w:val="superscript"/>
        </w:rPr>
        <w:t>2</w:t>
      </w:r>
      <w:r w:rsidR="00D36147" w:rsidRPr="009D6483">
        <w:rPr>
          <w:rFonts w:ascii="Arial" w:hAnsi="Arial" w:cs="Arial"/>
          <w:sz w:val="20"/>
          <w:szCs w:val="20"/>
        </w:rPr>
        <w:fldChar w:fldCharType="end"/>
      </w:r>
      <w:r w:rsidR="005A45E5" w:rsidRPr="009D6483">
        <w:rPr>
          <w:rFonts w:ascii="Arial" w:hAnsi="Arial" w:cs="Arial"/>
          <w:sz w:val="20"/>
          <w:szCs w:val="20"/>
        </w:rPr>
        <w:t xml:space="preserve"> The </w:t>
      </w:r>
      <w:proofErr w:type="spellStart"/>
      <w:r w:rsidR="005A45E5" w:rsidRPr="009D6483">
        <w:rPr>
          <w:rFonts w:ascii="Arial" w:hAnsi="Arial" w:cs="Arial"/>
          <w:sz w:val="20"/>
          <w:szCs w:val="20"/>
        </w:rPr>
        <w:t>conductances</w:t>
      </w:r>
      <w:proofErr w:type="spellEnd"/>
      <w:r w:rsidR="005A45E5" w:rsidRPr="009D6483">
        <w:rPr>
          <w:rFonts w:ascii="Arial" w:hAnsi="Arial" w:cs="Arial"/>
          <w:sz w:val="20"/>
          <w:szCs w:val="20"/>
        </w:rPr>
        <w:t xml:space="preserve"> of </w:t>
      </w:r>
      <w:proofErr w:type="spellStart"/>
      <w:r w:rsidR="0085620A" w:rsidRPr="009D6483">
        <w:rPr>
          <w:rFonts w:ascii="Arial" w:hAnsi="Arial" w:cs="Arial"/>
          <w:sz w:val="20"/>
          <w:szCs w:val="20"/>
        </w:rPr>
        <w:t>I</w:t>
      </w:r>
      <w:r w:rsidR="0085620A" w:rsidRPr="009D6483">
        <w:rPr>
          <w:rFonts w:ascii="Arial" w:hAnsi="Arial" w:cs="Arial"/>
          <w:sz w:val="20"/>
          <w:szCs w:val="20"/>
          <w:vertAlign w:val="subscript"/>
        </w:rPr>
        <w:t>Na</w:t>
      </w:r>
      <w:proofErr w:type="spellEnd"/>
      <w:r w:rsidR="0085620A" w:rsidRPr="009D6483">
        <w:rPr>
          <w:rFonts w:ascii="Arial" w:hAnsi="Arial" w:cs="Arial"/>
          <w:sz w:val="20"/>
          <w:szCs w:val="20"/>
        </w:rPr>
        <w:t xml:space="preserve">, </w:t>
      </w:r>
      <w:r w:rsidR="005A45E5" w:rsidRPr="009D6483">
        <w:rPr>
          <w:rFonts w:ascii="Arial" w:hAnsi="Arial" w:cs="Arial"/>
          <w:sz w:val="20"/>
          <w:szCs w:val="20"/>
        </w:rPr>
        <w:t>I</w:t>
      </w:r>
      <w:r w:rsidR="005A45E5" w:rsidRPr="009D6483">
        <w:rPr>
          <w:rFonts w:ascii="Arial" w:hAnsi="Arial" w:cs="Arial"/>
          <w:sz w:val="20"/>
          <w:szCs w:val="20"/>
          <w:vertAlign w:val="subscript"/>
        </w:rPr>
        <w:t>to</w:t>
      </w:r>
      <w:r w:rsidR="005A45E5" w:rsidRPr="009D6483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5A45E5" w:rsidRPr="009D6483">
        <w:rPr>
          <w:rFonts w:ascii="Arial" w:hAnsi="Arial" w:cs="Arial"/>
          <w:sz w:val="20"/>
          <w:szCs w:val="20"/>
        </w:rPr>
        <w:t>I</w:t>
      </w:r>
      <w:r w:rsidR="005A45E5" w:rsidRPr="009D6483">
        <w:rPr>
          <w:rFonts w:ascii="Arial" w:hAnsi="Arial" w:cs="Arial"/>
          <w:sz w:val="20"/>
          <w:szCs w:val="20"/>
          <w:vertAlign w:val="subscript"/>
        </w:rPr>
        <w:t>Ca</w:t>
      </w:r>
      <w:proofErr w:type="spellEnd"/>
      <w:r w:rsidR="005A45E5" w:rsidRPr="009D6483">
        <w:rPr>
          <w:rFonts w:ascii="Arial" w:hAnsi="Arial" w:cs="Arial"/>
          <w:sz w:val="20"/>
          <w:szCs w:val="20"/>
          <w:vertAlign w:val="subscript"/>
        </w:rPr>
        <w:t>,</w:t>
      </w:r>
      <w:r w:rsidR="005A45E5" w:rsidRPr="009D6483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5A45E5" w:rsidRPr="009D6483">
        <w:rPr>
          <w:rFonts w:ascii="Arial" w:hAnsi="Arial" w:cs="Arial"/>
          <w:sz w:val="20"/>
          <w:szCs w:val="20"/>
        </w:rPr>
        <w:t>I</w:t>
      </w:r>
      <w:r w:rsidR="005A45E5" w:rsidRPr="009D6483">
        <w:rPr>
          <w:rFonts w:ascii="Arial" w:hAnsi="Arial" w:cs="Arial"/>
          <w:sz w:val="20"/>
          <w:szCs w:val="20"/>
          <w:vertAlign w:val="subscript"/>
        </w:rPr>
        <w:t>Kr</w:t>
      </w:r>
      <w:proofErr w:type="spellEnd"/>
      <w:r w:rsidR="005A45E5" w:rsidRPr="009D6483">
        <w:rPr>
          <w:rFonts w:ascii="Arial" w:hAnsi="Arial" w:cs="Arial"/>
          <w:sz w:val="20"/>
          <w:szCs w:val="20"/>
        </w:rPr>
        <w:t>, I</w:t>
      </w:r>
      <w:r w:rsidR="008338C6" w:rsidRPr="009D6483">
        <w:rPr>
          <w:rFonts w:ascii="Arial" w:hAnsi="Arial" w:cs="Arial"/>
          <w:sz w:val="20"/>
          <w:szCs w:val="20"/>
          <w:vertAlign w:val="subscript"/>
        </w:rPr>
        <w:t>Ks</w:t>
      </w:r>
      <w:r w:rsidR="008338C6" w:rsidRPr="009D6483">
        <w:rPr>
          <w:rFonts w:ascii="Arial" w:hAnsi="Arial" w:cs="Arial"/>
          <w:sz w:val="20"/>
          <w:szCs w:val="20"/>
        </w:rPr>
        <w:t xml:space="preserve"> were </w:t>
      </w:r>
      <w:r w:rsidR="0085620A" w:rsidRPr="009D6483">
        <w:rPr>
          <w:rFonts w:ascii="Arial" w:hAnsi="Arial" w:cs="Arial"/>
          <w:sz w:val="20"/>
          <w:szCs w:val="20"/>
        </w:rPr>
        <w:t xml:space="preserve">varied </w:t>
      </w:r>
      <w:r w:rsidR="008338C6" w:rsidRPr="009D6483">
        <w:rPr>
          <w:rFonts w:ascii="Arial" w:hAnsi="Arial" w:cs="Arial"/>
          <w:sz w:val="20"/>
          <w:szCs w:val="20"/>
        </w:rPr>
        <w:t xml:space="preserve">to have a </w:t>
      </w:r>
      <w:r w:rsidR="0085620A" w:rsidRPr="009D6483">
        <w:rPr>
          <w:rFonts w:ascii="Arial" w:hAnsi="Arial" w:cs="Arial"/>
          <w:sz w:val="20"/>
          <w:szCs w:val="20"/>
        </w:rPr>
        <w:t>G</w:t>
      </w:r>
      <w:r w:rsidR="008338C6" w:rsidRPr="009D6483">
        <w:rPr>
          <w:rFonts w:ascii="Arial" w:hAnsi="Arial" w:cs="Arial"/>
          <w:sz w:val="20"/>
          <w:szCs w:val="20"/>
        </w:rPr>
        <w:t>aussian distribution of APDs</w:t>
      </w:r>
      <w:r w:rsidR="0085620A" w:rsidRPr="009D6483">
        <w:rPr>
          <w:rFonts w:ascii="Arial" w:hAnsi="Arial" w:cs="Arial"/>
          <w:sz w:val="20"/>
          <w:szCs w:val="20"/>
        </w:rPr>
        <w:t xml:space="preserve"> in 10,000 cells (</w:t>
      </w:r>
      <w:r w:rsidR="00AC09E4" w:rsidRPr="009D6483">
        <w:rPr>
          <w:rFonts w:ascii="Arial" w:hAnsi="Arial" w:cs="Arial"/>
          <w:sz w:val="20"/>
          <w:szCs w:val="20"/>
        </w:rPr>
        <w:t>original parameters in O’Hara and Rudy</w:t>
      </w:r>
      <w:r w:rsidR="00AC09E4" w:rsidRPr="009D6483">
        <w:rPr>
          <w:rFonts w:ascii="Arial" w:hAnsi="Arial" w:cs="Arial"/>
          <w:sz w:val="20"/>
          <w:szCs w:val="20"/>
        </w:rPr>
        <w:fldChar w:fldCharType="begin"/>
      </w:r>
      <w:r w:rsidR="00AC09E4" w:rsidRPr="009D6483">
        <w:rPr>
          <w:rFonts w:ascii="Arial" w:hAnsi="Arial" w:cs="Arial"/>
          <w:sz w:val="20"/>
          <w:szCs w:val="20"/>
        </w:rPr>
        <w:instrText xml:space="preserve"> ADDIN EN.CITE &lt;EndNote&gt;&lt;Cite&gt;&lt;Author&gt;O&amp;apos;Hara&lt;/Author&gt;&lt;Year&gt;2011&lt;/Year&gt;&lt;RecNum&gt;2183&lt;/RecNum&gt;&lt;DisplayText&gt;&lt;style face="superscript"&gt;2&lt;/style&gt;&lt;/DisplayText&gt;&lt;record&gt;&lt;rec-number&gt;2183&lt;/rec-number&gt;&lt;foreign-keys&gt;&lt;key app="EN" db-id="wdw5ztrzgt9zpperxt0v9faneedpr2rr2ptr" timestamp="1599075091"&gt;2183&lt;/key&gt;&lt;/foreign-keys&gt;&lt;ref-type name="Journal Article"&gt;17&lt;/ref-type&gt;&lt;contributors&gt;&lt;authors&gt;&lt;author&gt;O&amp;apos;Hara, T.&lt;/author&gt;&lt;author&gt;Virag, L.&lt;/author&gt;&lt;author&gt;Varro, A.&lt;/author&gt;&lt;author&gt;Rudy, Y.&lt;/author&gt;&lt;/authors&gt;&lt;/contributors&gt;&lt;auth-address&gt;Cardiac Bioelectricity and Arrhythmia Center, Department of Biomedical Engineering, Washington University in St. Louis, St. Louis, Missouri, USA.&lt;/auth-address&gt;&lt;titles&gt;&lt;title&gt;Simulation of the undiseased human cardiac ventricular action potential: model formulation and experimental validation&lt;/title&gt;&lt;secondary-title&gt;PLoS Comput Biol&lt;/secondary-title&gt;&lt;/titles&gt;&lt;periodical&gt;&lt;full-title&gt;PLoS Comput Biol&lt;/full-title&gt;&lt;/periodical&gt;&lt;pages&gt;e1002061&lt;/pages&gt;&lt;volume&gt;7&lt;/volume&gt;&lt;number&gt;5&lt;/number&gt;&lt;edition&gt;2011/06/04&lt;/edition&gt;&lt;keywords&gt;&lt;keyword&gt;Action Potentials/physiology&lt;/keyword&gt;&lt;keyword&gt;Arrhythmias, Cardiac&lt;/keyword&gt;&lt;keyword&gt;Calcium Channels, L-Type/physiology&lt;/keyword&gt;&lt;keyword&gt;Calmodulin/metabolism&lt;/keyword&gt;&lt;keyword&gt;Computational Biology&lt;/keyword&gt;&lt;keyword&gt;Heart Ventricles/cytology&lt;/keyword&gt;&lt;keyword&gt;Humans&lt;/keyword&gt;&lt;keyword&gt;*Models, Cardiovascular&lt;/keyword&gt;&lt;keyword&gt;Myocytes, Cardiac/*physiology&lt;/keyword&gt;&lt;keyword&gt;Patch-Clamp Techniques&lt;/keyword&gt;&lt;keyword&gt;Reproducibility of Results&lt;/keyword&gt;&lt;keyword&gt;Sodium Channels/physiology&lt;/keyword&gt;&lt;keyword&gt;Ventricular Function/*physiology&lt;/keyword&gt;&lt;/keywords&gt;&lt;dates&gt;&lt;year&gt;2011&lt;/year&gt;&lt;pub-dates&gt;&lt;date&gt;May&lt;/date&gt;&lt;/pub-dates&gt;&lt;/dates&gt;&lt;isbn&gt;1553-7358 (Electronic)&amp;#xD;1553-734X (Linking)&lt;/isbn&gt;&lt;accession-num&gt;21637795&lt;/accession-num&gt;&lt;urls&gt;&lt;related-urls&gt;&lt;url&gt;https://www.ncbi.nlm.nih.gov/pubmed/21637795&lt;/url&gt;&lt;/related-urls&gt;&lt;/urls&gt;&lt;custom2&gt;PMC3102752&lt;/custom2&gt;&lt;electronic-resource-num&gt;10.1371/journal.pcbi.1002061&lt;/electronic-resource-num&gt;&lt;/record&gt;&lt;/Cite&gt;&lt;/EndNote&gt;</w:instrText>
      </w:r>
      <w:r w:rsidR="00AC09E4" w:rsidRPr="009D6483">
        <w:rPr>
          <w:rFonts w:ascii="Arial" w:hAnsi="Arial" w:cs="Arial"/>
          <w:sz w:val="20"/>
          <w:szCs w:val="20"/>
        </w:rPr>
        <w:fldChar w:fldCharType="separate"/>
      </w:r>
      <w:r w:rsidR="00AC09E4" w:rsidRPr="009D6483">
        <w:rPr>
          <w:rFonts w:ascii="Arial" w:hAnsi="Arial" w:cs="Arial"/>
          <w:noProof/>
          <w:sz w:val="20"/>
          <w:szCs w:val="20"/>
          <w:vertAlign w:val="superscript"/>
        </w:rPr>
        <w:t>2</w:t>
      </w:r>
      <w:r w:rsidR="00AC09E4" w:rsidRPr="009D6483">
        <w:rPr>
          <w:rFonts w:ascii="Arial" w:hAnsi="Arial" w:cs="Arial"/>
          <w:sz w:val="20"/>
          <w:szCs w:val="20"/>
        </w:rPr>
        <w:fldChar w:fldCharType="end"/>
      </w:r>
      <w:r w:rsidR="00AC09E4" w:rsidRPr="009D6483">
        <w:rPr>
          <w:rFonts w:ascii="Arial" w:hAnsi="Arial" w:cs="Arial"/>
          <w:sz w:val="20"/>
          <w:szCs w:val="20"/>
        </w:rPr>
        <w:t xml:space="preserve"> ± </w:t>
      </w:r>
      <w:r w:rsidR="0085620A" w:rsidRPr="009D6483">
        <w:rPr>
          <w:rFonts w:ascii="Arial" w:hAnsi="Arial" w:cs="Arial"/>
          <w:sz w:val="20"/>
          <w:szCs w:val="20"/>
        </w:rPr>
        <w:t>2</w:t>
      </w:r>
      <w:r w:rsidR="00AC09E4" w:rsidRPr="009D6483">
        <w:rPr>
          <w:rFonts w:ascii="Arial" w:hAnsi="Arial" w:cs="Arial"/>
          <w:sz w:val="20"/>
          <w:szCs w:val="20"/>
        </w:rPr>
        <w:t>0%).</w:t>
      </w:r>
      <w:r w:rsidR="008338C6" w:rsidRPr="009D6483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338C6" w:rsidRPr="009D6483">
        <w:rPr>
          <w:rFonts w:ascii="Arial" w:hAnsi="Arial" w:cs="Arial"/>
          <w:sz w:val="20"/>
          <w:szCs w:val="20"/>
        </w:rPr>
        <w:t>APD</w:t>
      </w:r>
      <w:r w:rsidR="008338C6" w:rsidRPr="009D6483">
        <w:rPr>
          <w:rFonts w:ascii="Arial" w:hAnsi="Arial" w:cs="Arial"/>
          <w:sz w:val="20"/>
          <w:szCs w:val="20"/>
          <w:vertAlign w:val="subscript"/>
        </w:rPr>
        <w:t>tri</w:t>
      </w:r>
      <w:proofErr w:type="spellEnd"/>
      <w:r w:rsidR="008338C6" w:rsidRPr="009D6483">
        <w:rPr>
          <w:rFonts w:ascii="Arial" w:hAnsi="Arial" w:cs="Arial"/>
          <w:sz w:val="20"/>
          <w:szCs w:val="20"/>
        </w:rPr>
        <w:t xml:space="preserve"> changes under </w:t>
      </w:r>
      <w:proofErr w:type="spellStart"/>
      <w:r w:rsidR="008338C6" w:rsidRPr="009D6483">
        <w:rPr>
          <w:rFonts w:ascii="Arial" w:hAnsi="Arial" w:cs="Arial"/>
          <w:sz w:val="20"/>
          <w:szCs w:val="20"/>
        </w:rPr>
        <w:t>I</w:t>
      </w:r>
      <w:r w:rsidR="008338C6" w:rsidRPr="009D6483">
        <w:rPr>
          <w:rFonts w:ascii="Arial" w:hAnsi="Arial" w:cs="Arial"/>
          <w:sz w:val="20"/>
          <w:szCs w:val="20"/>
          <w:vertAlign w:val="subscript"/>
        </w:rPr>
        <w:t>Kr</w:t>
      </w:r>
      <w:proofErr w:type="spellEnd"/>
      <w:r w:rsidR="008338C6" w:rsidRPr="009D6483">
        <w:rPr>
          <w:rFonts w:ascii="Arial" w:hAnsi="Arial" w:cs="Arial"/>
          <w:sz w:val="20"/>
          <w:szCs w:val="20"/>
        </w:rPr>
        <w:t xml:space="preserve"> block </w:t>
      </w:r>
      <w:r w:rsidR="00F96E4C" w:rsidRPr="009D6483">
        <w:rPr>
          <w:rFonts w:ascii="Arial" w:hAnsi="Arial" w:cs="Arial"/>
          <w:sz w:val="20"/>
          <w:szCs w:val="20"/>
        </w:rPr>
        <w:t xml:space="preserve">were </w:t>
      </w:r>
      <w:r w:rsidR="008338C6" w:rsidRPr="009D6483">
        <w:rPr>
          <w:rFonts w:ascii="Arial" w:hAnsi="Arial" w:cs="Arial"/>
          <w:sz w:val="20"/>
          <w:szCs w:val="20"/>
        </w:rPr>
        <w:t xml:space="preserve">investigated. </w:t>
      </w:r>
      <w:r w:rsidRPr="009D6483">
        <w:rPr>
          <w:rFonts w:ascii="Arial" w:hAnsi="Arial" w:cs="Arial"/>
          <w:sz w:val="20"/>
          <w:szCs w:val="20"/>
        </w:rPr>
        <w:t xml:space="preserve">Increase of </w:t>
      </w:r>
      <w:proofErr w:type="spellStart"/>
      <w:r w:rsidRPr="009D6483">
        <w:rPr>
          <w:rFonts w:ascii="Arial" w:hAnsi="Arial" w:cs="Arial"/>
          <w:sz w:val="20"/>
          <w:szCs w:val="20"/>
        </w:rPr>
        <w:t>I</w:t>
      </w:r>
      <w:r w:rsidRPr="009D6483">
        <w:rPr>
          <w:rFonts w:ascii="Arial" w:hAnsi="Arial" w:cs="Arial"/>
          <w:sz w:val="20"/>
          <w:szCs w:val="20"/>
          <w:vertAlign w:val="subscript"/>
        </w:rPr>
        <w:t>Kr</w:t>
      </w:r>
      <w:proofErr w:type="spellEnd"/>
      <w:r w:rsidRPr="009D6483">
        <w:rPr>
          <w:rFonts w:ascii="Arial" w:hAnsi="Arial" w:cs="Arial"/>
          <w:sz w:val="20"/>
          <w:szCs w:val="20"/>
        </w:rPr>
        <w:t xml:space="preserve"> blockade </w:t>
      </w:r>
      <w:r w:rsidR="008338C6" w:rsidRPr="009D6483">
        <w:rPr>
          <w:rFonts w:ascii="Arial" w:hAnsi="Arial" w:cs="Arial"/>
          <w:sz w:val="20"/>
          <w:szCs w:val="20"/>
        </w:rPr>
        <w:t xml:space="preserve">(from black to blue, green, orange and red) increases </w:t>
      </w:r>
      <w:proofErr w:type="spellStart"/>
      <w:r w:rsidR="008338C6" w:rsidRPr="009D6483">
        <w:rPr>
          <w:rFonts w:ascii="Arial" w:hAnsi="Arial" w:cs="Arial"/>
          <w:sz w:val="20"/>
          <w:szCs w:val="20"/>
        </w:rPr>
        <w:t>APD</w:t>
      </w:r>
      <w:r w:rsidR="008338C6" w:rsidRPr="009D6483">
        <w:rPr>
          <w:rFonts w:ascii="Arial" w:hAnsi="Arial" w:cs="Arial"/>
          <w:sz w:val="20"/>
          <w:szCs w:val="20"/>
          <w:vertAlign w:val="subscript"/>
        </w:rPr>
        <w:t>tri</w:t>
      </w:r>
      <w:proofErr w:type="spellEnd"/>
      <w:r w:rsidR="00AC09E4" w:rsidRPr="009D6483">
        <w:rPr>
          <w:rFonts w:ascii="Arial" w:hAnsi="Arial" w:cs="Arial"/>
          <w:sz w:val="20"/>
          <w:szCs w:val="20"/>
        </w:rPr>
        <w:t xml:space="preserve"> </w:t>
      </w:r>
      <w:r w:rsidR="00F370D2" w:rsidRPr="009D6483">
        <w:rPr>
          <w:rFonts w:ascii="Arial" w:hAnsi="Arial" w:cs="Arial"/>
          <w:sz w:val="20"/>
          <w:szCs w:val="20"/>
        </w:rPr>
        <w:t xml:space="preserve">as </w:t>
      </w:r>
      <w:proofErr w:type="spellStart"/>
      <w:r w:rsidR="00F370D2" w:rsidRPr="009D6483">
        <w:rPr>
          <w:rFonts w:ascii="Arial" w:hAnsi="Arial" w:cs="Arial"/>
          <w:sz w:val="20"/>
          <w:szCs w:val="20"/>
        </w:rPr>
        <w:t>APD</w:t>
      </w:r>
      <w:r w:rsidR="00F370D2" w:rsidRPr="009D6483">
        <w:rPr>
          <w:rFonts w:ascii="Arial" w:hAnsi="Arial" w:cs="Arial"/>
          <w:sz w:val="20"/>
          <w:szCs w:val="20"/>
          <w:vertAlign w:val="subscript"/>
        </w:rPr>
        <w:t>MxR</w:t>
      </w:r>
      <w:proofErr w:type="spellEnd"/>
      <w:r w:rsidR="00F370D2" w:rsidRPr="009D6483">
        <w:rPr>
          <w:rFonts w:ascii="Arial" w:hAnsi="Arial" w:cs="Arial"/>
          <w:sz w:val="20"/>
          <w:szCs w:val="20"/>
        </w:rPr>
        <w:t xml:space="preserve"> increases (plot, left) </w:t>
      </w:r>
      <w:r w:rsidR="00AC09E4" w:rsidRPr="009D6483">
        <w:rPr>
          <w:rFonts w:ascii="Arial" w:hAnsi="Arial" w:cs="Arial"/>
          <w:sz w:val="20"/>
          <w:szCs w:val="20"/>
        </w:rPr>
        <w:t xml:space="preserve">and steepens </w:t>
      </w:r>
      <w:r w:rsidRPr="009D6483">
        <w:rPr>
          <w:rFonts w:ascii="Arial" w:hAnsi="Arial" w:cs="Arial"/>
          <w:sz w:val="20"/>
          <w:szCs w:val="20"/>
        </w:rPr>
        <w:t xml:space="preserve">the slope of </w:t>
      </w:r>
      <w:proofErr w:type="spellStart"/>
      <w:r w:rsidRPr="009D6483">
        <w:rPr>
          <w:rFonts w:ascii="Arial" w:hAnsi="Arial" w:cs="Arial"/>
          <w:sz w:val="20"/>
          <w:szCs w:val="20"/>
        </w:rPr>
        <w:t>APD</w:t>
      </w:r>
      <w:r w:rsidRPr="009D6483">
        <w:rPr>
          <w:rFonts w:ascii="Arial" w:hAnsi="Arial" w:cs="Arial"/>
          <w:sz w:val="20"/>
          <w:szCs w:val="20"/>
          <w:vertAlign w:val="subscript"/>
        </w:rPr>
        <w:t>tri</w:t>
      </w:r>
      <w:proofErr w:type="spellEnd"/>
      <w:r w:rsidRPr="009D6483">
        <w:rPr>
          <w:rFonts w:ascii="Arial" w:hAnsi="Arial" w:cs="Arial"/>
          <w:sz w:val="20"/>
          <w:szCs w:val="20"/>
        </w:rPr>
        <w:t xml:space="preserve"> versus </w:t>
      </w:r>
      <w:proofErr w:type="spellStart"/>
      <w:r w:rsidRPr="009D6483">
        <w:rPr>
          <w:rFonts w:ascii="Arial" w:hAnsi="Arial" w:cs="Arial"/>
          <w:sz w:val="20"/>
          <w:szCs w:val="20"/>
        </w:rPr>
        <w:t>APD</w:t>
      </w:r>
      <w:r w:rsidRPr="009D6483">
        <w:rPr>
          <w:rFonts w:ascii="Arial" w:hAnsi="Arial" w:cs="Arial"/>
          <w:sz w:val="20"/>
          <w:szCs w:val="20"/>
          <w:vertAlign w:val="subscript"/>
        </w:rPr>
        <w:t>MxR</w:t>
      </w:r>
      <w:proofErr w:type="spellEnd"/>
      <w:r w:rsidR="00F370D2" w:rsidRPr="009D6483">
        <w:rPr>
          <w:rFonts w:ascii="Arial" w:hAnsi="Arial" w:cs="Arial"/>
          <w:sz w:val="20"/>
          <w:szCs w:val="20"/>
        </w:rPr>
        <w:t xml:space="preserve"> (bar graph, right)</w:t>
      </w:r>
      <w:r w:rsidRPr="009D6483">
        <w:rPr>
          <w:rFonts w:ascii="Arial" w:hAnsi="Arial" w:cs="Arial"/>
          <w:sz w:val="20"/>
          <w:szCs w:val="20"/>
        </w:rPr>
        <w:t>. (B</w:t>
      </w:r>
      <w:r w:rsidR="004A5F45">
        <w:rPr>
          <w:rFonts w:ascii="Arial" w:hAnsi="Arial" w:cs="Arial"/>
          <w:sz w:val="20"/>
          <w:szCs w:val="20"/>
        </w:rPr>
        <w:t>-D</w:t>
      </w:r>
      <w:r w:rsidRPr="009D6483">
        <w:rPr>
          <w:rFonts w:ascii="Arial" w:hAnsi="Arial" w:cs="Arial"/>
          <w:sz w:val="20"/>
          <w:szCs w:val="20"/>
        </w:rPr>
        <w:t xml:space="preserve">) </w:t>
      </w:r>
      <w:r w:rsidR="00647A09">
        <w:rPr>
          <w:rFonts w:ascii="Arial" w:hAnsi="Arial" w:cs="Arial"/>
          <w:sz w:val="20"/>
          <w:szCs w:val="20"/>
        </w:rPr>
        <w:t xml:space="preserve">Experimental results show that the increase of </w:t>
      </w:r>
      <w:proofErr w:type="spellStart"/>
      <w:r w:rsidR="00647A09">
        <w:rPr>
          <w:rFonts w:ascii="Arial" w:hAnsi="Arial" w:cs="Arial"/>
          <w:sz w:val="20"/>
          <w:szCs w:val="20"/>
        </w:rPr>
        <w:t>APD</w:t>
      </w:r>
      <w:r w:rsidR="00647A09">
        <w:rPr>
          <w:rFonts w:ascii="Arial" w:hAnsi="Arial" w:cs="Arial"/>
          <w:sz w:val="20"/>
          <w:szCs w:val="20"/>
          <w:vertAlign w:val="subscript"/>
        </w:rPr>
        <w:t>tri</w:t>
      </w:r>
      <w:proofErr w:type="spellEnd"/>
      <w:r w:rsidR="00647A09">
        <w:rPr>
          <w:rFonts w:ascii="Arial" w:hAnsi="Arial" w:cs="Arial"/>
          <w:sz w:val="20"/>
          <w:szCs w:val="20"/>
        </w:rPr>
        <w:t xml:space="preserve"> is unique to </w:t>
      </w:r>
      <w:proofErr w:type="spellStart"/>
      <w:r w:rsidR="00647A09">
        <w:rPr>
          <w:rFonts w:ascii="Arial" w:hAnsi="Arial" w:cs="Arial"/>
          <w:sz w:val="20"/>
          <w:szCs w:val="20"/>
        </w:rPr>
        <w:t>I</w:t>
      </w:r>
      <w:r w:rsidR="00647A09">
        <w:rPr>
          <w:rFonts w:ascii="Arial" w:hAnsi="Arial" w:cs="Arial"/>
          <w:sz w:val="20"/>
          <w:szCs w:val="20"/>
          <w:vertAlign w:val="subscript"/>
        </w:rPr>
        <w:t>Kr</w:t>
      </w:r>
      <w:proofErr w:type="spellEnd"/>
      <w:r w:rsidR="00647A09">
        <w:rPr>
          <w:rFonts w:ascii="Arial" w:hAnsi="Arial" w:cs="Arial"/>
          <w:sz w:val="20"/>
          <w:szCs w:val="20"/>
        </w:rPr>
        <w:t xml:space="preserve"> blockade. (B) </w:t>
      </w:r>
      <w:r w:rsidR="00580504" w:rsidRPr="009D6483">
        <w:rPr>
          <w:rFonts w:ascii="Arial" w:hAnsi="Arial" w:cs="Arial"/>
          <w:sz w:val="20"/>
          <w:szCs w:val="20"/>
        </w:rPr>
        <w:t xml:space="preserve">The slope of </w:t>
      </w:r>
      <w:proofErr w:type="spellStart"/>
      <w:r w:rsidRPr="009D6483">
        <w:rPr>
          <w:rFonts w:ascii="Arial" w:hAnsi="Arial" w:cs="Arial"/>
          <w:sz w:val="20"/>
          <w:szCs w:val="20"/>
        </w:rPr>
        <w:t>APD</w:t>
      </w:r>
      <w:r w:rsidRPr="009D6483">
        <w:rPr>
          <w:rFonts w:ascii="Arial" w:hAnsi="Arial" w:cs="Arial"/>
          <w:sz w:val="20"/>
          <w:szCs w:val="20"/>
          <w:vertAlign w:val="subscript"/>
        </w:rPr>
        <w:t>tri</w:t>
      </w:r>
      <w:proofErr w:type="spellEnd"/>
      <w:r w:rsidRPr="009D6483">
        <w:rPr>
          <w:rFonts w:ascii="Arial" w:hAnsi="Arial" w:cs="Arial"/>
          <w:sz w:val="20"/>
          <w:szCs w:val="20"/>
        </w:rPr>
        <w:t xml:space="preserve"> </w:t>
      </w:r>
      <w:r w:rsidR="00580504" w:rsidRPr="009D6483">
        <w:rPr>
          <w:rFonts w:ascii="Arial" w:hAnsi="Arial" w:cs="Arial"/>
          <w:sz w:val="20"/>
          <w:szCs w:val="20"/>
        </w:rPr>
        <w:t xml:space="preserve">versus </w:t>
      </w:r>
      <w:proofErr w:type="spellStart"/>
      <w:r w:rsidR="00580504" w:rsidRPr="009D6483">
        <w:rPr>
          <w:rFonts w:ascii="Arial" w:hAnsi="Arial" w:cs="Arial"/>
          <w:sz w:val="20"/>
          <w:szCs w:val="20"/>
        </w:rPr>
        <w:t>APD</w:t>
      </w:r>
      <w:r w:rsidR="00580504" w:rsidRPr="009D6483">
        <w:rPr>
          <w:rFonts w:ascii="Arial" w:hAnsi="Arial" w:cs="Arial"/>
          <w:sz w:val="20"/>
          <w:szCs w:val="20"/>
          <w:vertAlign w:val="subscript"/>
        </w:rPr>
        <w:t>MxR</w:t>
      </w:r>
      <w:proofErr w:type="spellEnd"/>
      <w:r w:rsidR="00580504" w:rsidRPr="009D6483">
        <w:rPr>
          <w:rFonts w:ascii="Arial" w:hAnsi="Arial" w:cs="Arial"/>
          <w:sz w:val="20"/>
          <w:szCs w:val="20"/>
        </w:rPr>
        <w:t xml:space="preserve"> </w:t>
      </w:r>
      <w:r w:rsidR="00F96E4C" w:rsidRPr="009D6483">
        <w:rPr>
          <w:rFonts w:ascii="Arial" w:hAnsi="Arial" w:cs="Arial"/>
          <w:sz w:val="20"/>
          <w:szCs w:val="20"/>
        </w:rPr>
        <w:t xml:space="preserve">steepened in response to </w:t>
      </w:r>
      <w:r w:rsidR="00580504" w:rsidRPr="009D6483">
        <w:rPr>
          <w:rFonts w:ascii="Arial" w:hAnsi="Arial" w:cs="Arial"/>
          <w:sz w:val="20"/>
          <w:szCs w:val="20"/>
        </w:rPr>
        <w:t xml:space="preserve">1µM </w:t>
      </w:r>
      <w:r w:rsidRPr="009D6483">
        <w:rPr>
          <w:rFonts w:ascii="Arial" w:hAnsi="Arial" w:cs="Arial"/>
          <w:sz w:val="20"/>
          <w:szCs w:val="20"/>
        </w:rPr>
        <w:t>E4031</w:t>
      </w:r>
      <w:r w:rsidR="00F96E4C" w:rsidRPr="009D6483">
        <w:rPr>
          <w:rFonts w:ascii="Arial" w:hAnsi="Arial" w:cs="Arial"/>
          <w:sz w:val="20"/>
          <w:szCs w:val="20"/>
        </w:rPr>
        <w:t>,</w:t>
      </w:r>
      <w:r w:rsidRPr="009D6483">
        <w:rPr>
          <w:rFonts w:ascii="Arial" w:hAnsi="Arial" w:cs="Arial"/>
          <w:sz w:val="20"/>
          <w:szCs w:val="20"/>
        </w:rPr>
        <w:t xml:space="preserve"> in </w:t>
      </w:r>
      <w:r w:rsidR="00F370D2" w:rsidRPr="009D6483">
        <w:rPr>
          <w:rFonts w:ascii="Arial" w:hAnsi="Arial" w:cs="Arial"/>
          <w:sz w:val="20"/>
          <w:szCs w:val="20"/>
        </w:rPr>
        <w:t>agreement</w:t>
      </w:r>
      <w:r w:rsidRPr="009D6483">
        <w:rPr>
          <w:rFonts w:ascii="Arial" w:hAnsi="Arial" w:cs="Arial"/>
          <w:sz w:val="20"/>
          <w:szCs w:val="20"/>
        </w:rPr>
        <w:t xml:space="preserve"> with </w:t>
      </w:r>
      <w:r w:rsidR="00580504" w:rsidRPr="009D6483">
        <w:rPr>
          <w:rFonts w:ascii="Arial" w:hAnsi="Arial" w:cs="Arial"/>
          <w:sz w:val="20"/>
          <w:szCs w:val="20"/>
        </w:rPr>
        <w:t xml:space="preserve">the results from the </w:t>
      </w:r>
      <w:r w:rsidRPr="009D6483">
        <w:rPr>
          <w:rFonts w:ascii="Arial" w:hAnsi="Arial" w:cs="Arial"/>
          <w:sz w:val="20"/>
          <w:szCs w:val="20"/>
        </w:rPr>
        <w:t xml:space="preserve">computer modeling </w:t>
      </w:r>
      <w:r w:rsidR="00580504" w:rsidRPr="009D6483">
        <w:rPr>
          <w:rFonts w:ascii="Arial" w:hAnsi="Arial" w:cs="Arial"/>
          <w:sz w:val="20"/>
          <w:szCs w:val="20"/>
        </w:rPr>
        <w:t>in panel A</w:t>
      </w:r>
      <w:r w:rsidR="00F370D2" w:rsidRPr="009D6483">
        <w:rPr>
          <w:rFonts w:ascii="Arial" w:hAnsi="Arial" w:cs="Arial"/>
          <w:sz w:val="20"/>
          <w:szCs w:val="20"/>
        </w:rPr>
        <w:t>. T</w:t>
      </w:r>
      <w:r w:rsidR="00580504" w:rsidRPr="009D6483">
        <w:rPr>
          <w:rFonts w:ascii="Arial" w:hAnsi="Arial" w:cs="Arial"/>
          <w:sz w:val="20"/>
          <w:szCs w:val="20"/>
        </w:rPr>
        <w:t xml:space="preserve">he slope </w:t>
      </w:r>
      <w:r w:rsidR="00F370D2" w:rsidRPr="009D6483">
        <w:rPr>
          <w:rFonts w:ascii="Arial" w:hAnsi="Arial" w:cs="Arial"/>
          <w:sz w:val="20"/>
          <w:szCs w:val="20"/>
        </w:rPr>
        <w:t xml:space="preserve">significantly increases </w:t>
      </w:r>
      <w:r w:rsidR="00580504" w:rsidRPr="009D6483">
        <w:rPr>
          <w:rFonts w:ascii="Arial" w:hAnsi="Arial" w:cs="Arial"/>
          <w:sz w:val="20"/>
          <w:szCs w:val="20"/>
        </w:rPr>
        <w:t>between 0 and 1 µM E4031</w:t>
      </w:r>
      <w:r w:rsidR="00F370D2" w:rsidRPr="009D6483">
        <w:rPr>
          <w:rFonts w:ascii="Arial" w:eastAsia="Times New Roman" w:hAnsi="Arial" w:cs="Arial"/>
          <w:sz w:val="20"/>
          <w:szCs w:val="20"/>
        </w:rPr>
        <w:t xml:space="preserve"> (right,</w:t>
      </w:r>
      <w:r w:rsidR="004B2096" w:rsidRPr="009D6483">
        <w:rPr>
          <w:rFonts w:ascii="Arial" w:eastAsia="Times New Roman" w:hAnsi="Arial" w:cs="Arial"/>
          <w:sz w:val="20"/>
          <w:szCs w:val="20"/>
        </w:rPr>
        <w:t xml:space="preserve"> p = 0.011</w:t>
      </w:r>
      <w:r w:rsidR="00580504" w:rsidRPr="009D6483">
        <w:rPr>
          <w:rFonts w:ascii="Arial" w:eastAsia="Times New Roman" w:hAnsi="Arial" w:cs="Arial"/>
          <w:sz w:val="20"/>
          <w:szCs w:val="20"/>
        </w:rPr>
        <w:t>)</w:t>
      </w:r>
      <w:r w:rsidR="004B2096" w:rsidRPr="009D6483">
        <w:rPr>
          <w:rFonts w:ascii="Arial" w:eastAsia="Times New Roman" w:hAnsi="Arial" w:cs="Arial"/>
          <w:sz w:val="20"/>
          <w:szCs w:val="20"/>
        </w:rPr>
        <w:t xml:space="preserve">. </w:t>
      </w:r>
      <w:r w:rsidRPr="009D6483">
        <w:rPr>
          <w:rFonts w:ascii="Arial" w:eastAsia="Times New Roman" w:hAnsi="Arial" w:cs="Arial"/>
          <w:sz w:val="20"/>
          <w:szCs w:val="20"/>
        </w:rPr>
        <w:t>(C</w:t>
      </w:r>
      <w:r w:rsidR="00580504" w:rsidRPr="009D6483">
        <w:rPr>
          <w:rFonts w:ascii="Arial" w:eastAsia="Times New Roman" w:hAnsi="Arial" w:cs="Arial"/>
          <w:sz w:val="20"/>
          <w:szCs w:val="20"/>
        </w:rPr>
        <w:t>)</w:t>
      </w:r>
      <w:r w:rsidRPr="009D6483">
        <w:rPr>
          <w:rFonts w:ascii="Arial" w:eastAsia="Times New Roman" w:hAnsi="Arial" w:cs="Arial"/>
          <w:sz w:val="20"/>
          <w:szCs w:val="20"/>
        </w:rPr>
        <w:t xml:space="preserve"> </w:t>
      </w:r>
      <w:r w:rsidR="00580504" w:rsidRPr="009D6483">
        <w:rPr>
          <w:rFonts w:ascii="Arial" w:eastAsia="Times New Roman" w:hAnsi="Arial" w:cs="Arial"/>
          <w:sz w:val="20"/>
          <w:szCs w:val="20"/>
        </w:rPr>
        <w:t xml:space="preserve">0.5 mM </w:t>
      </w:r>
      <w:r w:rsidR="00326E63" w:rsidRPr="009D6483">
        <w:rPr>
          <w:rFonts w:ascii="Arial" w:eastAsia="Times New Roman" w:hAnsi="Arial" w:cs="Arial"/>
          <w:sz w:val="20"/>
          <w:szCs w:val="20"/>
        </w:rPr>
        <w:t>4-AP</w:t>
      </w:r>
      <w:r w:rsidR="00580504" w:rsidRPr="009D6483">
        <w:rPr>
          <w:rFonts w:ascii="Arial" w:eastAsia="Times New Roman" w:hAnsi="Arial" w:cs="Arial"/>
          <w:sz w:val="20"/>
          <w:szCs w:val="20"/>
        </w:rPr>
        <w:t xml:space="preserve"> (I</w:t>
      </w:r>
      <w:r w:rsidR="00580504" w:rsidRPr="009D6483">
        <w:rPr>
          <w:rFonts w:ascii="Arial" w:eastAsia="Times New Roman" w:hAnsi="Arial" w:cs="Arial"/>
          <w:sz w:val="20"/>
          <w:szCs w:val="20"/>
          <w:vertAlign w:val="subscript"/>
        </w:rPr>
        <w:t xml:space="preserve">to </w:t>
      </w:r>
      <w:r w:rsidR="00580504" w:rsidRPr="009D6483">
        <w:rPr>
          <w:rFonts w:ascii="Arial" w:eastAsia="Times New Roman" w:hAnsi="Arial" w:cs="Arial"/>
          <w:sz w:val="20"/>
          <w:szCs w:val="20"/>
        </w:rPr>
        <w:t xml:space="preserve">blockade) did not steepen the slope of </w:t>
      </w:r>
      <w:proofErr w:type="spellStart"/>
      <w:r w:rsidR="00326E63" w:rsidRPr="009D6483">
        <w:rPr>
          <w:rFonts w:ascii="Arial" w:eastAsia="Times New Roman" w:hAnsi="Arial" w:cs="Arial"/>
          <w:sz w:val="20"/>
          <w:szCs w:val="20"/>
        </w:rPr>
        <w:t>APD</w:t>
      </w:r>
      <w:r w:rsidR="00580504" w:rsidRPr="009D6483">
        <w:rPr>
          <w:rFonts w:ascii="Arial" w:eastAsia="Times New Roman" w:hAnsi="Arial" w:cs="Arial"/>
          <w:sz w:val="20"/>
          <w:szCs w:val="20"/>
          <w:vertAlign w:val="subscript"/>
        </w:rPr>
        <w:t>tri</w:t>
      </w:r>
      <w:proofErr w:type="spellEnd"/>
      <w:r w:rsidR="00326E63" w:rsidRPr="009D6483">
        <w:rPr>
          <w:rFonts w:ascii="Arial" w:eastAsia="Times New Roman" w:hAnsi="Arial" w:cs="Arial"/>
          <w:sz w:val="20"/>
          <w:szCs w:val="20"/>
        </w:rPr>
        <w:t xml:space="preserve"> </w:t>
      </w:r>
      <w:r w:rsidR="00580504" w:rsidRPr="009D6483">
        <w:rPr>
          <w:rFonts w:ascii="Arial" w:eastAsia="Times New Roman" w:hAnsi="Arial" w:cs="Arial"/>
          <w:sz w:val="20"/>
          <w:szCs w:val="20"/>
        </w:rPr>
        <w:t xml:space="preserve">versus </w:t>
      </w:r>
      <w:proofErr w:type="spellStart"/>
      <w:r w:rsidR="00326E63" w:rsidRPr="009D6483">
        <w:rPr>
          <w:rFonts w:ascii="Arial" w:eastAsia="Times New Roman" w:hAnsi="Arial" w:cs="Arial"/>
          <w:sz w:val="20"/>
          <w:szCs w:val="20"/>
        </w:rPr>
        <w:t>APD</w:t>
      </w:r>
      <w:r w:rsidR="00580504" w:rsidRPr="009D6483">
        <w:rPr>
          <w:rFonts w:ascii="Arial" w:eastAsia="Times New Roman" w:hAnsi="Arial" w:cs="Arial"/>
          <w:sz w:val="20"/>
          <w:szCs w:val="20"/>
          <w:vertAlign w:val="subscript"/>
        </w:rPr>
        <w:t>MxR</w:t>
      </w:r>
      <w:proofErr w:type="spellEnd"/>
      <w:r w:rsidR="00326E63" w:rsidRPr="009D6483">
        <w:rPr>
          <w:rFonts w:ascii="Arial" w:eastAsia="Times New Roman" w:hAnsi="Arial" w:cs="Arial"/>
          <w:sz w:val="20"/>
          <w:szCs w:val="20"/>
        </w:rPr>
        <w:t xml:space="preserve"> </w:t>
      </w:r>
      <w:r w:rsidR="00580504" w:rsidRPr="009D6483">
        <w:rPr>
          <w:rFonts w:ascii="Arial" w:eastAsia="Times New Roman" w:hAnsi="Arial" w:cs="Arial"/>
          <w:sz w:val="20"/>
          <w:szCs w:val="20"/>
        </w:rPr>
        <w:t>despite APD prolongation (</w:t>
      </w:r>
      <w:r w:rsidR="00326E63" w:rsidRPr="009D6483">
        <w:rPr>
          <w:rFonts w:ascii="Arial" w:eastAsia="Times New Roman" w:hAnsi="Arial" w:cs="Arial"/>
          <w:sz w:val="20"/>
          <w:szCs w:val="20"/>
        </w:rPr>
        <w:t>p = 0.199</w:t>
      </w:r>
      <w:r w:rsidR="00580504" w:rsidRPr="009D6483">
        <w:rPr>
          <w:rFonts w:ascii="Arial" w:eastAsia="Times New Roman" w:hAnsi="Arial" w:cs="Arial"/>
          <w:sz w:val="20"/>
          <w:szCs w:val="20"/>
        </w:rPr>
        <w:t>)</w:t>
      </w:r>
      <w:r w:rsidR="004B2096" w:rsidRPr="009D6483">
        <w:rPr>
          <w:rFonts w:ascii="Arial" w:eastAsia="Times New Roman" w:hAnsi="Arial" w:cs="Arial"/>
          <w:sz w:val="20"/>
          <w:szCs w:val="20"/>
        </w:rPr>
        <w:t xml:space="preserve">. </w:t>
      </w:r>
      <w:r w:rsidR="00580504" w:rsidRPr="009D6483">
        <w:rPr>
          <w:rFonts w:ascii="Arial" w:eastAsia="Times New Roman" w:hAnsi="Arial" w:cs="Arial"/>
          <w:sz w:val="20"/>
          <w:szCs w:val="20"/>
        </w:rPr>
        <w:t xml:space="preserve">(D) 300 </w:t>
      </w:r>
      <w:proofErr w:type="spellStart"/>
      <w:r w:rsidR="00580504" w:rsidRPr="009D6483">
        <w:rPr>
          <w:rFonts w:ascii="Arial" w:eastAsia="Times New Roman" w:hAnsi="Arial" w:cs="Arial"/>
          <w:sz w:val="20"/>
          <w:szCs w:val="20"/>
        </w:rPr>
        <w:t>nM</w:t>
      </w:r>
      <w:proofErr w:type="spellEnd"/>
      <w:r w:rsidR="00580504" w:rsidRPr="009D6483">
        <w:rPr>
          <w:rFonts w:ascii="Arial" w:eastAsia="Times New Roman" w:hAnsi="Arial" w:cs="Arial"/>
          <w:sz w:val="20"/>
          <w:szCs w:val="20"/>
        </w:rPr>
        <w:t xml:space="preserve"> </w:t>
      </w:r>
      <w:r w:rsidR="00326E63" w:rsidRPr="009D6483">
        <w:rPr>
          <w:rFonts w:ascii="Arial" w:eastAsia="Times New Roman" w:hAnsi="Arial" w:cs="Arial"/>
          <w:sz w:val="20"/>
          <w:szCs w:val="20"/>
        </w:rPr>
        <w:t>BayK</w:t>
      </w:r>
      <w:r w:rsidR="00580504" w:rsidRPr="009D6483">
        <w:rPr>
          <w:rFonts w:ascii="Arial" w:eastAsia="Times New Roman" w:hAnsi="Arial" w:cs="Arial"/>
          <w:sz w:val="20"/>
          <w:szCs w:val="20"/>
        </w:rPr>
        <w:t>86</w:t>
      </w:r>
      <w:r w:rsidR="00CD3FA8" w:rsidRPr="009D6483">
        <w:rPr>
          <w:rFonts w:ascii="Arial" w:eastAsia="Times New Roman" w:hAnsi="Arial" w:cs="Arial"/>
          <w:sz w:val="20"/>
          <w:szCs w:val="20"/>
        </w:rPr>
        <w:t>44</w:t>
      </w:r>
      <w:r w:rsidR="00326E63" w:rsidRPr="009D6483">
        <w:rPr>
          <w:rFonts w:ascii="Arial" w:eastAsia="Times New Roman" w:hAnsi="Arial" w:cs="Arial"/>
          <w:sz w:val="20"/>
          <w:szCs w:val="20"/>
        </w:rPr>
        <w:t xml:space="preserve"> </w:t>
      </w:r>
      <w:r w:rsidR="00580504" w:rsidRPr="009D6483">
        <w:rPr>
          <w:rFonts w:ascii="Arial" w:eastAsia="Times New Roman" w:hAnsi="Arial" w:cs="Arial"/>
          <w:sz w:val="20"/>
          <w:szCs w:val="20"/>
        </w:rPr>
        <w:t>(</w:t>
      </w:r>
      <w:proofErr w:type="spellStart"/>
      <w:r w:rsidR="00580504" w:rsidRPr="009D6483">
        <w:rPr>
          <w:rFonts w:ascii="Arial" w:eastAsia="Times New Roman" w:hAnsi="Arial" w:cs="Arial"/>
          <w:sz w:val="20"/>
          <w:szCs w:val="20"/>
        </w:rPr>
        <w:t>I</w:t>
      </w:r>
      <w:r w:rsidR="00580504" w:rsidRPr="009D6483">
        <w:rPr>
          <w:rFonts w:ascii="Arial" w:eastAsia="Times New Roman" w:hAnsi="Arial" w:cs="Arial"/>
          <w:sz w:val="20"/>
          <w:szCs w:val="20"/>
          <w:vertAlign w:val="subscript"/>
        </w:rPr>
        <w:t>Ca</w:t>
      </w:r>
      <w:proofErr w:type="spellEnd"/>
      <w:r w:rsidR="00580504" w:rsidRPr="009D6483">
        <w:rPr>
          <w:rFonts w:ascii="Arial" w:eastAsia="Times New Roman" w:hAnsi="Arial" w:cs="Arial"/>
          <w:sz w:val="20"/>
          <w:szCs w:val="20"/>
        </w:rPr>
        <w:t xml:space="preserve"> agonist) did not steepen </w:t>
      </w:r>
      <w:proofErr w:type="spellStart"/>
      <w:r w:rsidR="00580504" w:rsidRPr="009D6483">
        <w:rPr>
          <w:rFonts w:ascii="Arial" w:eastAsia="Times New Roman" w:hAnsi="Arial" w:cs="Arial"/>
          <w:sz w:val="20"/>
          <w:szCs w:val="20"/>
        </w:rPr>
        <w:t>APD</w:t>
      </w:r>
      <w:r w:rsidR="00580504" w:rsidRPr="009D6483">
        <w:rPr>
          <w:rFonts w:ascii="Arial" w:eastAsia="Times New Roman" w:hAnsi="Arial" w:cs="Arial"/>
          <w:sz w:val="20"/>
          <w:szCs w:val="20"/>
          <w:vertAlign w:val="subscript"/>
        </w:rPr>
        <w:t>tri</w:t>
      </w:r>
      <w:proofErr w:type="spellEnd"/>
      <w:r w:rsidR="00580504" w:rsidRPr="009D6483">
        <w:rPr>
          <w:rFonts w:ascii="Arial" w:eastAsia="Times New Roman" w:hAnsi="Arial" w:cs="Arial"/>
          <w:sz w:val="20"/>
          <w:szCs w:val="20"/>
        </w:rPr>
        <w:t xml:space="preserve"> versus </w:t>
      </w:r>
      <w:proofErr w:type="spellStart"/>
      <w:r w:rsidR="00580504" w:rsidRPr="009D6483">
        <w:rPr>
          <w:rFonts w:ascii="Arial" w:eastAsia="Times New Roman" w:hAnsi="Arial" w:cs="Arial"/>
          <w:sz w:val="20"/>
          <w:szCs w:val="20"/>
        </w:rPr>
        <w:t>APD</w:t>
      </w:r>
      <w:r w:rsidR="00580504" w:rsidRPr="009D6483">
        <w:rPr>
          <w:rFonts w:ascii="Arial" w:eastAsia="Times New Roman" w:hAnsi="Arial" w:cs="Arial"/>
          <w:sz w:val="20"/>
          <w:szCs w:val="20"/>
          <w:vertAlign w:val="subscript"/>
        </w:rPr>
        <w:t>MxR</w:t>
      </w:r>
      <w:proofErr w:type="spellEnd"/>
      <w:r w:rsidR="00580504" w:rsidRPr="009D6483">
        <w:rPr>
          <w:rFonts w:ascii="Arial" w:eastAsia="Times New Roman" w:hAnsi="Arial" w:cs="Arial"/>
          <w:sz w:val="20"/>
          <w:szCs w:val="20"/>
        </w:rPr>
        <w:t xml:space="preserve"> despite APD prolongation</w:t>
      </w:r>
      <w:r w:rsidR="00326E63" w:rsidRPr="009D6483">
        <w:rPr>
          <w:rFonts w:ascii="Arial" w:eastAsia="Times New Roman" w:hAnsi="Arial" w:cs="Arial"/>
          <w:sz w:val="20"/>
          <w:szCs w:val="20"/>
        </w:rPr>
        <w:t xml:space="preserve"> </w:t>
      </w:r>
      <w:r w:rsidR="00580504" w:rsidRPr="009D6483">
        <w:rPr>
          <w:rFonts w:ascii="Arial" w:eastAsia="Times New Roman" w:hAnsi="Arial" w:cs="Arial"/>
          <w:sz w:val="20"/>
          <w:szCs w:val="20"/>
        </w:rPr>
        <w:t>(</w:t>
      </w:r>
      <w:r w:rsidR="00326E63" w:rsidRPr="009D6483">
        <w:rPr>
          <w:rFonts w:ascii="Arial" w:eastAsia="Times New Roman" w:hAnsi="Arial" w:cs="Arial"/>
          <w:sz w:val="20"/>
          <w:szCs w:val="20"/>
        </w:rPr>
        <w:t>p = 0.539</w:t>
      </w:r>
      <w:r w:rsidR="00580504" w:rsidRPr="009D6483">
        <w:rPr>
          <w:rFonts w:ascii="Arial" w:eastAsia="Times New Roman" w:hAnsi="Arial" w:cs="Arial"/>
          <w:sz w:val="20"/>
          <w:szCs w:val="20"/>
        </w:rPr>
        <w:t>).</w:t>
      </w:r>
    </w:p>
    <w:p w14:paraId="103D6D80" w14:textId="543FA058" w:rsidR="000148A1" w:rsidRPr="009D6483" w:rsidRDefault="000148A1" w:rsidP="000148A1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</w:p>
    <w:p w14:paraId="6310CA8C" w14:textId="77777777" w:rsidR="008E2162" w:rsidRPr="009D6483" w:rsidRDefault="008E2162" w:rsidP="000148A1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</w:p>
    <w:p w14:paraId="163743D0" w14:textId="77777777" w:rsidR="008E2162" w:rsidRPr="009D6483" w:rsidRDefault="008E2162" w:rsidP="000148A1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</w:p>
    <w:p w14:paraId="498CE6B4" w14:textId="77777777" w:rsidR="008E2162" w:rsidRPr="009D6483" w:rsidRDefault="008E2162" w:rsidP="000148A1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</w:p>
    <w:p w14:paraId="3D7B54DE" w14:textId="77777777" w:rsidR="008E2162" w:rsidRPr="009D6483" w:rsidRDefault="008E2162" w:rsidP="000148A1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</w:p>
    <w:p w14:paraId="3F739B72" w14:textId="77777777" w:rsidR="008E2162" w:rsidRPr="009D6483" w:rsidRDefault="008E2162" w:rsidP="000148A1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</w:p>
    <w:p w14:paraId="511F333D" w14:textId="77777777" w:rsidR="008E2162" w:rsidRPr="009D6483" w:rsidRDefault="008E2162" w:rsidP="000148A1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</w:p>
    <w:p w14:paraId="34FD884C" w14:textId="77777777" w:rsidR="008E2162" w:rsidRPr="009D6483" w:rsidRDefault="008E2162" w:rsidP="000148A1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</w:p>
    <w:p w14:paraId="7D629CFA" w14:textId="77777777" w:rsidR="008E2162" w:rsidRPr="009D6483" w:rsidRDefault="008E2162" w:rsidP="000148A1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</w:p>
    <w:p w14:paraId="4E0DFA18" w14:textId="77777777" w:rsidR="00607206" w:rsidRDefault="00607206">
      <w:pPr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br w:type="page"/>
      </w:r>
    </w:p>
    <w:p w14:paraId="54DFA974" w14:textId="77777777" w:rsidR="0079335D" w:rsidRDefault="0079335D" w:rsidP="0079335D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  <w:r w:rsidRPr="009D6483">
        <w:rPr>
          <w:rFonts w:ascii="Arial" w:eastAsia="Times New Roman" w:hAnsi="Arial" w:cs="Arial"/>
          <w:sz w:val="20"/>
          <w:szCs w:val="20"/>
        </w:rPr>
        <w:lastRenderedPageBreak/>
        <w:t>Dose-dependent mean differences of AP metrics (Ranolazine)</w:t>
      </w:r>
    </w:p>
    <w:tbl>
      <w:tblPr>
        <w:tblStyle w:val="MediumGrid3-Accent31"/>
        <w:tblpPr w:leftFromText="180" w:rightFromText="180" w:vertAnchor="text" w:horzAnchor="margin" w:tblpY="48"/>
        <w:tblW w:w="7396" w:type="dxa"/>
        <w:tblLook w:val="04A0" w:firstRow="1" w:lastRow="0" w:firstColumn="1" w:lastColumn="0" w:noHBand="0" w:noVBand="1"/>
      </w:tblPr>
      <w:tblGrid>
        <w:gridCol w:w="2179"/>
        <w:gridCol w:w="1739"/>
        <w:gridCol w:w="1739"/>
        <w:gridCol w:w="1739"/>
      </w:tblGrid>
      <w:tr w:rsidR="0079335D" w:rsidRPr="00CF7ACD" w14:paraId="662C4BEC" w14:textId="77777777" w:rsidTr="000D6E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9" w:type="dxa"/>
            <w:noWrap/>
            <w:vAlign w:val="center"/>
            <w:hideMark/>
          </w:tcPr>
          <w:p w14:paraId="2374B48A" w14:textId="77777777" w:rsidR="0079335D" w:rsidRPr="000D6EB7" w:rsidRDefault="0079335D" w:rsidP="000D6EB7">
            <w:pPr>
              <w:spacing w:before="40" w:after="40"/>
              <w:jc w:val="center"/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</w:rPr>
            </w:pPr>
            <w:r w:rsidRPr="000D6EB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Ranolazine</w:t>
            </w:r>
          </w:p>
        </w:tc>
        <w:tc>
          <w:tcPr>
            <w:tcW w:w="1739" w:type="dxa"/>
            <w:noWrap/>
            <w:vAlign w:val="center"/>
            <w:hideMark/>
          </w:tcPr>
          <w:p w14:paraId="4F3ECD1A" w14:textId="77777777" w:rsidR="0079335D" w:rsidRPr="000D6EB7" w:rsidRDefault="0079335D" w:rsidP="000D6EB7">
            <w:pPr>
              <w:spacing w:before="40" w:after="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</w:rPr>
            </w:pPr>
            <w:r w:rsidRPr="000D6EB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2 </w:t>
            </w:r>
            <w:r w:rsidRPr="000D6EB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sym w:font="Symbol" w:char="F06D"/>
            </w:r>
            <w:r w:rsidRPr="000D6EB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</w:t>
            </w:r>
          </w:p>
        </w:tc>
        <w:tc>
          <w:tcPr>
            <w:tcW w:w="1739" w:type="dxa"/>
            <w:noWrap/>
            <w:vAlign w:val="center"/>
            <w:hideMark/>
          </w:tcPr>
          <w:p w14:paraId="374F3669" w14:textId="77777777" w:rsidR="0079335D" w:rsidRPr="000D6EB7" w:rsidRDefault="0079335D" w:rsidP="000D6EB7">
            <w:pPr>
              <w:spacing w:before="40" w:after="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</w:rPr>
            </w:pPr>
            <w:r w:rsidRPr="000D6EB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10 </w:t>
            </w:r>
            <w:r w:rsidRPr="000D6EB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sym w:font="Symbol" w:char="F06D"/>
            </w:r>
            <w:r w:rsidRPr="000D6EB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</w:t>
            </w:r>
          </w:p>
        </w:tc>
        <w:tc>
          <w:tcPr>
            <w:tcW w:w="1739" w:type="dxa"/>
            <w:noWrap/>
            <w:vAlign w:val="center"/>
            <w:hideMark/>
          </w:tcPr>
          <w:p w14:paraId="74E73D6C" w14:textId="77777777" w:rsidR="0079335D" w:rsidRPr="000D6EB7" w:rsidRDefault="0079335D" w:rsidP="000D6EB7">
            <w:pPr>
              <w:spacing w:before="40" w:after="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</w:rPr>
            </w:pPr>
            <w:r w:rsidRPr="000D6EB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100 </w:t>
            </w:r>
            <w:r w:rsidRPr="000D6EB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sym w:font="Symbol" w:char="F06D"/>
            </w:r>
            <w:r w:rsidRPr="000D6EB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</w:t>
            </w:r>
          </w:p>
        </w:tc>
      </w:tr>
      <w:tr w:rsidR="0079335D" w:rsidRPr="00BF7F97" w14:paraId="56C66F51" w14:textId="77777777" w:rsidTr="000D6E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9" w:type="dxa"/>
            <w:noWrap/>
            <w:vAlign w:val="center"/>
            <w:hideMark/>
          </w:tcPr>
          <w:p w14:paraId="4C6987F5" w14:textId="77777777" w:rsidR="0079335D" w:rsidRPr="000D6EB7" w:rsidRDefault="0079335D" w:rsidP="000D6EB7">
            <w:pPr>
              <w:spacing w:before="40" w:after="40"/>
              <w:jc w:val="center"/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</w:rPr>
            </w:pPr>
            <w:r w:rsidRPr="000D6EB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Rise Time</w:t>
            </w:r>
          </w:p>
        </w:tc>
        <w:tc>
          <w:tcPr>
            <w:tcW w:w="1739" w:type="dxa"/>
            <w:noWrap/>
            <w:vAlign w:val="center"/>
            <w:hideMark/>
          </w:tcPr>
          <w:p w14:paraId="07919913" w14:textId="77777777" w:rsidR="0079335D" w:rsidRPr="000D6EB7" w:rsidRDefault="0079335D" w:rsidP="000D6EB7">
            <w:pPr>
              <w:spacing w:before="40" w:after="4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6EB7">
              <w:rPr>
                <w:rFonts w:ascii="Arial" w:eastAsia="Times New Roman" w:hAnsi="Arial" w:cs="Arial"/>
                <w:color w:val="0000FF"/>
                <w:sz w:val="20"/>
                <w:szCs w:val="20"/>
              </w:rPr>
              <w:t>-0.35093</w:t>
            </w:r>
          </w:p>
        </w:tc>
        <w:tc>
          <w:tcPr>
            <w:tcW w:w="1739" w:type="dxa"/>
            <w:noWrap/>
            <w:vAlign w:val="center"/>
            <w:hideMark/>
          </w:tcPr>
          <w:p w14:paraId="77AA23EC" w14:textId="77777777" w:rsidR="0079335D" w:rsidRPr="000D6EB7" w:rsidRDefault="0079335D" w:rsidP="000D6EB7">
            <w:pPr>
              <w:spacing w:before="40" w:after="4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0D6EB7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0.03604</w:t>
            </w:r>
          </w:p>
        </w:tc>
        <w:tc>
          <w:tcPr>
            <w:tcW w:w="1739" w:type="dxa"/>
            <w:noWrap/>
            <w:vAlign w:val="center"/>
            <w:hideMark/>
          </w:tcPr>
          <w:p w14:paraId="55311383" w14:textId="77777777" w:rsidR="0079335D" w:rsidRPr="000D6EB7" w:rsidRDefault="0079335D" w:rsidP="000D6EB7">
            <w:pPr>
              <w:spacing w:before="40" w:after="4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0D6EB7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7.77581</w:t>
            </w:r>
          </w:p>
        </w:tc>
      </w:tr>
      <w:tr w:rsidR="0079335D" w:rsidRPr="00BF7F97" w14:paraId="5CC6D0BF" w14:textId="77777777" w:rsidTr="000D6EB7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9" w:type="dxa"/>
            <w:noWrap/>
            <w:vAlign w:val="center"/>
            <w:hideMark/>
          </w:tcPr>
          <w:p w14:paraId="15A95164" w14:textId="77777777" w:rsidR="0079335D" w:rsidRPr="000D6EB7" w:rsidRDefault="0079335D" w:rsidP="000D6EB7">
            <w:pPr>
              <w:spacing w:before="40" w:after="40"/>
              <w:jc w:val="center"/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</w:rPr>
            </w:pPr>
            <w:r w:rsidRPr="000D6EB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APD</w:t>
            </w:r>
            <w:r w:rsidRPr="000D6EB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</w:rPr>
              <w:t>30</w:t>
            </w:r>
          </w:p>
        </w:tc>
        <w:tc>
          <w:tcPr>
            <w:tcW w:w="1739" w:type="dxa"/>
            <w:noWrap/>
            <w:vAlign w:val="center"/>
            <w:hideMark/>
          </w:tcPr>
          <w:p w14:paraId="1BA43070" w14:textId="77777777" w:rsidR="0079335D" w:rsidRPr="000D6EB7" w:rsidRDefault="0079335D" w:rsidP="000D6EB7">
            <w:pPr>
              <w:spacing w:before="40"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6EB7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4.39627</w:t>
            </w:r>
          </w:p>
        </w:tc>
        <w:tc>
          <w:tcPr>
            <w:tcW w:w="1739" w:type="dxa"/>
            <w:noWrap/>
            <w:vAlign w:val="center"/>
            <w:hideMark/>
          </w:tcPr>
          <w:p w14:paraId="04E2FAA1" w14:textId="77777777" w:rsidR="0079335D" w:rsidRPr="000D6EB7" w:rsidRDefault="0079335D" w:rsidP="000D6EB7">
            <w:pPr>
              <w:spacing w:before="40"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0D6EB7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16.6689</w:t>
            </w:r>
          </w:p>
        </w:tc>
        <w:tc>
          <w:tcPr>
            <w:tcW w:w="1739" w:type="dxa"/>
            <w:noWrap/>
            <w:vAlign w:val="center"/>
            <w:hideMark/>
          </w:tcPr>
          <w:p w14:paraId="12B59FF9" w14:textId="77777777" w:rsidR="0079335D" w:rsidRPr="000D6EB7" w:rsidRDefault="0079335D" w:rsidP="000D6EB7">
            <w:pPr>
              <w:spacing w:before="40"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0D6EB7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53.5831</w:t>
            </w:r>
          </w:p>
        </w:tc>
      </w:tr>
      <w:tr w:rsidR="0079335D" w:rsidRPr="00BF7F97" w14:paraId="2D42C0E2" w14:textId="77777777" w:rsidTr="000D6E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9" w:type="dxa"/>
            <w:noWrap/>
            <w:vAlign w:val="center"/>
            <w:hideMark/>
          </w:tcPr>
          <w:p w14:paraId="52431F8E" w14:textId="77777777" w:rsidR="0079335D" w:rsidRPr="000D6EB7" w:rsidRDefault="0079335D" w:rsidP="000D6EB7">
            <w:pPr>
              <w:spacing w:before="40" w:after="40"/>
              <w:jc w:val="center"/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</w:rPr>
            </w:pPr>
            <w:r w:rsidRPr="000D6EB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APD</w:t>
            </w:r>
            <w:r w:rsidRPr="000D6EB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</w:rPr>
              <w:t>50</w:t>
            </w:r>
          </w:p>
        </w:tc>
        <w:tc>
          <w:tcPr>
            <w:tcW w:w="1739" w:type="dxa"/>
            <w:noWrap/>
            <w:vAlign w:val="center"/>
            <w:hideMark/>
          </w:tcPr>
          <w:p w14:paraId="741E6133" w14:textId="77777777" w:rsidR="0079335D" w:rsidRPr="000D6EB7" w:rsidRDefault="0079335D" w:rsidP="000D6EB7">
            <w:pPr>
              <w:spacing w:before="40" w:after="4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6EB7">
              <w:rPr>
                <w:rFonts w:ascii="Arial" w:eastAsia="Times New Roman" w:hAnsi="Arial" w:cs="Arial"/>
                <w:color w:val="0000FF"/>
                <w:sz w:val="20"/>
                <w:szCs w:val="20"/>
              </w:rPr>
              <w:t>-3.46581</w:t>
            </w:r>
          </w:p>
        </w:tc>
        <w:tc>
          <w:tcPr>
            <w:tcW w:w="1739" w:type="dxa"/>
            <w:noWrap/>
            <w:vAlign w:val="center"/>
            <w:hideMark/>
          </w:tcPr>
          <w:p w14:paraId="4C83E0D4" w14:textId="77777777" w:rsidR="0079335D" w:rsidRPr="000D6EB7" w:rsidRDefault="0079335D" w:rsidP="000D6EB7">
            <w:pPr>
              <w:spacing w:before="40" w:after="4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0D6EB7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14.7128</w:t>
            </w:r>
          </w:p>
        </w:tc>
        <w:tc>
          <w:tcPr>
            <w:tcW w:w="1739" w:type="dxa"/>
            <w:noWrap/>
            <w:vAlign w:val="center"/>
            <w:hideMark/>
          </w:tcPr>
          <w:p w14:paraId="7A55163B" w14:textId="77777777" w:rsidR="0079335D" w:rsidRPr="000D6EB7" w:rsidRDefault="0079335D" w:rsidP="000D6EB7">
            <w:pPr>
              <w:spacing w:before="40" w:after="4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0D6EB7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101.51</w:t>
            </w:r>
          </w:p>
        </w:tc>
      </w:tr>
      <w:tr w:rsidR="0079335D" w:rsidRPr="00BF7F97" w14:paraId="04146E4B" w14:textId="77777777" w:rsidTr="000D6EB7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9" w:type="dxa"/>
            <w:noWrap/>
            <w:vAlign w:val="center"/>
            <w:hideMark/>
          </w:tcPr>
          <w:p w14:paraId="74EE63DB" w14:textId="77777777" w:rsidR="0079335D" w:rsidRPr="000D6EB7" w:rsidRDefault="0079335D" w:rsidP="000D6EB7">
            <w:pPr>
              <w:spacing w:before="40" w:after="40"/>
              <w:jc w:val="center"/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</w:rPr>
            </w:pPr>
            <w:r w:rsidRPr="000D6EB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APD</w:t>
            </w:r>
            <w:r w:rsidRPr="000D6EB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</w:rPr>
              <w:t>80</w:t>
            </w:r>
          </w:p>
        </w:tc>
        <w:tc>
          <w:tcPr>
            <w:tcW w:w="1739" w:type="dxa"/>
            <w:noWrap/>
            <w:vAlign w:val="center"/>
          </w:tcPr>
          <w:p w14:paraId="7879CCE1" w14:textId="77777777" w:rsidR="0079335D" w:rsidRPr="000D6EB7" w:rsidRDefault="0079335D" w:rsidP="000D6EB7">
            <w:pPr>
              <w:spacing w:before="40"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595959" w:themeColor="text1" w:themeTint="A6"/>
                <w:sz w:val="20"/>
                <w:szCs w:val="20"/>
              </w:rPr>
            </w:pPr>
            <w:r w:rsidRPr="000D6EB7">
              <w:rPr>
                <w:rFonts w:ascii="Arial" w:eastAsia="Times New Roman" w:hAnsi="Arial" w:cs="Arial"/>
                <w:color w:val="595959" w:themeColor="text1" w:themeTint="A6"/>
                <w:sz w:val="20"/>
                <w:szCs w:val="20"/>
              </w:rPr>
              <w:t>3.43512</w:t>
            </w:r>
          </w:p>
        </w:tc>
        <w:tc>
          <w:tcPr>
            <w:tcW w:w="1739" w:type="dxa"/>
            <w:noWrap/>
            <w:vAlign w:val="center"/>
            <w:hideMark/>
          </w:tcPr>
          <w:p w14:paraId="73B5CB8C" w14:textId="77777777" w:rsidR="0079335D" w:rsidRPr="000D6EB7" w:rsidRDefault="0079335D" w:rsidP="000D6EB7">
            <w:pPr>
              <w:spacing w:before="40"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0D6EB7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64.7965</w:t>
            </w:r>
          </w:p>
        </w:tc>
        <w:tc>
          <w:tcPr>
            <w:tcW w:w="1739" w:type="dxa"/>
            <w:noWrap/>
            <w:vAlign w:val="center"/>
            <w:hideMark/>
          </w:tcPr>
          <w:p w14:paraId="204EA4C9" w14:textId="77777777" w:rsidR="0079335D" w:rsidRPr="000D6EB7" w:rsidRDefault="0079335D" w:rsidP="000D6EB7">
            <w:pPr>
              <w:spacing w:before="40"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0D6EB7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219.988</w:t>
            </w:r>
          </w:p>
        </w:tc>
      </w:tr>
      <w:tr w:rsidR="0079335D" w:rsidRPr="00BF7F97" w14:paraId="72614AD9" w14:textId="77777777" w:rsidTr="000D6E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9" w:type="dxa"/>
            <w:noWrap/>
            <w:vAlign w:val="center"/>
            <w:hideMark/>
          </w:tcPr>
          <w:p w14:paraId="1ED7DA5C" w14:textId="77777777" w:rsidR="0079335D" w:rsidRPr="000D6EB7" w:rsidRDefault="0079335D" w:rsidP="000D6EB7">
            <w:pPr>
              <w:spacing w:before="40" w:after="40"/>
              <w:jc w:val="center"/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</w:rPr>
            </w:pPr>
            <w:proofErr w:type="spellStart"/>
            <w:r w:rsidRPr="000D6EB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APD</w:t>
            </w:r>
            <w:r w:rsidRPr="000D6EB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</w:rPr>
              <w:t>MxR</w:t>
            </w:r>
            <w:proofErr w:type="spellEnd"/>
          </w:p>
        </w:tc>
        <w:tc>
          <w:tcPr>
            <w:tcW w:w="1739" w:type="dxa"/>
            <w:noWrap/>
            <w:vAlign w:val="center"/>
            <w:hideMark/>
          </w:tcPr>
          <w:p w14:paraId="59E0CE37" w14:textId="77777777" w:rsidR="0079335D" w:rsidRPr="000D6EB7" w:rsidRDefault="0079335D" w:rsidP="000D6EB7">
            <w:pPr>
              <w:spacing w:before="40" w:after="4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6EB7">
              <w:rPr>
                <w:rFonts w:ascii="Arial" w:eastAsia="Times New Roman" w:hAnsi="Arial" w:cs="Arial"/>
                <w:color w:val="0000FF"/>
                <w:sz w:val="20"/>
                <w:szCs w:val="20"/>
              </w:rPr>
              <w:t>-10.5228</w:t>
            </w:r>
          </w:p>
        </w:tc>
        <w:tc>
          <w:tcPr>
            <w:tcW w:w="1739" w:type="dxa"/>
            <w:noWrap/>
            <w:vAlign w:val="center"/>
            <w:hideMark/>
          </w:tcPr>
          <w:p w14:paraId="2054092C" w14:textId="77777777" w:rsidR="0079335D" w:rsidRPr="000D6EB7" w:rsidRDefault="0079335D" w:rsidP="000D6EB7">
            <w:pPr>
              <w:spacing w:before="40" w:after="4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0D6EB7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6.64536</w:t>
            </w:r>
          </w:p>
        </w:tc>
        <w:tc>
          <w:tcPr>
            <w:tcW w:w="1739" w:type="dxa"/>
            <w:noWrap/>
            <w:vAlign w:val="center"/>
            <w:hideMark/>
          </w:tcPr>
          <w:p w14:paraId="52F093C2" w14:textId="77777777" w:rsidR="0079335D" w:rsidRPr="000D6EB7" w:rsidRDefault="0079335D" w:rsidP="000D6EB7">
            <w:pPr>
              <w:spacing w:before="40" w:after="4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0D6EB7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307.389</w:t>
            </w:r>
          </w:p>
        </w:tc>
      </w:tr>
      <w:tr w:rsidR="0079335D" w:rsidRPr="00BF7F97" w14:paraId="7ADC5AC4" w14:textId="77777777" w:rsidTr="000D6EB7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9" w:type="dxa"/>
            <w:noWrap/>
            <w:vAlign w:val="center"/>
            <w:hideMark/>
          </w:tcPr>
          <w:p w14:paraId="19814AB7" w14:textId="77777777" w:rsidR="0079335D" w:rsidRPr="000D6EB7" w:rsidRDefault="0079335D" w:rsidP="000D6EB7">
            <w:pPr>
              <w:spacing w:before="40" w:after="40"/>
              <w:jc w:val="center"/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</w:rPr>
            </w:pPr>
            <w:proofErr w:type="spellStart"/>
            <w:r w:rsidRPr="000D6EB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APD</w:t>
            </w:r>
            <w:r w:rsidRPr="000D6EB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</w:rPr>
              <w:t>tri</w:t>
            </w:r>
            <w:proofErr w:type="spellEnd"/>
          </w:p>
        </w:tc>
        <w:tc>
          <w:tcPr>
            <w:tcW w:w="1739" w:type="dxa"/>
            <w:noWrap/>
            <w:vAlign w:val="center"/>
            <w:hideMark/>
          </w:tcPr>
          <w:p w14:paraId="101C06E8" w14:textId="77777777" w:rsidR="0079335D" w:rsidRPr="000D6EB7" w:rsidRDefault="0079335D" w:rsidP="000D6EB7">
            <w:pPr>
              <w:spacing w:before="40"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FF"/>
                <w:sz w:val="20"/>
                <w:szCs w:val="20"/>
              </w:rPr>
            </w:pPr>
            <w:r w:rsidRPr="000D6EB7">
              <w:rPr>
                <w:rFonts w:ascii="Arial" w:eastAsia="Times New Roman" w:hAnsi="Arial" w:cs="Arial"/>
                <w:color w:val="0000FF"/>
                <w:sz w:val="20"/>
                <w:szCs w:val="20"/>
              </w:rPr>
              <w:t>-3.5293</w:t>
            </w:r>
          </w:p>
        </w:tc>
        <w:tc>
          <w:tcPr>
            <w:tcW w:w="1739" w:type="dxa"/>
            <w:noWrap/>
            <w:vAlign w:val="center"/>
            <w:hideMark/>
          </w:tcPr>
          <w:p w14:paraId="1E419D25" w14:textId="77777777" w:rsidR="0079335D" w:rsidRPr="000D6EB7" w:rsidRDefault="0079335D" w:rsidP="000D6EB7">
            <w:pPr>
              <w:spacing w:before="40"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FF"/>
                <w:sz w:val="20"/>
                <w:szCs w:val="20"/>
              </w:rPr>
            </w:pPr>
            <w:r w:rsidRPr="000D6EB7">
              <w:rPr>
                <w:rFonts w:ascii="Arial" w:eastAsia="Times New Roman" w:hAnsi="Arial" w:cs="Arial"/>
                <w:color w:val="0000FF"/>
                <w:sz w:val="20"/>
                <w:szCs w:val="20"/>
              </w:rPr>
              <w:t>2.56326</w:t>
            </w:r>
          </w:p>
        </w:tc>
        <w:tc>
          <w:tcPr>
            <w:tcW w:w="1739" w:type="dxa"/>
            <w:noWrap/>
            <w:vAlign w:val="center"/>
            <w:hideMark/>
          </w:tcPr>
          <w:p w14:paraId="56364405" w14:textId="77777777" w:rsidR="0079335D" w:rsidRPr="000D6EB7" w:rsidRDefault="0079335D" w:rsidP="000D6EB7">
            <w:pPr>
              <w:spacing w:before="40"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0D6EB7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198.626</w:t>
            </w:r>
          </w:p>
        </w:tc>
      </w:tr>
    </w:tbl>
    <w:p w14:paraId="72930111" w14:textId="77777777" w:rsidR="0079335D" w:rsidRDefault="0079335D" w:rsidP="0079335D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</w:p>
    <w:p w14:paraId="0C9CF0B9" w14:textId="77777777" w:rsidR="0079335D" w:rsidRDefault="0079335D" w:rsidP="0079335D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</w:p>
    <w:p w14:paraId="7BCBB34F" w14:textId="77777777" w:rsidR="0079335D" w:rsidRDefault="0079335D" w:rsidP="0079335D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</w:p>
    <w:p w14:paraId="50AAD030" w14:textId="77777777" w:rsidR="0079335D" w:rsidRDefault="0079335D" w:rsidP="0079335D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</w:p>
    <w:p w14:paraId="4401B042" w14:textId="77777777" w:rsidR="0079335D" w:rsidRDefault="0079335D" w:rsidP="0079335D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</w:p>
    <w:p w14:paraId="0FD3A042" w14:textId="77777777" w:rsidR="0079335D" w:rsidRDefault="0079335D" w:rsidP="0079335D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</w:p>
    <w:p w14:paraId="44B7B401" w14:textId="77777777" w:rsidR="0079335D" w:rsidRDefault="0079335D" w:rsidP="0079335D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</w:p>
    <w:p w14:paraId="568174C3" w14:textId="77777777" w:rsidR="0079335D" w:rsidRDefault="0079335D" w:rsidP="0079335D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</w:p>
    <w:p w14:paraId="3F6933FB" w14:textId="77777777" w:rsidR="0079335D" w:rsidRDefault="0079335D" w:rsidP="0079335D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</w:p>
    <w:p w14:paraId="41FC078A" w14:textId="77777777" w:rsidR="0079335D" w:rsidRDefault="0079335D" w:rsidP="0079335D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</w:p>
    <w:p w14:paraId="7CBA0D6C" w14:textId="77777777" w:rsidR="0079335D" w:rsidRDefault="0079335D" w:rsidP="0079335D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sz w:val="20"/>
          <w:szCs w:val="20"/>
        </w:rPr>
      </w:pPr>
    </w:p>
    <w:p w14:paraId="08A1F5B4" w14:textId="77777777" w:rsidR="0079335D" w:rsidRPr="009D6483" w:rsidRDefault="0079335D" w:rsidP="0079335D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/>
          <w:sz w:val="20"/>
          <w:szCs w:val="20"/>
        </w:rPr>
      </w:pPr>
      <w:r w:rsidRPr="009D6483">
        <w:rPr>
          <w:rFonts w:ascii="Arial" w:eastAsia="Times New Roman" w:hAnsi="Arial" w:cs="Arial"/>
          <w:sz w:val="20"/>
          <w:szCs w:val="20"/>
        </w:rPr>
        <w:t>Dose-dependent mean differences of AP metrics (BPA)</w:t>
      </w:r>
      <w:r w:rsidRPr="009D6483" w:rsidDel="0048497B">
        <w:rPr>
          <w:rFonts w:ascii="Arial" w:eastAsia="Times New Roman" w:hAnsi="Arial" w:cs="Arial"/>
          <w:sz w:val="20"/>
          <w:szCs w:val="20"/>
        </w:rPr>
        <w:t xml:space="preserve"> </w:t>
      </w:r>
    </w:p>
    <w:tbl>
      <w:tblPr>
        <w:tblStyle w:val="MediumGrid3-Accent31"/>
        <w:tblpPr w:leftFromText="180" w:rightFromText="180" w:vertAnchor="text" w:horzAnchor="margin" w:tblpY="7"/>
        <w:tblW w:w="7381" w:type="dxa"/>
        <w:tblLayout w:type="fixed"/>
        <w:tblLook w:val="04A0" w:firstRow="1" w:lastRow="0" w:firstColumn="1" w:lastColumn="0" w:noHBand="0" w:noVBand="1"/>
      </w:tblPr>
      <w:tblGrid>
        <w:gridCol w:w="2177"/>
        <w:gridCol w:w="1734"/>
        <w:gridCol w:w="1735"/>
        <w:gridCol w:w="1735"/>
      </w:tblGrid>
      <w:tr w:rsidR="0079335D" w:rsidRPr="00CF7ACD" w14:paraId="3CC98701" w14:textId="77777777" w:rsidTr="000D6E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dxa"/>
            <w:noWrap/>
            <w:vAlign w:val="bottom"/>
            <w:hideMark/>
          </w:tcPr>
          <w:p w14:paraId="485BAB78" w14:textId="77777777" w:rsidR="0079335D" w:rsidRPr="0079335D" w:rsidRDefault="0079335D" w:rsidP="000D6EB7">
            <w:pPr>
              <w:spacing w:before="40" w:after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9335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BPA</w:t>
            </w:r>
          </w:p>
        </w:tc>
        <w:tc>
          <w:tcPr>
            <w:tcW w:w="1734" w:type="dxa"/>
            <w:noWrap/>
            <w:vAlign w:val="bottom"/>
            <w:hideMark/>
          </w:tcPr>
          <w:p w14:paraId="7FCDF375" w14:textId="77777777" w:rsidR="0079335D" w:rsidRPr="0079335D" w:rsidRDefault="0079335D" w:rsidP="000D6EB7">
            <w:pPr>
              <w:spacing w:before="40" w:after="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9335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1 </w:t>
            </w:r>
            <w:proofErr w:type="spellStart"/>
            <w:r w:rsidRPr="0079335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nM</w:t>
            </w:r>
            <w:proofErr w:type="spellEnd"/>
          </w:p>
        </w:tc>
        <w:tc>
          <w:tcPr>
            <w:tcW w:w="1735" w:type="dxa"/>
            <w:noWrap/>
            <w:vAlign w:val="bottom"/>
            <w:hideMark/>
          </w:tcPr>
          <w:p w14:paraId="1B01B9AE" w14:textId="77777777" w:rsidR="0079335D" w:rsidRPr="0079335D" w:rsidRDefault="0079335D" w:rsidP="000D6EB7">
            <w:pPr>
              <w:spacing w:before="40" w:after="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9335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10 </w:t>
            </w:r>
            <w:proofErr w:type="spellStart"/>
            <w:r w:rsidRPr="0079335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nM</w:t>
            </w:r>
            <w:proofErr w:type="spellEnd"/>
          </w:p>
        </w:tc>
        <w:tc>
          <w:tcPr>
            <w:tcW w:w="1735" w:type="dxa"/>
            <w:noWrap/>
            <w:vAlign w:val="bottom"/>
            <w:hideMark/>
          </w:tcPr>
          <w:p w14:paraId="2C3D0A86" w14:textId="77777777" w:rsidR="0079335D" w:rsidRPr="0079335D" w:rsidRDefault="0079335D" w:rsidP="000D6EB7">
            <w:pPr>
              <w:spacing w:before="40" w:after="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9335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100 </w:t>
            </w:r>
            <w:proofErr w:type="spellStart"/>
            <w:r w:rsidRPr="0079335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nM</w:t>
            </w:r>
            <w:proofErr w:type="spellEnd"/>
          </w:p>
        </w:tc>
      </w:tr>
      <w:tr w:rsidR="0079335D" w:rsidRPr="00CF7ACD" w14:paraId="3EC33B04" w14:textId="77777777" w:rsidTr="000D6E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dxa"/>
            <w:noWrap/>
            <w:vAlign w:val="center"/>
            <w:hideMark/>
          </w:tcPr>
          <w:p w14:paraId="1A4D006A" w14:textId="77777777" w:rsidR="0079335D" w:rsidRPr="0079335D" w:rsidRDefault="0079335D" w:rsidP="000D6EB7">
            <w:pPr>
              <w:spacing w:before="40" w:after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9335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Rise Time</w:t>
            </w:r>
          </w:p>
        </w:tc>
        <w:tc>
          <w:tcPr>
            <w:tcW w:w="1734" w:type="dxa"/>
            <w:noWrap/>
            <w:vAlign w:val="center"/>
            <w:hideMark/>
          </w:tcPr>
          <w:p w14:paraId="1715AE30" w14:textId="77777777" w:rsidR="0079335D" w:rsidRPr="00CF7ACD" w:rsidRDefault="0079335D" w:rsidP="000D6EB7">
            <w:pPr>
              <w:spacing w:before="40" w:after="4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F7ACD">
              <w:rPr>
                <w:rFonts w:ascii="Arial" w:eastAsia="Times New Roman" w:hAnsi="Arial" w:cs="Arial"/>
                <w:color w:val="595959" w:themeColor="text1" w:themeTint="A6"/>
                <w:sz w:val="20"/>
                <w:szCs w:val="20"/>
              </w:rPr>
              <w:t>-0.12072</w:t>
            </w:r>
          </w:p>
        </w:tc>
        <w:tc>
          <w:tcPr>
            <w:tcW w:w="1735" w:type="dxa"/>
            <w:noWrap/>
            <w:vAlign w:val="center"/>
            <w:hideMark/>
          </w:tcPr>
          <w:p w14:paraId="35C82C73" w14:textId="77777777" w:rsidR="0079335D" w:rsidRPr="00CF7ACD" w:rsidRDefault="0079335D" w:rsidP="000D6EB7">
            <w:pPr>
              <w:spacing w:before="40" w:after="4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FF"/>
                <w:sz w:val="20"/>
                <w:szCs w:val="20"/>
              </w:rPr>
            </w:pPr>
            <w:r w:rsidRPr="00CF7ACD">
              <w:rPr>
                <w:rFonts w:ascii="Arial" w:eastAsia="Times New Roman" w:hAnsi="Arial" w:cs="Arial"/>
                <w:color w:val="0000FF"/>
                <w:sz w:val="20"/>
                <w:szCs w:val="20"/>
              </w:rPr>
              <w:t>-1.53018</w:t>
            </w:r>
          </w:p>
        </w:tc>
        <w:tc>
          <w:tcPr>
            <w:tcW w:w="1735" w:type="dxa"/>
            <w:noWrap/>
            <w:vAlign w:val="center"/>
            <w:hideMark/>
          </w:tcPr>
          <w:p w14:paraId="5B5DF66B" w14:textId="77777777" w:rsidR="0079335D" w:rsidRPr="00CF7ACD" w:rsidRDefault="0079335D" w:rsidP="000D6EB7">
            <w:pPr>
              <w:spacing w:before="40" w:after="4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FF"/>
                <w:sz w:val="20"/>
                <w:szCs w:val="20"/>
              </w:rPr>
            </w:pPr>
            <w:r w:rsidRPr="00CF7ACD">
              <w:rPr>
                <w:rFonts w:ascii="Arial" w:eastAsia="Times New Roman" w:hAnsi="Arial" w:cs="Arial"/>
                <w:color w:val="0000FF"/>
                <w:sz w:val="20"/>
                <w:szCs w:val="20"/>
              </w:rPr>
              <w:t>-2.27589</w:t>
            </w:r>
          </w:p>
        </w:tc>
      </w:tr>
      <w:tr w:rsidR="0079335D" w:rsidRPr="00CF7ACD" w14:paraId="0EFCA8B0" w14:textId="77777777" w:rsidTr="000D6EB7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dxa"/>
            <w:noWrap/>
            <w:vAlign w:val="center"/>
            <w:hideMark/>
          </w:tcPr>
          <w:p w14:paraId="62BBE19E" w14:textId="77777777" w:rsidR="0079335D" w:rsidRPr="0079335D" w:rsidRDefault="0079335D" w:rsidP="000D6EB7">
            <w:pPr>
              <w:spacing w:before="40" w:after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9335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APD</w:t>
            </w:r>
            <w:r w:rsidRPr="0079335D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</w:rPr>
              <w:t>30</w:t>
            </w:r>
          </w:p>
        </w:tc>
        <w:tc>
          <w:tcPr>
            <w:tcW w:w="1734" w:type="dxa"/>
            <w:noWrap/>
            <w:vAlign w:val="center"/>
            <w:hideMark/>
          </w:tcPr>
          <w:p w14:paraId="5CCB4A15" w14:textId="77777777" w:rsidR="0079335D" w:rsidRPr="00CF7ACD" w:rsidRDefault="0079335D" w:rsidP="000D6EB7">
            <w:pPr>
              <w:spacing w:before="40"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CF7ACD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19.687</w:t>
            </w:r>
          </w:p>
        </w:tc>
        <w:tc>
          <w:tcPr>
            <w:tcW w:w="1735" w:type="dxa"/>
            <w:noWrap/>
            <w:vAlign w:val="center"/>
            <w:hideMark/>
          </w:tcPr>
          <w:p w14:paraId="7DE5DFBE" w14:textId="77777777" w:rsidR="0079335D" w:rsidRPr="00CF7ACD" w:rsidRDefault="0079335D" w:rsidP="000D6EB7">
            <w:pPr>
              <w:spacing w:before="40"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FF"/>
                <w:sz w:val="20"/>
                <w:szCs w:val="20"/>
              </w:rPr>
            </w:pPr>
            <w:r w:rsidRPr="00CF7ACD">
              <w:rPr>
                <w:rFonts w:ascii="Arial" w:eastAsia="Times New Roman" w:hAnsi="Arial" w:cs="Arial"/>
                <w:color w:val="0000FF"/>
                <w:sz w:val="20"/>
                <w:szCs w:val="20"/>
              </w:rPr>
              <w:t>-10.3786</w:t>
            </w:r>
          </w:p>
        </w:tc>
        <w:tc>
          <w:tcPr>
            <w:tcW w:w="1735" w:type="dxa"/>
            <w:noWrap/>
            <w:vAlign w:val="center"/>
            <w:hideMark/>
          </w:tcPr>
          <w:p w14:paraId="76C56D3D" w14:textId="77777777" w:rsidR="0079335D" w:rsidRPr="00CF7ACD" w:rsidRDefault="0079335D" w:rsidP="000D6EB7">
            <w:pPr>
              <w:spacing w:before="40"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FF"/>
                <w:sz w:val="20"/>
                <w:szCs w:val="20"/>
              </w:rPr>
            </w:pPr>
            <w:r w:rsidRPr="00CF7ACD">
              <w:rPr>
                <w:rFonts w:ascii="Arial" w:eastAsia="Times New Roman" w:hAnsi="Arial" w:cs="Arial"/>
                <w:color w:val="0000FF"/>
                <w:sz w:val="20"/>
                <w:szCs w:val="20"/>
              </w:rPr>
              <w:t>-16.5818</w:t>
            </w:r>
          </w:p>
        </w:tc>
      </w:tr>
      <w:tr w:rsidR="0079335D" w:rsidRPr="00CF7ACD" w14:paraId="22FE454C" w14:textId="77777777" w:rsidTr="000D6E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dxa"/>
            <w:noWrap/>
            <w:vAlign w:val="center"/>
            <w:hideMark/>
          </w:tcPr>
          <w:p w14:paraId="0DE00E3B" w14:textId="77777777" w:rsidR="0079335D" w:rsidRPr="0079335D" w:rsidRDefault="0079335D" w:rsidP="000D6EB7">
            <w:pPr>
              <w:spacing w:before="40" w:after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9335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APD</w:t>
            </w:r>
            <w:r w:rsidRPr="0079335D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</w:rPr>
              <w:t>50</w:t>
            </w:r>
          </w:p>
        </w:tc>
        <w:tc>
          <w:tcPr>
            <w:tcW w:w="1734" w:type="dxa"/>
            <w:noWrap/>
            <w:vAlign w:val="center"/>
            <w:hideMark/>
          </w:tcPr>
          <w:p w14:paraId="678E99F0" w14:textId="77777777" w:rsidR="0079335D" w:rsidRPr="00CF7ACD" w:rsidRDefault="0079335D" w:rsidP="000D6EB7">
            <w:pPr>
              <w:spacing w:before="40" w:after="4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CF7ACD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16.8487</w:t>
            </w:r>
          </w:p>
        </w:tc>
        <w:tc>
          <w:tcPr>
            <w:tcW w:w="1735" w:type="dxa"/>
            <w:noWrap/>
            <w:vAlign w:val="center"/>
            <w:hideMark/>
          </w:tcPr>
          <w:p w14:paraId="64B48857" w14:textId="77777777" w:rsidR="0079335D" w:rsidRPr="00CF7ACD" w:rsidRDefault="0079335D" w:rsidP="000D6EB7">
            <w:pPr>
              <w:spacing w:before="40" w:after="4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FF"/>
                <w:sz w:val="20"/>
                <w:szCs w:val="20"/>
              </w:rPr>
            </w:pPr>
            <w:r w:rsidRPr="00CF7ACD">
              <w:rPr>
                <w:rFonts w:ascii="Arial" w:eastAsia="Times New Roman" w:hAnsi="Arial" w:cs="Arial"/>
                <w:color w:val="0000FF"/>
                <w:sz w:val="20"/>
                <w:szCs w:val="20"/>
              </w:rPr>
              <w:t>-15.1815</w:t>
            </w:r>
          </w:p>
        </w:tc>
        <w:tc>
          <w:tcPr>
            <w:tcW w:w="1735" w:type="dxa"/>
            <w:noWrap/>
            <w:vAlign w:val="center"/>
            <w:hideMark/>
          </w:tcPr>
          <w:p w14:paraId="7CDF70FB" w14:textId="77777777" w:rsidR="0079335D" w:rsidRPr="00CF7ACD" w:rsidRDefault="0079335D" w:rsidP="000D6EB7">
            <w:pPr>
              <w:spacing w:before="40" w:after="4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FF"/>
                <w:sz w:val="20"/>
                <w:szCs w:val="20"/>
              </w:rPr>
            </w:pPr>
            <w:r w:rsidRPr="00CF7ACD">
              <w:rPr>
                <w:rFonts w:ascii="Arial" w:eastAsia="Times New Roman" w:hAnsi="Arial" w:cs="Arial"/>
                <w:color w:val="0000FF"/>
                <w:sz w:val="20"/>
                <w:szCs w:val="20"/>
              </w:rPr>
              <w:t>-21.6624</w:t>
            </w:r>
          </w:p>
        </w:tc>
      </w:tr>
      <w:tr w:rsidR="0079335D" w:rsidRPr="00CF7ACD" w14:paraId="3B64EB22" w14:textId="77777777" w:rsidTr="000D6EB7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dxa"/>
            <w:noWrap/>
            <w:vAlign w:val="center"/>
            <w:hideMark/>
          </w:tcPr>
          <w:p w14:paraId="0FB52EAF" w14:textId="77777777" w:rsidR="0079335D" w:rsidRPr="0079335D" w:rsidRDefault="0079335D" w:rsidP="000D6EB7">
            <w:pPr>
              <w:spacing w:before="40" w:after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9335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APD</w:t>
            </w:r>
            <w:r w:rsidRPr="0079335D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</w:rPr>
              <w:t>80</w:t>
            </w:r>
          </w:p>
        </w:tc>
        <w:tc>
          <w:tcPr>
            <w:tcW w:w="1734" w:type="dxa"/>
            <w:noWrap/>
            <w:vAlign w:val="center"/>
            <w:hideMark/>
          </w:tcPr>
          <w:p w14:paraId="34CC9A49" w14:textId="77777777" w:rsidR="0079335D" w:rsidRPr="00CF7ACD" w:rsidRDefault="0079335D" w:rsidP="000D6EB7">
            <w:pPr>
              <w:spacing w:before="40"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CF7ACD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22.9907</w:t>
            </w:r>
          </w:p>
        </w:tc>
        <w:tc>
          <w:tcPr>
            <w:tcW w:w="1735" w:type="dxa"/>
            <w:noWrap/>
            <w:vAlign w:val="center"/>
            <w:hideMark/>
          </w:tcPr>
          <w:p w14:paraId="2847AA87" w14:textId="77777777" w:rsidR="0079335D" w:rsidRPr="00CF7ACD" w:rsidRDefault="0079335D" w:rsidP="000D6EB7">
            <w:pPr>
              <w:spacing w:before="40"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595959" w:themeColor="text1" w:themeTint="A6"/>
                <w:sz w:val="20"/>
                <w:szCs w:val="20"/>
              </w:rPr>
            </w:pPr>
            <w:r w:rsidRPr="00CF7ACD">
              <w:rPr>
                <w:rFonts w:ascii="Arial" w:eastAsia="Times New Roman" w:hAnsi="Arial" w:cs="Arial"/>
                <w:color w:val="595959" w:themeColor="text1" w:themeTint="A6"/>
                <w:sz w:val="20"/>
                <w:szCs w:val="20"/>
              </w:rPr>
              <w:t>1.23495</w:t>
            </w:r>
          </w:p>
        </w:tc>
        <w:tc>
          <w:tcPr>
            <w:tcW w:w="1735" w:type="dxa"/>
            <w:noWrap/>
            <w:vAlign w:val="center"/>
            <w:hideMark/>
          </w:tcPr>
          <w:p w14:paraId="6065C5DF" w14:textId="77777777" w:rsidR="0079335D" w:rsidRPr="00CF7ACD" w:rsidRDefault="0079335D" w:rsidP="000D6EB7">
            <w:pPr>
              <w:spacing w:before="40"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595959" w:themeColor="text1" w:themeTint="A6"/>
                <w:sz w:val="20"/>
                <w:szCs w:val="20"/>
              </w:rPr>
            </w:pPr>
            <w:r w:rsidRPr="00CF7ACD">
              <w:rPr>
                <w:rFonts w:ascii="Arial" w:eastAsia="Times New Roman" w:hAnsi="Arial" w:cs="Arial"/>
                <w:color w:val="595959" w:themeColor="text1" w:themeTint="A6"/>
                <w:sz w:val="20"/>
                <w:szCs w:val="20"/>
              </w:rPr>
              <w:t>0.76422</w:t>
            </w:r>
          </w:p>
        </w:tc>
      </w:tr>
      <w:tr w:rsidR="0079335D" w:rsidRPr="00CF7ACD" w14:paraId="6C604140" w14:textId="77777777" w:rsidTr="000D6E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dxa"/>
            <w:noWrap/>
            <w:vAlign w:val="center"/>
            <w:hideMark/>
          </w:tcPr>
          <w:p w14:paraId="299D3924" w14:textId="77777777" w:rsidR="0079335D" w:rsidRPr="0079335D" w:rsidRDefault="0079335D" w:rsidP="000D6EB7">
            <w:pPr>
              <w:spacing w:before="40" w:after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79335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APD</w:t>
            </w:r>
            <w:r w:rsidRPr="0079335D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</w:rPr>
              <w:t>MxR</w:t>
            </w:r>
            <w:proofErr w:type="spellEnd"/>
          </w:p>
        </w:tc>
        <w:tc>
          <w:tcPr>
            <w:tcW w:w="1734" w:type="dxa"/>
            <w:noWrap/>
            <w:vAlign w:val="center"/>
            <w:hideMark/>
          </w:tcPr>
          <w:p w14:paraId="0FA5DFFD" w14:textId="77777777" w:rsidR="0079335D" w:rsidRPr="00CF7ACD" w:rsidRDefault="0079335D" w:rsidP="000D6EB7">
            <w:pPr>
              <w:spacing w:before="40" w:after="4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F7ACD">
              <w:rPr>
                <w:rFonts w:ascii="Arial" w:eastAsia="Times New Roman" w:hAnsi="Arial" w:cs="Arial"/>
                <w:color w:val="595959" w:themeColor="text1" w:themeTint="A6"/>
                <w:sz w:val="20"/>
                <w:szCs w:val="20"/>
              </w:rPr>
              <w:t>10.2523</w:t>
            </w:r>
          </w:p>
        </w:tc>
        <w:tc>
          <w:tcPr>
            <w:tcW w:w="1735" w:type="dxa"/>
            <w:noWrap/>
            <w:vAlign w:val="center"/>
            <w:hideMark/>
          </w:tcPr>
          <w:p w14:paraId="698EB271" w14:textId="77777777" w:rsidR="0079335D" w:rsidRPr="00CF7ACD" w:rsidRDefault="0079335D" w:rsidP="000D6EB7">
            <w:pPr>
              <w:spacing w:before="40" w:after="4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FF"/>
                <w:sz w:val="20"/>
                <w:szCs w:val="20"/>
              </w:rPr>
            </w:pPr>
            <w:r w:rsidRPr="00CF7ACD">
              <w:rPr>
                <w:rFonts w:ascii="Arial" w:eastAsia="Times New Roman" w:hAnsi="Arial" w:cs="Arial"/>
                <w:color w:val="0000FF"/>
                <w:sz w:val="20"/>
                <w:szCs w:val="20"/>
              </w:rPr>
              <w:t>-19.7025</w:t>
            </w:r>
          </w:p>
        </w:tc>
        <w:tc>
          <w:tcPr>
            <w:tcW w:w="1735" w:type="dxa"/>
            <w:noWrap/>
            <w:vAlign w:val="center"/>
            <w:hideMark/>
          </w:tcPr>
          <w:p w14:paraId="22608879" w14:textId="77777777" w:rsidR="0079335D" w:rsidRPr="00CF7ACD" w:rsidRDefault="0079335D" w:rsidP="000D6EB7">
            <w:pPr>
              <w:spacing w:before="40" w:after="4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FF"/>
                <w:sz w:val="20"/>
                <w:szCs w:val="20"/>
              </w:rPr>
            </w:pPr>
            <w:r w:rsidRPr="00CF7ACD">
              <w:rPr>
                <w:rFonts w:ascii="Arial" w:eastAsia="Times New Roman" w:hAnsi="Arial" w:cs="Arial"/>
                <w:color w:val="0000FF"/>
                <w:sz w:val="20"/>
                <w:szCs w:val="20"/>
              </w:rPr>
              <w:t>-31.285</w:t>
            </w:r>
          </w:p>
        </w:tc>
      </w:tr>
      <w:tr w:rsidR="0079335D" w:rsidRPr="00CF7ACD" w14:paraId="3FAFFD33" w14:textId="77777777" w:rsidTr="000D6EB7">
        <w:trPr>
          <w:trHeight w:val="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dxa"/>
            <w:noWrap/>
            <w:vAlign w:val="center"/>
            <w:hideMark/>
          </w:tcPr>
          <w:p w14:paraId="43B43667" w14:textId="77777777" w:rsidR="0079335D" w:rsidRPr="0079335D" w:rsidRDefault="0079335D" w:rsidP="000D6EB7">
            <w:pPr>
              <w:spacing w:before="40" w:after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79335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APD</w:t>
            </w:r>
            <w:r w:rsidRPr="0079335D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</w:rPr>
              <w:t>tri</w:t>
            </w:r>
            <w:proofErr w:type="spellEnd"/>
          </w:p>
        </w:tc>
        <w:tc>
          <w:tcPr>
            <w:tcW w:w="1734" w:type="dxa"/>
            <w:noWrap/>
            <w:vAlign w:val="center"/>
            <w:hideMark/>
          </w:tcPr>
          <w:p w14:paraId="7397D486" w14:textId="77777777" w:rsidR="0079335D" w:rsidRPr="00CF7ACD" w:rsidRDefault="0079335D" w:rsidP="000D6EB7">
            <w:pPr>
              <w:spacing w:before="40"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FF"/>
                <w:sz w:val="20"/>
                <w:szCs w:val="20"/>
              </w:rPr>
            </w:pPr>
            <w:r w:rsidRPr="00CF7ACD">
              <w:rPr>
                <w:rFonts w:ascii="Arial" w:eastAsia="Times New Roman" w:hAnsi="Arial" w:cs="Arial"/>
                <w:color w:val="0000FF"/>
                <w:sz w:val="20"/>
                <w:szCs w:val="20"/>
              </w:rPr>
              <w:t>-6.57858</w:t>
            </w:r>
          </w:p>
        </w:tc>
        <w:tc>
          <w:tcPr>
            <w:tcW w:w="1735" w:type="dxa"/>
            <w:noWrap/>
            <w:vAlign w:val="center"/>
            <w:hideMark/>
          </w:tcPr>
          <w:p w14:paraId="22C100FB" w14:textId="77777777" w:rsidR="0079335D" w:rsidRPr="00CF7ACD" w:rsidRDefault="0079335D" w:rsidP="000D6EB7">
            <w:pPr>
              <w:spacing w:before="40"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FF"/>
                <w:sz w:val="20"/>
                <w:szCs w:val="20"/>
              </w:rPr>
            </w:pPr>
            <w:r w:rsidRPr="00CF7ACD">
              <w:rPr>
                <w:rFonts w:ascii="Arial" w:eastAsia="Times New Roman" w:hAnsi="Arial" w:cs="Arial"/>
                <w:color w:val="0000FF"/>
                <w:sz w:val="20"/>
                <w:szCs w:val="20"/>
              </w:rPr>
              <w:t>-4.48536</w:t>
            </w:r>
          </w:p>
        </w:tc>
        <w:tc>
          <w:tcPr>
            <w:tcW w:w="1735" w:type="dxa"/>
            <w:noWrap/>
            <w:vAlign w:val="center"/>
            <w:hideMark/>
          </w:tcPr>
          <w:p w14:paraId="614F7107" w14:textId="77777777" w:rsidR="0079335D" w:rsidRPr="00CF7ACD" w:rsidRDefault="0079335D" w:rsidP="000D6EB7">
            <w:pPr>
              <w:spacing w:before="40"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FF"/>
                <w:sz w:val="20"/>
                <w:szCs w:val="20"/>
              </w:rPr>
            </w:pPr>
            <w:r w:rsidRPr="00CF7ACD">
              <w:rPr>
                <w:rFonts w:ascii="Arial" w:eastAsia="Times New Roman" w:hAnsi="Arial" w:cs="Arial"/>
                <w:color w:val="0000FF"/>
                <w:sz w:val="20"/>
                <w:szCs w:val="20"/>
              </w:rPr>
              <w:t>-9.56911</w:t>
            </w:r>
          </w:p>
        </w:tc>
      </w:tr>
    </w:tbl>
    <w:p w14:paraId="5D915755" w14:textId="77777777" w:rsidR="0079335D" w:rsidRPr="009D6483" w:rsidRDefault="0079335D" w:rsidP="0079335D">
      <w:pPr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b/>
          <w:sz w:val="20"/>
          <w:szCs w:val="20"/>
        </w:rPr>
      </w:pPr>
    </w:p>
    <w:p w14:paraId="2BD02E7F" w14:textId="77777777" w:rsidR="0079335D" w:rsidRPr="009D6483" w:rsidRDefault="0079335D" w:rsidP="0079335D">
      <w:pPr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b/>
          <w:sz w:val="20"/>
          <w:szCs w:val="20"/>
        </w:rPr>
      </w:pPr>
    </w:p>
    <w:p w14:paraId="6C949713" w14:textId="77777777" w:rsidR="0079335D" w:rsidRDefault="0079335D" w:rsidP="0079335D">
      <w:pPr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b/>
          <w:sz w:val="20"/>
          <w:szCs w:val="20"/>
        </w:rPr>
      </w:pPr>
    </w:p>
    <w:p w14:paraId="1B74A50C" w14:textId="77777777" w:rsidR="0079335D" w:rsidRDefault="0079335D" w:rsidP="0079335D">
      <w:pPr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b/>
          <w:sz w:val="20"/>
          <w:szCs w:val="20"/>
        </w:rPr>
      </w:pPr>
    </w:p>
    <w:p w14:paraId="64EC7B9F" w14:textId="77777777" w:rsidR="0079335D" w:rsidRPr="009D6483" w:rsidRDefault="0079335D" w:rsidP="0079335D">
      <w:pPr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b/>
          <w:sz w:val="20"/>
          <w:szCs w:val="20"/>
        </w:rPr>
      </w:pPr>
    </w:p>
    <w:p w14:paraId="262BA9FD" w14:textId="77777777" w:rsidR="008E2162" w:rsidRPr="009D6483" w:rsidRDefault="008E2162" w:rsidP="00326E63">
      <w:pPr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b/>
          <w:sz w:val="20"/>
          <w:szCs w:val="20"/>
        </w:rPr>
      </w:pPr>
    </w:p>
    <w:p w14:paraId="23CCA95B" w14:textId="49197043" w:rsidR="00326E63" w:rsidRPr="009D6483" w:rsidRDefault="004B2096" w:rsidP="002D678B">
      <w:pPr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sz w:val="20"/>
          <w:szCs w:val="20"/>
        </w:rPr>
      </w:pPr>
      <w:r w:rsidRPr="009D6483">
        <w:rPr>
          <w:rFonts w:ascii="Arial" w:eastAsia="Times New Roman" w:hAnsi="Arial" w:cs="Arial"/>
          <w:b/>
          <w:sz w:val="20"/>
          <w:szCs w:val="20"/>
        </w:rPr>
        <w:t xml:space="preserve">Supplemental Table 2. </w:t>
      </w:r>
      <w:r w:rsidR="00BB3263" w:rsidRPr="009D6483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6D518B" w:rsidRPr="009D6483">
        <w:rPr>
          <w:rFonts w:ascii="Arial" w:eastAsia="Times New Roman" w:hAnsi="Arial" w:cs="Arial"/>
          <w:sz w:val="20"/>
          <w:szCs w:val="20"/>
        </w:rPr>
        <w:t>Mean</w:t>
      </w:r>
      <w:r w:rsidR="006D518B" w:rsidRPr="009D6483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6D518B" w:rsidRPr="009D6483">
        <w:rPr>
          <w:rFonts w:ascii="Arial" w:eastAsia="Times New Roman" w:hAnsi="Arial" w:cs="Arial"/>
          <w:sz w:val="20"/>
          <w:szCs w:val="20"/>
        </w:rPr>
        <w:t>d</w:t>
      </w:r>
      <w:r w:rsidR="00BB3263" w:rsidRPr="009D6483">
        <w:rPr>
          <w:rFonts w:ascii="Arial" w:eastAsia="Times New Roman" w:hAnsi="Arial" w:cs="Arial"/>
          <w:sz w:val="20"/>
          <w:szCs w:val="20"/>
        </w:rPr>
        <w:t>ose-response difference</w:t>
      </w:r>
      <w:r w:rsidR="00BB3263" w:rsidRPr="009D6483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6D518B" w:rsidRPr="009D6483">
        <w:rPr>
          <w:rFonts w:ascii="Arial" w:eastAsia="Times New Roman" w:hAnsi="Arial" w:cs="Arial"/>
          <w:sz w:val="20"/>
          <w:szCs w:val="20"/>
        </w:rPr>
        <w:t>of AP metrics.</w:t>
      </w:r>
      <w:r w:rsidR="002D678B" w:rsidRPr="009D6483">
        <w:rPr>
          <w:rFonts w:ascii="Arial" w:eastAsia="Times New Roman" w:hAnsi="Arial" w:cs="Arial"/>
          <w:sz w:val="20"/>
          <w:szCs w:val="20"/>
        </w:rPr>
        <w:t xml:space="preserve"> Red and blue fonts indicate that AP metrics </w:t>
      </w:r>
      <w:r w:rsidR="00B5386F" w:rsidRPr="009D6483">
        <w:rPr>
          <w:rFonts w:ascii="Arial" w:eastAsia="Times New Roman" w:hAnsi="Arial" w:cs="Arial"/>
          <w:sz w:val="20"/>
          <w:szCs w:val="20"/>
        </w:rPr>
        <w:t>increase</w:t>
      </w:r>
      <w:r w:rsidR="00607206">
        <w:rPr>
          <w:rFonts w:ascii="Arial" w:eastAsia="Times New Roman" w:hAnsi="Arial" w:cs="Arial"/>
          <w:sz w:val="20"/>
          <w:szCs w:val="20"/>
        </w:rPr>
        <w:t>d</w:t>
      </w:r>
      <w:r w:rsidR="00B5386F" w:rsidRPr="009D6483">
        <w:rPr>
          <w:rFonts w:ascii="Arial" w:eastAsia="Times New Roman" w:hAnsi="Arial" w:cs="Arial"/>
          <w:sz w:val="20"/>
          <w:szCs w:val="20"/>
        </w:rPr>
        <w:t xml:space="preserve"> and decrease</w:t>
      </w:r>
      <w:r w:rsidR="00607206">
        <w:rPr>
          <w:rFonts w:ascii="Arial" w:eastAsia="Times New Roman" w:hAnsi="Arial" w:cs="Arial"/>
          <w:sz w:val="20"/>
          <w:szCs w:val="20"/>
        </w:rPr>
        <w:t>d</w:t>
      </w:r>
      <w:r w:rsidR="00F370D2" w:rsidRPr="009D6483">
        <w:rPr>
          <w:rFonts w:ascii="Arial" w:eastAsia="Times New Roman" w:hAnsi="Arial" w:cs="Arial"/>
          <w:sz w:val="20"/>
          <w:szCs w:val="20"/>
        </w:rPr>
        <w:t>,</w:t>
      </w:r>
      <w:r w:rsidR="002D678B" w:rsidRPr="009D6483">
        <w:rPr>
          <w:rFonts w:ascii="Arial" w:eastAsia="Times New Roman" w:hAnsi="Arial" w:cs="Arial"/>
          <w:sz w:val="20"/>
          <w:szCs w:val="20"/>
        </w:rPr>
        <w:t xml:space="preserve"> respectively</w:t>
      </w:r>
      <w:r w:rsidR="00F370D2" w:rsidRPr="009D6483">
        <w:rPr>
          <w:rFonts w:ascii="Arial" w:eastAsia="Times New Roman" w:hAnsi="Arial" w:cs="Arial"/>
          <w:sz w:val="20"/>
          <w:szCs w:val="20"/>
        </w:rPr>
        <w:t>,</w:t>
      </w:r>
      <w:r w:rsidR="002D678B" w:rsidRPr="009D6483">
        <w:rPr>
          <w:rFonts w:ascii="Arial" w:eastAsia="Times New Roman" w:hAnsi="Arial" w:cs="Arial"/>
          <w:sz w:val="20"/>
          <w:szCs w:val="20"/>
        </w:rPr>
        <w:t xml:space="preserve"> by the paired t-test </w:t>
      </w:r>
      <w:r w:rsidR="00326E63" w:rsidRPr="009D6483">
        <w:rPr>
          <w:rFonts w:ascii="Arial" w:eastAsia="Times New Roman" w:hAnsi="Arial" w:cs="Arial"/>
          <w:sz w:val="20"/>
          <w:szCs w:val="20"/>
        </w:rPr>
        <w:t>in Figure</w:t>
      </w:r>
      <w:r w:rsidR="00B26F5D" w:rsidRPr="009D6483">
        <w:rPr>
          <w:rFonts w:ascii="Arial" w:eastAsia="Times New Roman" w:hAnsi="Arial" w:cs="Arial"/>
          <w:sz w:val="20"/>
          <w:szCs w:val="20"/>
        </w:rPr>
        <w:t xml:space="preserve"> </w:t>
      </w:r>
      <w:r w:rsidR="00326E63" w:rsidRPr="009D6483">
        <w:rPr>
          <w:rFonts w:ascii="Arial" w:eastAsia="Times New Roman" w:hAnsi="Arial" w:cs="Arial"/>
          <w:sz w:val="20"/>
          <w:szCs w:val="20"/>
        </w:rPr>
        <w:t>7.</w:t>
      </w:r>
    </w:p>
    <w:p w14:paraId="72DBF792" w14:textId="389E165C" w:rsidR="000148A1" w:rsidRPr="009D6483" w:rsidRDefault="000148A1" w:rsidP="00326E63">
      <w:pPr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sz w:val="20"/>
          <w:szCs w:val="20"/>
        </w:rPr>
      </w:pPr>
    </w:p>
    <w:p w14:paraId="435E690B" w14:textId="77777777" w:rsidR="00FB0B6F" w:rsidRPr="009D6483" w:rsidRDefault="00FB0B6F" w:rsidP="00326E63">
      <w:pPr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sz w:val="20"/>
          <w:szCs w:val="20"/>
        </w:rPr>
      </w:pPr>
    </w:p>
    <w:p w14:paraId="76FBAC8B" w14:textId="77777777" w:rsidR="0079335D" w:rsidRDefault="0079335D" w:rsidP="000148A1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/>
          <w:bCs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</w:rPr>
        <w:br/>
      </w:r>
    </w:p>
    <w:p w14:paraId="0572038A" w14:textId="77777777" w:rsidR="0079335D" w:rsidRDefault="0079335D">
      <w:pPr>
        <w:rPr>
          <w:rFonts w:ascii="Arial" w:eastAsia="Times New Roman" w:hAnsi="Arial" w:cs="Arial"/>
          <w:b/>
          <w:bCs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</w:rPr>
        <w:br w:type="page"/>
      </w:r>
    </w:p>
    <w:p w14:paraId="0DEDB240" w14:textId="301735A7" w:rsidR="000148A1" w:rsidRPr="009D6483" w:rsidRDefault="00134686" w:rsidP="000148A1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Cs/>
          <w:sz w:val="20"/>
          <w:szCs w:val="20"/>
        </w:rPr>
      </w:pPr>
      <w:r w:rsidRPr="009D6483">
        <w:rPr>
          <w:rFonts w:ascii="Arial" w:eastAsia="Times New Roman" w:hAnsi="Arial" w:cs="Arial"/>
          <w:b/>
          <w:bCs/>
          <w:sz w:val="20"/>
          <w:szCs w:val="20"/>
        </w:rPr>
        <w:lastRenderedPageBreak/>
        <w:t>Movie S1.</w:t>
      </w:r>
      <w:r w:rsidRPr="009D6483">
        <w:rPr>
          <w:rFonts w:ascii="Arial" w:eastAsia="Times New Roman" w:hAnsi="Arial" w:cs="Arial"/>
          <w:bCs/>
          <w:sz w:val="20"/>
          <w:szCs w:val="20"/>
        </w:rPr>
        <w:t xml:space="preserve"> Beating human cardiac microtissue </w:t>
      </w:r>
      <w:r w:rsidR="007F3CE2" w:rsidRPr="009D6483">
        <w:rPr>
          <w:rFonts w:ascii="Arial" w:eastAsia="Times New Roman" w:hAnsi="Arial" w:cs="Arial"/>
          <w:bCs/>
          <w:sz w:val="20"/>
          <w:szCs w:val="20"/>
        </w:rPr>
        <w:t xml:space="preserve">comprised of </w:t>
      </w:r>
      <w:proofErr w:type="spellStart"/>
      <w:r w:rsidR="007F3CE2" w:rsidRPr="009D6483">
        <w:rPr>
          <w:rFonts w:ascii="Arial" w:eastAsia="Times New Roman" w:hAnsi="Arial" w:cs="Arial"/>
          <w:bCs/>
          <w:sz w:val="20"/>
          <w:szCs w:val="20"/>
        </w:rPr>
        <w:t>hiPSC</w:t>
      </w:r>
      <w:proofErr w:type="spellEnd"/>
      <w:r w:rsidR="007F3CE2" w:rsidRPr="009D6483">
        <w:rPr>
          <w:rFonts w:ascii="Arial" w:eastAsia="Times New Roman" w:hAnsi="Arial" w:cs="Arial"/>
          <w:bCs/>
          <w:sz w:val="20"/>
          <w:szCs w:val="20"/>
        </w:rPr>
        <w:t xml:space="preserve">-CMs and 5% </w:t>
      </w:r>
      <w:proofErr w:type="spellStart"/>
      <w:r w:rsidR="007F3CE2" w:rsidRPr="009D6483">
        <w:rPr>
          <w:rFonts w:ascii="Arial" w:eastAsia="Times New Roman" w:hAnsi="Arial" w:cs="Arial"/>
          <w:bCs/>
          <w:sz w:val="20"/>
          <w:szCs w:val="20"/>
        </w:rPr>
        <w:t>hCFs</w:t>
      </w:r>
      <w:proofErr w:type="spellEnd"/>
      <w:r w:rsidR="007F3CE2" w:rsidRPr="009D6483">
        <w:rPr>
          <w:rFonts w:ascii="Arial" w:eastAsia="Times New Roman" w:hAnsi="Arial" w:cs="Arial"/>
          <w:bCs/>
          <w:sz w:val="20"/>
          <w:szCs w:val="20"/>
        </w:rPr>
        <w:t xml:space="preserve"> imaged after </w:t>
      </w:r>
      <w:r w:rsidR="00B512C0" w:rsidRPr="009D6483">
        <w:rPr>
          <w:rFonts w:ascii="Arial" w:eastAsia="Times New Roman" w:hAnsi="Arial" w:cs="Arial"/>
          <w:bCs/>
          <w:sz w:val="20"/>
          <w:szCs w:val="20"/>
        </w:rPr>
        <w:t>1 day</w:t>
      </w:r>
      <w:r w:rsidR="007F3CE2" w:rsidRPr="009D6483">
        <w:rPr>
          <w:rFonts w:ascii="Arial" w:eastAsia="Times New Roman" w:hAnsi="Arial" w:cs="Arial"/>
          <w:bCs/>
          <w:sz w:val="20"/>
          <w:szCs w:val="20"/>
        </w:rPr>
        <w:t xml:space="preserve"> in 3D culture while </w:t>
      </w:r>
      <w:r w:rsidRPr="009D6483">
        <w:rPr>
          <w:rFonts w:ascii="Arial" w:eastAsia="Times New Roman" w:hAnsi="Arial" w:cs="Arial"/>
          <w:bCs/>
          <w:sz w:val="20"/>
          <w:szCs w:val="20"/>
        </w:rPr>
        <w:t>paced at 1 Hz.</w:t>
      </w:r>
    </w:p>
    <w:p w14:paraId="4F824F56" w14:textId="77777777" w:rsidR="00134686" w:rsidRPr="009D6483" w:rsidRDefault="00134686" w:rsidP="000148A1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Cs/>
          <w:sz w:val="20"/>
          <w:szCs w:val="20"/>
        </w:rPr>
      </w:pPr>
    </w:p>
    <w:p w14:paraId="5B22C462" w14:textId="44BD2EDE" w:rsidR="00134686" w:rsidRPr="009D6483" w:rsidRDefault="00134686" w:rsidP="000148A1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Cs/>
          <w:sz w:val="20"/>
          <w:szCs w:val="20"/>
        </w:rPr>
      </w:pPr>
      <w:r w:rsidRPr="009D6483">
        <w:rPr>
          <w:rFonts w:ascii="Arial" w:eastAsia="Times New Roman" w:hAnsi="Arial" w:cs="Arial"/>
          <w:b/>
          <w:bCs/>
          <w:sz w:val="20"/>
          <w:szCs w:val="20"/>
        </w:rPr>
        <w:t>Movie S2.</w:t>
      </w:r>
      <w:r w:rsidRPr="009D6483">
        <w:rPr>
          <w:rFonts w:ascii="Arial" w:eastAsia="Times New Roman" w:hAnsi="Arial" w:cs="Arial"/>
          <w:bCs/>
          <w:sz w:val="20"/>
          <w:szCs w:val="20"/>
        </w:rPr>
        <w:t xml:space="preserve"> Optical mapping of a human cardiac microtissue (left) and the corresponding voltage trace (right) under control </w:t>
      </w:r>
      <w:r w:rsidR="00C16FB6" w:rsidRPr="009D6483">
        <w:rPr>
          <w:rFonts w:ascii="Arial" w:eastAsia="Times New Roman" w:hAnsi="Arial" w:cs="Arial"/>
          <w:bCs/>
          <w:sz w:val="20"/>
          <w:szCs w:val="20"/>
        </w:rPr>
        <w:t xml:space="preserve">conditions (DMSO as </w:t>
      </w:r>
      <w:r w:rsidRPr="009D6483">
        <w:rPr>
          <w:rFonts w:ascii="Arial" w:eastAsia="Times New Roman" w:hAnsi="Arial" w:cs="Arial"/>
          <w:bCs/>
          <w:sz w:val="20"/>
          <w:szCs w:val="20"/>
        </w:rPr>
        <w:t>vehicle) while paced at 0.5 Hz.</w:t>
      </w:r>
    </w:p>
    <w:p w14:paraId="5FD4BCD7" w14:textId="77777777" w:rsidR="00134686" w:rsidRPr="009D6483" w:rsidRDefault="00134686" w:rsidP="000148A1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Cs/>
          <w:sz w:val="20"/>
          <w:szCs w:val="20"/>
        </w:rPr>
      </w:pPr>
    </w:p>
    <w:p w14:paraId="7DF91EB0" w14:textId="07512F1F" w:rsidR="00134686" w:rsidRPr="009D6483" w:rsidRDefault="00134686" w:rsidP="00134686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Cs/>
          <w:sz w:val="20"/>
          <w:szCs w:val="20"/>
        </w:rPr>
      </w:pPr>
      <w:r w:rsidRPr="009D6483">
        <w:rPr>
          <w:rFonts w:ascii="Arial" w:eastAsia="Times New Roman" w:hAnsi="Arial" w:cs="Arial"/>
          <w:b/>
          <w:bCs/>
          <w:sz w:val="20"/>
          <w:szCs w:val="20"/>
        </w:rPr>
        <w:t xml:space="preserve">Movie S3. </w:t>
      </w:r>
      <w:r w:rsidRPr="009D6483">
        <w:rPr>
          <w:rFonts w:ascii="Arial" w:eastAsia="Times New Roman" w:hAnsi="Arial" w:cs="Arial"/>
          <w:bCs/>
          <w:sz w:val="20"/>
          <w:szCs w:val="20"/>
        </w:rPr>
        <w:t xml:space="preserve">Optical mapping of 2 human cardiac microtissues (left) and the corresponding voltage traces (right) under </w:t>
      </w:r>
      <w:r w:rsidR="00BE0EED" w:rsidRPr="009D6483">
        <w:rPr>
          <w:rFonts w:ascii="Arial" w:eastAsia="Times New Roman" w:hAnsi="Arial" w:cs="Arial"/>
          <w:bCs/>
          <w:sz w:val="20"/>
          <w:szCs w:val="20"/>
        </w:rPr>
        <w:t>2</w:t>
      </w:r>
      <w:r w:rsidRPr="009D6483">
        <w:rPr>
          <w:rFonts w:ascii="Arial" w:eastAsia="Times New Roman" w:hAnsi="Arial" w:cs="Arial"/>
          <w:bCs/>
          <w:sz w:val="20"/>
          <w:szCs w:val="20"/>
        </w:rPr>
        <w:t xml:space="preserve"> </w:t>
      </w:r>
      <w:proofErr w:type="spellStart"/>
      <w:r w:rsidRPr="009D6483">
        <w:rPr>
          <w:rFonts w:ascii="Arial" w:eastAsia="Times New Roman" w:hAnsi="Arial" w:cs="Arial"/>
          <w:bCs/>
          <w:sz w:val="20"/>
          <w:szCs w:val="20"/>
        </w:rPr>
        <w:t>μM</w:t>
      </w:r>
      <w:proofErr w:type="spellEnd"/>
      <w:r w:rsidRPr="009D6483">
        <w:rPr>
          <w:rFonts w:ascii="Arial" w:eastAsia="Times New Roman" w:hAnsi="Arial" w:cs="Arial"/>
          <w:bCs/>
          <w:sz w:val="20"/>
          <w:szCs w:val="20"/>
        </w:rPr>
        <w:t xml:space="preserve"> E4031 showing APD prolongation and distinct EADs while paced at 0.5 Hz.</w:t>
      </w:r>
    </w:p>
    <w:p w14:paraId="591B42EB" w14:textId="77777777" w:rsidR="00134686" w:rsidRPr="009D6483" w:rsidRDefault="00134686" w:rsidP="00134686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bCs/>
          <w:sz w:val="20"/>
          <w:szCs w:val="20"/>
        </w:rPr>
      </w:pPr>
    </w:p>
    <w:p w14:paraId="7A2112C4" w14:textId="77777777" w:rsidR="00471705" w:rsidRPr="009D6483" w:rsidRDefault="00471705">
      <w:pPr>
        <w:rPr>
          <w:rFonts w:ascii="Arial" w:hAnsi="Arial" w:cs="Arial"/>
          <w:sz w:val="20"/>
          <w:szCs w:val="20"/>
        </w:rPr>
      </w:pPr>
    </w:p>
    <w:p w14:paraId="3246DE1B" w14:textId="77777777" w:rsidR="00FB0B6F" w:rsidRPr="009D6483" w:rsidRDefault="00FB0B6F">
      <w:pPr>
        <w:rPr>
          <w:rFonts w:ascii="Arial" w:hAnsi="Arial" w:cs="Arial"/>
          <w:sz w:val="20"/>
          <w:szCs w:val="20"/>
        </w:rPr>
      </w:pPr>
    </w:p>
    <w:p w14:paraId="0179F9E9" w14:textId="461FB394" w:rsidR="00471705" w:rsidRPr="009D6483" w:rsidRDefault="00F370D2">
      <w:pPr>
        <w:rPr>
          <w:rFonts w:ascii="Arial" w:hAnsi="Arial" w:cs="Arial"/>
          <w:b/>
          <w:sz w:val="20"/>
          <w:szCs w:val="20"/>
        </w:rPr>
      </w:pPr>
      <w:r w:rsidRPr="009D6483">
        <w:rPr>
          <w:rFonts w:ascii="Arial" w:hAnsi="Arial" w:cs="Arial"/>
          <w:b/>
          <w:sz w:val="20"/>
          <w:szCs w:val="20"/>
        </w:rPr>
        <w:t xml:space="preserve">Supplemental Material </w:t>
      </w:r>
      <w:r w:rsidR="00895F48" w:rsidRPr="009D6483">
        <w:rPr>
          <w:rFonts w:ascii="Arial" w:hAnsi="Arial" w:cs="Arial"/>
          <w:b/>
          <w:sz w:val="20"/>
          <w:szCs w:val="20"/>
        </w:rPr>
        <w:t>References:</w:t>
      </w:r>
    </w:p>
    <w:p w14:paraId="69963D0F" w14:textId="77777777" w:rsidR="00AC09E4" w:rsidRPr="009D6483" w:rsidRDefault="00471705" w:rsidP="00AC09E4">
      <w:pPr>
        <w:pStyle w:val="EndNoteBibliography"/>
        <w:spacing w:after="0"/>
        <w:ind w:left="720" w:hanging="720"/>
        <w:rPr>
          <w:rFonts w:ascii="Arial" w:hAnsi="Arial" w:cs="Arial"/>
          <w:sz w:val="20"/>
          <w:szCs w:val="20"/>
        </w:rPr>
      </w:pPr>
      <w:r w:rsidRPr="009D6483">
        <w:rPr>
          <w:rFonts w:ascii="Arial" w:hAnsi="Arial" w:cs="Arial"/>
          <w:sz w:val="20"/>
          <w:szCs w:val="20"/>
        </w:rPr>
        <w:fldChar w:fldCharType="begin"/>
      </w:r>
      <w:r w:rsidRPr="009D6483">
        <w:rPr>
          <w:rFonts w:ascii="Arial" w:hAnsi="Arial" w:cs="Arial"/>
          <w:sz w:val="20"/>
          <w:szCs w:val="20"/>
        </w:rPr>
        <w:instrText xml:space="preserve"> ADDIN EN.REFLIST </w:instrText>
      </w:r>
      <w:r w:rsidRPr="009D6483">
        <w:rPr>
          <w:rFonts w:ascii="Arial" w:hAnsi="Arial" w:cs="Arial"/>
          <w:sz w:val="20"/>
          <w:szCs w:val="20"/>
        </w:rPr>
        <w:fldChar w:fldCharType="separate"/>
      </w:r>
      <w:r w:rsidR="00AC09E4" w:rsidRPr="009D6483">
        <w:rPr>
          <w:rFonts w:ascii="Arial" w:hAnsi="Arial" w:cs="Arial"/>
          <w:sz w:val="20"/>
          <w:szCs w:val="20"/>
        </w:rPr>
        <w:t>1.</w:t>
      </w:r>
      <w:r w:rsidR="00AC09E4" w:rsidRPr="009D6483">
        <w:rPr>
          <w:rFonts w:ascii="Arial" w:hAnsi="Arial" w:cs="Arial"/>
          <w:sz w:val="20"/>
          <w:szCs w:val="20"/>
        </w:rPr>
        <w:tab/>
        <w:t xml:space="preserve">Efimov IR, Huang DT, Rendt JM, Salama G. Optical mapping of repolarization and refractoriness from intact hearts. </w:t>
      </w:r>
      <w:r w:rsidR="00AC09E4" w:rsidRPr="009D6483">
        <w:rPr>
          <w:rFonts w:ascii="Arial" w:hAnsi="Arial" w:cs="Arial"/>
          <w:i/>
          <w:sz w:val="20"/>
          <w:szCs w:val="20"/>
        </w:rPr>
        <w:t xml:space="preserve">Circulation </w:t>
      </w:r>
      <w:r w:rsidR="00AC09E4" w:rsidRPr="009D6483">
        <w:rPr>
          <w:rFonts w:ascii="Arial" w:hAnsi="Arial" w:cs="Arial"/>
          <w:sz w:val="20"/>
          <w:szCs w:val="20"/>
        </w:rPr>
        <w:t>1994;</w:t>
      </w:r>
      <w:r w:rsidR="00AC09E4" w:rsidRPr="009D6483">
        <w:rPr>
          <w:rFonts w:ascii="Arial" w:hAnsi="Arial" w:cs="Arial"/>
          <w:b/>
          <w:sz w:val="20"/>
          <w:szCs w:val="20"/>
        </w:rPr>
        <w:t>90</w:t>
      </w:r>
      <w:r w:rsidR="00AC09E4" w:rsidRPr="009D6483">
        <w:rPr>
          <w:rFonts w:ascii="Arial" w:hAnsi="Arial" w:cs="Arial"/>
          <w:sz w:val="20"/>
          <w:szCs w:val="20"/>
        </w:rPr>
        <w:t>:1469-1480.</w:t>
      </w:r>
    </w:p>
    <w:p w14:paraId="656FFB5C" w14:textId="5A712374" w:rsidR="006674A2" w:rsidRPr="009D6483" w:rsidRDefault="00AC09E4" w:rsidP="00FB0B6F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9D6483">
        <w:rPr>
          <w:rFonts w:ascii="Arial" w:hAnsi="Arial" w:cs="Arial"/>
          <w:sz w:val="20"/>
          <w:szCs w:val="20"/>
        </w:rPr>
        <w:t>2.</w:t>
      </w:r>
      <w:r w:rsidRPr="009D6483">
        <w:rPr>
          <w:rFonts w:ascii="Arial" w:hAnsi="Arial" w:cs="Arial"/>
          <w:sz w:val="20"/>
          <w:szCs w:val="20"/>
        </w:rPr>
        <w:tab/>
        <w:t xml:space="preserve">O'Hara T, Virag L, Varro A, Rudy Y. Simulation of the undiseased human cardiac ventricular action potential: model formulation and experimental validation. </w:t>
      </w:r>
      <w:r w:rsidRPr="009D6483">
        <w:rPr>
          <w:rFonts w:ascii="Arial" w:hAnsi="Arial" w:cs="Arial"/>
          <w:i/>
          <w:sz w:val="20"/>
          <w:szCs w:val="20"/>
        </w:rPr>
        <w:t xml:space="preserve">PLoS Comput Biol </w:t>
      </w:r>
      <w:r w:rsidRPr="009D6483">
        <w:rPr>
          <w:rFonts w:ascii="Arial" w:hAnsi="Arial" w:cs="Arial"/>
          <w:sz w:val="20"/>
          <w:szCs w:val="20"/>
        </w:rPr>
        <w:t>2011;</w:t>
      </w:r>
      <w:r w:rsidRPr="009D6483">
        <w:rPr>
          <w:rFonts w:ascii="Arial" w:hAnsi="Arial" w:cs="Arial"/>
          <w:b/>
          <w:sz w:val="20"/>
          <w:szCs w:val="20"/>
        </w:rPr>
        <w:t>7</w:t>
      </w:r>
      <w:r w:rsidRPr="009D6483">
        <w:rPr>
          <w:rFonts w:ascii="Arial" w:hAnsi="Arial" w:cs="Arial"/>
          <w:sz w:val="20"/>
          <w:szCs w:val="20"/>
        </w:rPr>
        <w:t>:e1002061.</w:t>
      </w:r>
      <w:r w:rsidR="00471705" w:rsidRPr="009D6483">
        <w:rPr>
          <w:rFonts w:ascii="Arial" w:hAnsi="Arial" w:cs="Arial"/>
          <w:sz w:val="20"/>
          <w:szCs w:val="20"/>
        </w:rPr>
        <w:fldChar w:fldCharType="end"/>
      </w:r>
    </w:p>
    <w:sectPr w:rsidR="006674A2" w:rsidRPr="009D64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3A72DB"/>
    <w:multiLevelType w:val="hybridMultilevel"/>
    <w:tmpl w:val="28FA5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373743"/>
    <w:multiLevelType w:val="hybridMultilevel"/>
    <w:tmpl w:val="8488E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396843"/>
    <w:multiLevelType w:val="hybridMultilevel"/>
    <w:tmpl w:val="3E28EF72"/>
    <w:lvl w:ilvl="0" w:tplc="92B0D19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A61C21AE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989077B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BCA0C114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8FC05172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0ECC0D1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516C1682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DA42A160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871CB86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7CB4465"/>
    <w:multiLevelType w:val="hybridMultilevel"/>
    <w:tmpl w:val="2D1AAD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9A6559"/>
    <w:multiLevelType w:val="hybridMultilevel"/>
    <w:tmpl w:val="AE7EA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783493"/>
    <w:multiLevelType w:val="hybridMultilevel"/>
    <w:tmpl w:val="6EA4E50C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 w15:restartNumberingAfterBreak="0">
    <w:nsid w:val="6C4D23C2"/>
    <w:multiLevelType w:val="hybridMultilevel"/>
    <w:tmpl w:val="0DEA0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4D0D91"/>
    <w:multiLevelType w:val="hybridMultilevel"/>
    <w:tmpl w:val="43FC75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6"/>
  </w:num>
  <w:num w:numId="6">
    <w:abstractNumId w:val="7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ardiovascular Researc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dw5ztrzgt9zpperxt0v9faneedpr2rr2ptr&quot;&gt;longQT-literature-Converted&lt;record-ids&gt;&lt;item&gt;2173&lt;/item&gt;&lt;item&gt;2183&lt;/item&gt;&lt;/record-ids&gt;&lt;/item&gt;&lt;/Libraries&gt;"/>
  </w:docVars>
  <w:rsids>
    <w:rsidRoot w:val="00A81486"/>
    <w:rsid w:val="000148A1"/>
    <w:rsid w:val="00042381"/>
    <w:rsid w:val="000466E9"/>
    <w:rsid w:val="000A5F61"/>
    <w:rsid w:val="000D6788"/>
    <w:rsid w:val="00106F4F"/>
    <w:rsid w:val="00134686"/>
    <w:rsid w:val="00192EA2"/>
    <w:rsid w:val="001C7D47"/>
    <w:rsid w:val="00231C84"/>
    <w:rsid w:val="002665EC"/>
    <w:rsid w:val="002D6035"/>
    <w:rsid w:val="002D678B"/>
    <w:rsid w:val="00326E63"/>
    <w:rsid w:val="003308A9"/>
    <w:rsid w:val="003A7694"/>
    <w:rsid w:val="00410BB2"/>
    <w:rsid w:val="00455D34"/>
    <w:rsid w:val="00471705"/>
    <w:rsid w:val="00475CAF"/>
    <w:rsid w:val="004A37BF"/>
    <w:rsid w:val="004A5F45"/>
    <w:rsid w:val="004B2096"/>
    <w:rsid w:val="004B65D9"/>
    <w:rsid w:val="004D0A73"/>
    <w:rsid w:val="004D5F7F"/>
    <w:rsid w:val="00556D86"/>
    <w:rsid w:val="00580504"/>
    <w:rsid w:val="005A45E5"/>
    <w:rsid w:val="005A74FB"/>
    <w:rsid w:val="005E00AE"/>
    <w:rsid w:val="00607206"/>
    <w:rsid w:val="0062620A"/>
    <w:rsid w:val="00647A09"/>
    <w:rsid w:val="006674A2"/>
    <w:rsid w:val="006A4DFB"/>
    <w:rsid w:val="006B591F"/>
    <w:rsid w:val="006D518B"/>
    <w:rsid w:val="007336E6"/>
    <w:rsid w:val="0079335D"/>
    <w:rsid w:val="00795169"/>
    <w:rsid w:val="007A6FF1"/>
    <w:rsid w:val="007B7079"/>
    <w:rsid w:val="007F3CE2"/>
    <w:rsid w:val="00831A3F"/>
    <w:rsid w:val="008338C6"/>
    <w:rsid w:val="0085620A"/>
    <w:rsid w:val="00895F48"/>
    <w:rsid w:val="008A26C1"/>
    <w:rsid w:val="008E1256"/>
    <w:rsid w:val="008E2162"/>
    <w:rsid w:val="008E50C7"/>
    <w:rsid w:val="00903A50"/>
    <w:rsid w:val="009300EF"/>
    <w:rsid w:val="009634D7"/>
    <w:rsid w:val="009D6483"/>
    <w:rsid w:val="00A2044C"/>
    <w:rsid w:val="00A46562"/>
    <w:rsid w:val="00A81486"/>
    <w:rsid w:val="00AC09E4"/>
    <w:rsid w:val="00B26F5D"/>
    <w:rsid w:val="00B41D9E"/>
    <w:rsid w:val="00B512C0"/>
    <w:rsid w:val="00B5386F"/>
    <w:rsid w:val="00B96454"/>
    <w:rsid w:val="00BB3263"/>
    <w:rsid w:val="00BB6102"/>
    <w:rsid w:val="00BE0EED"/>
    <w:rsid w:val="00C143A0"/>
    <w:rsid w:val="00C16FB6"/>
    <w:rsid w:val="00C26DC6"/>
    <w:rsid w:val="00C76A3E"/>
    <w:rsid w:val="00C90319"/>
    <w:rsid w:val="00CC71B7"/>
    <w:rsid w:val="00CD3FA8"/>
    <w:rsid w:val="00CE2A45"/>
    <w:rsid w:val="00D20B90"/>
    <w:rsid w:val="00D263E3"/>
    <w:rsid w:val="00D36147"/>
    <w:rsid w:val="00D4606E"/>
    <w:rsid w:val="00D5285C"/>
    <w:rsid w:val="00D9467A"/>
    <w:rsid w:val="00DC0531"/>
    <w:rsid w:val="00DD071A"/>
    <w:rsid w:val="00DE5CBA"/>
    <w:rsid w:val="00DF0449"/>
    <w:rsid w:val="00E81E12"/>
    <w:rsid w:val="00E84751"/>
    <w:rsid w:val="00E97B76"/>
    <w:rsid w:val="00EF4081"/>
    <w:rsid w:val="00F370D2"/>
    <w:rsid w:val="00F4231E"/>
    <w:rsid w:val="00F6650A"/>
    <w:rsid w:val="00F704D0"/>
    <w:rsid w:val="00F96E4C"/>
    <w:rsid w:val="00FB0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66B2787"/>
  <w15:docId w15:val="{E2EE0498-074A-4C1E-99C7-17348A219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14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6674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674A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674A2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74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74A2"/>
    <w:rPr>
      <w:rFonts w:ascii="Segoe UI" w:hAnsi="Segoe UI" w:cs="Segoe UI"/>
      <w:sz w:val="18"/>
      <w:szCs w:val="18"/>
    </w:rPr>
  </w:style>
  <w:style w:type="character" w:customStyle="1" w:styleId="hgkelc">
    <w:name w:val="hgkelc"/>
    <w:basedOn w:val="DefaultParagraphFont"/>
    <w:rsid w:val="00D20B9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6D8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6D86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0148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471705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71705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71705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71705"/>
    <w:rPr>
      <w:rFonts w:ascii="Calibri" w:hAnsi="Calibri" w:cs="Calibri"/>
      <w:noProof/>
    </w:rPr>
  </w:style>
  <w:style w:type="table" w:styleId="TableGrid">
    <w:name w:val="Table Grid"/>
    <w:basedOn w:val="TableNormal"/>
    <w:uiPriority w:val="39"/>
    <w:rsid w:val="008E21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olorfulGrid-Accent5">
    <w:name w:val="Colorful Grid Accent 5"/>
    <w:basedOn w:val="TableNormal"/>
    <w:uiPriority w:val="73"/>
    <w:rsid w:val="008E216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MediumGrid3-Accent1">
    <w:name w:val="Medium Grid 3 Accent 1"/>
    <w:basedOn w:val="TableNormal"/>
    <w:uiPriority w:val="69"/>
    <w:rsid w:val="008E216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Grid3-Accent3">
    <w:name w:val="Medium Grid 3 Accent 3"/>
    <w:basedOn w:val="TableNormal"/>
    <w:uiPriority w:val="69"/>
    <w:rsid w:val="008E216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character" w:styleId="PlaceholderText">
    <w:name w:val="Placeholder Text"/>
    <w:basedOn w:val="DefaultParagraphFont"/>
    <w:uiPriority w:val="99"/>
    <w:semiHidden/>
    <w:rsid w:val="008E2162"/>
    <w:rPr>
      <w:color w:val="808080"/>
    </w:rPr>
  </w:style>
  <w:style w:type="table" w:customStyle="1" w:styleId="MediumGrid3-Accent31">
    <w:name w:val="Medium Grid 3 - Accent 31"/>
    <w:basedOn w:val="TableNormal"/>
    <w:next w:val="MediumGrid3-Accent3"/>
    <w:uiPriority w:val="69"/>
    <w:rsid w:val="0079335D"/>
    <w:pPr>
      <w:spacing w:after="0" w:line="240" w:lineRule="auto"/>
    </w:pPr>
    <w:rPr>
      <w:rFonts w:eastAsia="Calibri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8E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A5A5A5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A5A5A5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A5A5A5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A5A5A5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2D2D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2D2D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52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4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05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7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11439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4642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1897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8838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61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t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tif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1E8E43-12B5-4C99-8BF0-038993E012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2133</Words>
  <Characters>12160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Brown University</Company>
  <LinksUpToDate>false</LinksUpToDate>
  <CharactersWithSpaces>14265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Celinda Kofron</dc:creator>
  <cp:lastModifiedBy>Kofron, Celinda</cp:lastModifiedBy>
  <cp:revision>3</cp:revision>
  <cp:lastPrinted>2020-09-22T00:03:00Z</cp:lastPrinted>
  <dcterms:created xsi:type="dcterms:W3CDTF">2020-10-09T12:58:00Z</dcterms:created>
  <dcterms:modified xsi:type="dcterms:W3CDTF">2020-12-11T14:16:00Z</dcterms:modified>
</cp:coreProperties>
</file>