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006" w:rsidRPr="003D35CD" w:rsidRDefault="004C0BA7" w:rsidP="009A7006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t xml:space="preserve">Supplemental </w:t>
      </w:r>
      <w:r w:rsidR="009A7006" w:rsidRPr="003D35CD">
        <w:rPr>
          <w:rFonts w:ascii="Book Antiqua" w:hAnsi="Book Antiqua"/>
          <w:b/>
          <w:sz w:val="20"/>
          <w:szCs w:val="20"/>
        </w:rPr>
        <w:t xml:space="preserve">Table </w:t>
      </w:r>
      <w:r>
        <w:rPr>
          <w:rFonts w:ascii="Book Antiqua" w:hAnsi="Book Antiqua"/>
          <w:b/>
          <w:sz w:val="20"/>
          <w:szCs w:val="20"/>
        </w:rPr>
        <w:t>1.</w:t>
      </w:r>
      <w:r w:rsidR="009A7006" w:rsidRPr="003D35CD">
        <w:rPr>
          <w:rFonts w:ascii="Book Antiqua" w:hAnsi="Book Antiqua"/>
          <w:sz w:val="20"/>
          <w:szCs w:val="20"/>
        </w:rPr>
        <w:t xml:space="preserve"> </w:t>
      </w:r>
      <w:r w:rsidR="009A7006" w:rsidRPr="009A7006">
        <w:rPr>
          <w:rFonts w:ascii="Book Antiqua" w:hAnsi="Book Antiqua"/>
          <w:sz w:val="20"/>
          <w:szCs w:val="20"/>
        </w:rPr>
        <w:t xml:space="preserve">Associations between Cardiometabolic Risk </w:t>
      </w:r>
      <w:r>
        <w:rPr>
          <w:rFonts w:ascii="Book Antiqua" w:hAnsi="Book Antiqua"/>
          <w:sz w:val="20"/>
          <w:szCs w:val="20"/>
        </w:rPr>
        <w:t>Markers</w:t>
      </w:r>
      <w:r w:rsidR="009A7006" w:rsidRPr="009A7006">
        <w:rPr>
          <w:rFonts w:ascii="Book Antiqua" w:hAnsi="Book Antiqua"/>
          <w:sz w:val="20"/>
          <w:szCs w:val="20"/>
        </w:rPr>
        <w:t xml:space="preserve"> and Echocardiographic Left Ventricular Hypertrophy</w:t>
      </w:r>
      <w:r>
        <w:rPr>
          <w:rFonts w:ascii="Book Antiqua" w:hAnsi="Book Antiqua"/>
          <w:sz w:val="20"/>
          <w:szCs w:val="20"/>
        </w:rPr>
        <w:t xml:space="preserve"> in Women</w:t>
      </w:r>
    </w:p>
    <w:tbl>
      <w:tblPr>
        <w:tblStyle w:val="a3"/>
        <w:tblW w:w="98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40"/>
        <w:gridCol w:w="2064"/>
        <w:gridCol w:w="964"/>
        <w:gridCol w:w="343"/>
        <w:gridCol w:w="2064"/>
        <w:gridCol w:w="964"/>
      </w:tblGrid>
      <w:tr w:rsidR="004C0BA7" w:rsidRPr="002D2F05" w:rsidTr="004C0BA7">
        <w:trPr>
          <w:trHeight w:val="367"/>
        </w:trPr>
        <w:tc>
          <w:tcPr>
            <w:tcW w:w="3440" w:type="dxa"/>
            <w:tcBorders>
              <w:top w:val="single" w:sz="12" w:space="0" w:color="auto"/>
            </w:tcBorders>
          </w:tcPr>
          <w:p w:rsidR="004C0BA7" w:rsidRPr="004C0BA7" w:rsidRDefault="004C0BA7" w:rsidP="00E80884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6399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4C0BA7" w:rsidRPr="004C0BA7" w:rsidRDefault="004C0BA7" w:rsidP="002D2F05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LVMI (height) ≥</w:t>
            </w:r>
            <w:r>
              <w:rPr>
                <w:rFonts w:ascii="Book Antiqua" w:hAnsi="Book Antiqua"/>
                <w:sz w:val="20"/>
                <w:szCs w:val="20"/>
              </w:rPr>
              <w:t>38</w:t>
            </w:r>
            <w:r w:rsidRPr="004C0BA7">
              <w:rPr>
                <w:rFonts w:ascii="Book Antiqua" w:hAnsi="Book Antiqua"/>
                <w:sz w:val="20"/>
                <w:szCs w:val="20"/>
              </w:rPr>
              <w:t xml:space="preserve"> g/m</w:t>
            </w:r>
            <w:r w:rsidRPr="004C0BA7">
              <w:rPr>
                <w:rFonts w:ascii="Book Antiqua" w:hAnsi="Book Antiqua"/>
                <w:sz w:val="20"/>
                <w:szCs w:val="20"/>
                <w:vertAlign w:val="superscript"/>
              </w:rPr>
              <w:t>2.7</w:t>
            </w:r>
          </w:p>
        </w:tc>
      </w:tr>
      <w:tr w:rsidR="004C0BA7" w:rsidRPr="00C75D21" w:rsidTr="004C0BA7">
        <w:trPr>
          <w:trHeight w:val="367"/>
        </w:trPr>
        <w:tc>
          <w:tcPr>
            <w:tcW w:w="3440" w:type="dxa"/>
          </w:tcPr>
          <w:p w:rsidR="004C0BA7" w:rsidRPr="004C0BA7" w:rsidRDefault="004C0BA7" w:rsidP="00E80884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BA7" w:rsidRPr="004C0BA7" w:rsidRDefault="004C0BA7" w:rsidP="00E80884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 w:hint="eastAsia"/>
                <w:sz w:val="20"/>
                <w:szCs w:val="20"/>
              </w:rPr>
              <w:t>M</w:t>
            </w:r>
            <w:r w:rsidRPr="004C0BA7">
              <w:rPr>
                <w:rFonts w:ascii="Book Antiqua" w:hAnsi="Book Antiqua"/>
                <w:sz w:val="20"/>
                <w:szCs w:val="20"/>
              </w:rPr>
              <w:t>odel 1</w:t>
            </w:r>
          </w:p>
        </w:tc>
        <w:tc>
          <w:tcPr>
            <w:tcW w:w="343" w:type="dxa"/>
            <w:tcBorders>
              <w:top w:val="single" w:sz="4" w:space="0" w:color="auto"/>
            </w:tcBorders>
          </w:tcPr>
          <w:p w:rsidR="004C0BA7" w:rsidRPr="004C0BA7" w:rsidRDefault="004C0BA7" w:rsidP="00E80884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30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C0BA7" w:rsidRPr="004C0BA7" w:rsidRDefault="004C0BA7" w:rsidP="00E80884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 w:hint="eastAsia"/>
                <w:sz w:val="20"/>
                <w:szCs w:val="20"/>
              </w:rPr>
              <w:t>M</w:t>
            </w:r>
            <w:r w:rsidRPr="004C0BA7">
              <w:rPr>
                <w:rFonts w:ascii="Book Antiqua" w:hAnsi="Book Antiqua"/>
                <w:sz w:val="20"/>
                <w:szCs w:val="20"/>
              </w:rPr>
              <w:t>odel 2</w:t>
            </w:r>
          </w:p>
        </w:tc>
      </w:tr>
      <w:tr w:rsidR="004C0BA7" w:rsidRPr="00C75D21" w:rsidTr="007B3C73">
        <w:trPr>
          <w:trHeight w:val="375"/>
        </w:trPr>
        <w:tc>
          <w:tcPr>
            <w:tcW w:w="3440" w:type="dxa"/>
            <w:tcBorders>
              <w:bottom w:val="single" w:sz="4" w:space="0" w:color="auto"/>
            </w:tcBorders>
          </w:tcPr>
          <w:p w:rsidR="004C0BA7" w:rsidRPr="004C0BA7" w:rsidRDefault="004C0BA7" w:rsidP="00503CD3">
            <w:pPr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OR (95% CI)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 w:hint="eastAsia"/>
                <w:sz w:val="20"/>
                <w:szCs w:val="20"/>
              </w:rPr>
              <w:t>p</w:t>
            </w:r>
            <w:r w:rsidRPr="004C0BA7">
              <w:rPr>
                <w:rFonts w:ascii="Book Antiqua" w:hAnsi="Book Antiqua"/>
                <w:sz w:val="20"/>
                <w:szCs w:val="20"/>
              </w:rPr>
              <w:t>-value</w:t>
            </w:r>
          </w:p>
        </w:tc>
        <w:tc>
          <w:tcPr>
            <w:tcW w:w="343" w:type="dxa"/>
            <w:tcBorders>
              <w:bottom w:val="single" w:sz="4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auto"/>
              <w:bottom w:val="single" w:sz="4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OR (95% CI)</w:t>
            </w:r>
          </w:p>
        </w:tc>
        <w:tc>
          <w:tcPr>
            <w:tcW w:w="964" w:type="dxa"/>
            <w:tcBorders>
              <w:top w:val="single" w:sz="4" w:space="0" w:color="auto"/>
              <w:bottom w:val="single" w:sz="4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 w:hint="eastAsia"/>
                <w:sz w:val="20"/>
                <w:szCs w:val="20"/>
              </w:rPr>
              <w:t>p</w:t>
            </w:r>
            <w:r w:rsidRPr="004C0BA7">
              <w:rPr>
                <w:rFonts w:ascii="Book Antiqua" w:hAnsi="Book Antiqua"/>
                <w:sz w:val="20"/>
                <w:szCs w:val="20"/>
              </w:rPr>
              <w:t>-value</w:t>
            </w:r>
          </w:p>
        </w:tc>
      </w:tr>
      <w:tr w:rsidR="004C0BA7" w:rsidRPr="00443189" w:rsidTr="007B3C73">
        <w:trPr>
          <w:trHeight w:val="367"/>
        </w:trPr>
        <w:tc>
          <w:tcPr>
            <w:tcW w:w="3440" w:type="dxa"/>
            <w:tcBorders>
              <w:top w:val="single" w:sz="4" w:space="0" w:color="auto"/>
            </w:tcBorders>
          </w:tcPr>
          <w:p w:rsidR="004C0BA7" w:rsidRPr="004C0BA7" w:rsidRDefault="004C0BA7" w:rsidP="00503CD3">
            <w:pPr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BP ≥130/85 mmHg</w:t>
            </w:r>
          </w:p>
        </w:tc>
        <w:tc>
          <w:tcPr>
            <w:tcW w:w="2064" w:type="dxa"/>
            <w:tcBorders>
              <w:top w:val="single" w:sz="4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3.12 (0.59 – 16.58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0.18</w:t>
            </w:r>
          </w:p>
        </w:tc>
        <w:tc>
          <w:tcPr>
            <w:tcW w:w="343" w:type="dxa"/>
            <w:tcBorders>
              <w:top w:val="single" w:sz="4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64" w:type="dxa"/>
            <w:tcBorders>
              <w:top w:val="single" w:sz="4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3.05 (0.57 – 16.23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  <w:tcBorders>
              <w:top w:val="single" w:sz="4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0.19</w:t>
            </w:r>
          </w:p>
        </w:tc>
      </w:tr>
      <w:tr w:rsidR="004C0BA7" w:rsidRPr="00443189" w:rsidTr="007B3C73">
        <w:trPr>
          <w:trHeight w:val="367"/>
        </w:trPr>
        <w:tc>
          <w:tcPr>
            <w:tcW w:w="3440" w:type="dxa"/>
          </w:tcPr>
          <w:p w:rsidR="004C0BA7" w:rsidRPr="004C0BA7" w:rsidRDefault="004C0BA7" w:rsidP="00503CD3">
            <w:pPr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Total cholesterol ≥200 mg/dl</w:t>
            </w:r>
          </w:p>
        </w:tc>
        <w:tc>
          <w:tcPr>
            <w:tcW w:w="20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1.31 (0.41 – 4.15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0.64</w:t>
            </w:r>
          </w:p>
        </w:tc>
        <w:tc>
          <w:tcPr>
            <w:tcW w:w="343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1.38 (0.43 – 4.39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0.58</w:t>
            </w:r>
          </w:p>
        </w:tc>
      </w:tr>
      <w:tr w:rsidR="004C0BA7" w:rsidRPr="00443189" w:rsidTr="007B3C73">
        <w:trPr>
          <w:trHeight w:val="375"/>
        </w:trPr>
        <w:tc>
          <w:tcPr>
            <w:tcW w:w="3440" w:type="dxa"/>
          </w:tcPr>
          <w:p w:rsidR="004C0BA7" w:rsidRPr="004C0BA7" w:rsidRDefault="004C0BA7" w:rsidP="0020777C">
            <w:pPr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HDL-C &lt;50 mg/dl</w:t>
            </w:r>
          </w:p>
        </w:tc>
        <w:tc>
          <w:tcPr>
            <w:tcW w:w="2064" w:type="dxa"/>
          </w:tcPr>
          <w:p w:rsidR="004C0BA7" w:rsidRPr="004C0BA7" w:rsidRDefault="004C0BA7" w:rsidP="000677E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0.75 (0.240 – 2.33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0.61</w:t>
            </w:r>
          </w:p>
        </w:tc>
        <w:tc>
          <w:tcPr>
            <w:tcW w:w="343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0.69 (0.21 – 2.2</w:t>
            </w:r>
            <w:r w:rsidRPr="004C0BA7">
              <w:rPr>
                <w:rFonts w:ascii="Book Antiqua" w:hAnsi="Book Antiqua"/>
                <w:sz w:val="20"/>
                <w:szCs w:val="20"/>
              </w:rPr>
              <w:t>0)</w:t>
            </w:r>
          </w:p>
        </w:tc>
        <w:tc>
          <w:tcPr>
            <w:tcW w:w="9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0.52</w:t>
            </w:r>
          </w:p>
        </w:tc>
      </w:tr>
      <w:tr w:rsidR="004C0BA7" w:rsidRPr="00C75D21" w:rsidTr="007B3C73">
        <w:trPr>
          <w:trHeight w:val="367"/>
        </w:trPr>
        <w:tc>
          <w:tcPr>
            <w:tcW w:w="3440" w:type="dxa"/>
          </w:tcPr>
          <w:p w:rsidR="004C0BA7" w:rsidRPr="004C0BA7" w:rsidRDefault="004C0BA7" w:rsidP="00443189">
            <w:pPr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Serum triglycerides ≥150 mg/dl</w:t>
            </w:r>
          </w:p>
        </w:tc>
        <w:tc>
          <w:tcPr>
            <w:tcW w:w="2064" w:type="dxa"/>
          </w:tcPr>
          <w:p w:rsidR="004C0BA7" w:rsidRPr="004C0BA7" w:rsidRDefault="004C0BA7" w:rsidP="004431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0.000 (0.000 - )</w:t>
            </w:r>
          </w:p>
        </w:tc>
        <w:tc>
          <w:tcPr>
            <w:tcW w:w="964" w:type="dxa"/>
          </w:tcPr>
          <w:p w:rsidR="004C0BA7" w:rsidRPr="004C0BA7" w:rsidRDefault="004C0BA7" w:rsidP="004431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0.99</w:t>
            </w:r>
          </w:p>
        </w:tc>
        <w:tc>
          <w:tcPr>
            <w:tcW w:w="343" w:type="dxa"/>
          </w:tcPr>
          <w:p w:rsidR="004C0BA7" w:rsidRPr="004C0BA7" w:rsidRDefault="004C0BA7" w:rsidP="00443189">
            <w:pPr>
              <w:jc w:val="right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64" w:type="dxa"/>
          </w:tcPr>
          <w:p w:rsidR="004C0BA7" w:rsidRPr="004C0BA7" w:rsidRDefault="004C0BA7" w:rsidP="004431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0.000 (0.000 - )</w:t>
            </w:r>
          </w:p>
        </w:tc>
        <w:tc>
          <w:tcPr>
            <w:tcW w:w="964" w:type="dxa"/>
          </w:tcPr>
          <w:p w:rsidR="004C0BA7" w:rsidRPr="004C0BA7" w:rsidRDefault="004C0BA7" w:rsidP="00443189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0.99</w:t>
            </w:r>
          </w:p>
        </w:tc>
      </w:tr>
      <w:tr w:rsidR="004C0BA7" w:rsidRPr="00443189" w:rsidTr="007B3C73">
        <w:trPr>
          <w:trHeight w:val="367"/>
        </w:trPr>
        <w:tc>
          <w:tcPr>
            <w:tcW w:w="3440" w:type="dxa"/>
          </w:tcPr>
          <w:p w:rsidR="004C0BA7" w:rsidRPr="004C0BA7" w:rsidRDefault="004C0BA7" w:rsidP="00503CD3">
            <w:pPr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Fasting glucose ≥100 mg/dl</w:t>
            </w:r>
          </w:p>
        </w:tc>
        <w:tc>
          <w:tcPr>
            <w:tcW w:w="20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2.30 (0.70 – 7.57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0.17</w:t>
            </w:r>
          </w:p>
        </w:tc>
        <w:tc>
          <w:tcPr>
            <w:tcW w:w="343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2.32 (0.70 – 7.67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0.16</w:t>
            </w:r>
          </w:p>
        </w:tc>
      </w:tr>
      <w:tr w:rsidR="004C0BA7" w:rsidRPr="00F3148D" w:rsidTr="007B3C73">
        <w:trPr>
          <w:trHeight w:val="367"/>
        </w:trPr>
        <w:tc>
          <w:tcPr>
            <w:tcW w:w="3440" w:type="dxa"/>
          </w:tcPr>
          <w:p w:rsidR="004C0BA7" w:rsidRPr="004C0BA7" w:rsidRDefault="004C0BA7" w:rsidP="0020777C">
            <w:pPr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Serum uric acid ≥6.0 mg/dl</w:t>
            </w:r>
          </w:p>
        </w:tc>
        <w:tc>
          <w:tcPr>
            <w:tcW w:w="20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0.74 (0.16 – 3.35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0.69</w:t>
            </w:r>
          </w:p>
        </w:tc>
        <w:tc>
          <w:tcPr>
            <w:tcW w:w="343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0.66 (0.14 – 3.17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0.60</w:t>
            </w:r>
          </w:p>
        </w:tc>
      </w:tr>
      <w:tr w:rsidR="004C0BA7" w:rsidRPr="00E233A3" w:rsidTr="007B3C73">
        <w:trPr>
          <w:trHeight w:val="375"/>
        </w:trPr>
        <w:tc>
          <w:tcPr>
            <w:tcW w:w="3440" w:type="dxa"/>
          </w:tcPr>
          <w:p w:rsidR="004C0BA7" w:rsidRPr="004C0BA7" w:rsidRDefault="004C0BA7" w:rsidP="0020777C">
            <w:pPr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Waist circumference ≥80 mg/dl</w:t>
            </w:r>
          </w:p>
        </w:tc>
        <w:tc>
          <w:tcPr>
            <w:tcW w:w="20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2.07 (0.85- 5.05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0.10</w:t>
            </w:r>
          </w:p>
        </w:tc>
        <w:tc>
          <w:tcPr>
            <w:tcW w:w="343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2.00 (0.81</w:t>
            </w:r>
            <w:r w:rsidRPr="004C0BA7">
              <w:rPr>
                <w:rFonts w:ascii="Book Antiqua" w:hAnsi="Book Antiqua"/>
                <w:sz w:val="20"/>
                <w:szCs w:val="20"/>
              </w:rPr>
              <w:t xml:space="preserve"> – </w:t>
            </w:r>
            <w:r>
              <w:rPr>
                <w:rFonts w:ascii="Book Antiqua" w:hAnsi="Book Antiqua"/>
                <w:sz w:val="20"/>
                <w:szCs w:val="20"/>
              </w:rPr>
              <w:t>4.93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0.13</w:t>
            </w:r>
          </w:p>
        </w:tc>
      </w:tr>
      <w:tr w:rsidR="004C0BA7" w:rsidRPr="00E233A3" w:rsidTr="007B3C73">
        <w:trPr>
          <w:trHeight w:val="367"/>
        </w:trPr>
        <w:tc>
          <w:tcPr>
            <w:tcW w:w="3440" w:type="dxa"/>
            <w:tcBorders>
              <w:bottom w:val="single" w:sz="12" w:space="0" w:color="auto"/>
            </w:tcBorders>
          </w:tcPr>
          <w:p w:rsidR="004C0BA7" w:rsidRPr="004C0BA7" w:rsidRDefault="004C0BA7" w:rsidP="00503CD3">
            <w:pPr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Metabolic syndrome</w:t>
            </w:r>
          </w:p>
        </w:tc>
        <w:tc>
          <w:tcPr>
            <w:tcW w:w="2064" w:type="dxa"/>
            <w:tcBorders>
              <w:bottom w:val="single" w:sz="12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3.55 (0.65 – 19.36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  <w:tcBorders>
              <w:bottom w:val="single" w:sz="12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0.14</w:t>
            </w:r>
          </w:p>
        </w:tc>
        <w:tc>
          <w:tcPr>
            <w:tcW w:w="343" w:type="dxa"/>
            <w:tcBorders>
              <w:bottom w:val="single" w:sz="12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64" w:type="dxa"/>
            <w:tcBorders>
              <w:bottom w:val="single" w:sz="12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3.39 (0.62 – 18.65</w:t>
            </w:r>
            <w:r w:rsidRPr="004C0BA7">
              <w:rPr>
                <w:rFonts w:ascii="Book Antiqua" w:hAnsi="Book Antiqua"/>
                <w:sz w:val="20"/>
                <w:szCs w:val="20"/>
              </w:rPr>
              <w:t>)</w:t>
            </w:r>
          </w:p>
        </w:tc>
        <w:tc>
          <w:tcPr>
            <w:tcW w:w="964" w:type="dxa"/>
            <w:tcBorders>
              <w:bottom w:val="single" w:sz="12" w:space="0" w:color="auto"/>
            </w:tcBorders>
          </w:tcPr>
          <w:p w:rsidR="004C0BA7" w:rsidRPr="004C0BA7" w:rsidRDefault="004C0BA7" w:rsidP="00503CD3">
            <w:pPr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4C0BA7">
              <w:rPr>
                <w:rFonts w:ascii="Book Antiqua" w:hAnsi="Book Antiqua"/>
                <w:sz w:val="20"/>
                <w:szCs w:val="20"/>
              </w:rPr>
              <w:t>0.16</w:t>
            </w:r>
          </w:p>
        </w:tc>
      </w:tr>
    </w:tbl>
    <w:p w:rsidR="007B3C73" w:rsidRDefault="007B3C73" w:rsidP="007B3C73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Multiple logistic regressions were used to determine the association of cardiometabolic risk factors with echocardiographic left ventricular hypertrophy.</w:t>
      </w:r>
    </w:p>
    <w:p w:rsidR="007B3C73" w:rsidRPr="0007460E" w:rsidRDefault="007B3C73" w:rsidP="007B3C73">
      <w:pPr>
        <w:rPr>
          <w:rFonts w:ascii="Book Antiqua" w:hAnsi="Book Antiqua"/>
          <w:sz w:val="20"/>
          <w:szCs w:val="20"/>
        </w:rPr>
      </w:pPr>
      <w:r w:rsidRPr="0007460E">
        <w:rPr>
          <w:rFonts w:ascii="Book Antiqua" w:hAnsi="Book Antiqua"/>
          <w:sz w:val="20"/>
          <w:szCs w:val="20"/>
        </w:rPr>
        <w:t xml:space="preserve">Model 1 </w:t>
      </w:r>
      <w:r w:rsidRPr="00BA1EA2">
        <w:rPr>
          <w:rFonts w:ascii="Book Antiqua" w:hAnsi="Book Antiqua"/>
          <w:sz w:val="20"/>
          <w:szCs w:val="20"/>
        </w:rPr>
        <w:t xml:space="preserve">adjusted for age, BP ≥130/85 mmHg, total </w:t>
      </w:r>
      <w:r>
        <w:rPr>
          <w:rFonts w:ascii="Book Antiqua" w:hAnsi="Book Antiqua"/>
          <w:sz w:val="20"/>
          <w:szCs w:val="20"/>
        </w:rPr>
        <w:t>cholesterol ≥200 mg/dl, HDL-C &lt;5</w:t>
      </w:r>
      <w:r w:rsidRPr="00BA1EA2">
        <w:rPr>
          <w:rFonts w:ascii="Book Antiqua" w:hAnsi="Book Antiqua"/>
          <w:sz w:val="20"/>
          <w:szCs w:val="20"/>
        </w:rPr>
        <w:t xml:space="preserve">0 mg/dl, serum triglycerides ≥150 mg/dl, fasting glucose ≥100 mg/dl, </w:t>
      </w:r>
      <w:r>
        <w:rPr>
          <w:rFonts w:ascii="Book Antiqua" w:hAnsi="Book Antiqua"/>
          <w:sz w:val="20"/>
          <w:szCs w:val="20"/>
        </w:rPr>
        <w:t>s</w:t>
      </w:r>
      <w:r>
        <w:rPr>
          <w:rFonts w:ascii="Book Antiqua" w:hAnsi="Book Antiqua"/>
          <w:sz w:val="20"/>
          <w:szCs w:val="20"/>
        </w:rPr>
        <w:t>erum uric acid ≥6</w:t>
      </w:r>
      <w:r w:rsidRPr="00BA1EA2">
        <w:rPr>
          <w:rFonts w:ascii="Book Antiqua" w:hAnsi="Book Antiqua"/>
          <w:sz w:val="20"/>
          <w:szCs w:val="20"/>
        </w:rPr>
        <w:t xml:space="preserve">.0 mg/dl, </w:t>
      </w:r>
      <w:r>
        <w:rPr>
          <w:rFonts w:ascii="Book Antiqua" w:hAnsi="Book Antiqua"/>
          <w:sz w:val="20"/>
          <w:szCs w:val="20"/>
        </w:rPr>
        <w:t>w</w:t>
      </w:r>
      <w:r>
        <w:rPr>
          <w:rFonts w:ascii="Book Antiqua" w:hAnsi="Book Antiqua"/>
          <w:sz w:val="20"/>
          <w:szCs w:val="20"/>
        </w:rPr>
        <w:t>aist circumference ≥8</w:t>
      </w:r>
      <w:r w:rsidRPr="00BA1EA2">
        <w:rPr>
          <w:rFonts w:ascii="Book Antiqua" w:hAnsi="Book Antiqua"/>
          <w:sz w:val="20"/>
          <w:szCs w:val="20"/>
        </w:rPr>
        <w:t>0 mg/dl, metabolic syndrome, smoking and alcohol intake</w:t>
      </w:r>
    </w:p>
    <w:p w:rsidR="007B3C73" w:rsidRDefault="007B3C73" w:rsidP="007B3C73">
      <w:pPr>
        <w:rPr>
          <w:rFonts w:ascii="Book Antiqua" w:hAnsi="Book Antiqua"/>
          <w:sz w:val="20"/>
          <w:szCs w:val="20"/>
        </w:rPr>
      </w:pPr>
      <w:r w:rsidRPr="0007460E">
        <w:rPr>
          <w:rFonts w:ascii="Book Antiqua" w:hAnsi="Book Antiqua"/>
          <w:sz w:val="20"/>
          <w:szCs w:val="20"/>
        </w:rPr>
        <w:t xml:space="preserve">Model 2 adjusted for </w:t>
      </w:r>
      <w:r>
        <w:rPr>
          <w:rFonts w:ascii="Book Antiqua" w:hAnsi="Book Antiqua"/>
          <w:sz w:val="20"/>
          <w:szCs w:val="20"/>
        </w:rPr>
        <w:t>the covariates in model 1 and 3000-m running time</w:t>
      </w:r>
    </w:p>
    <w:p w:rsidR="007B3C73" w:rsidRPr="003D35CD" w:rsidRDefault="007B3C73" w:rsidP="007B3C73">
      <w:pPr>
        <w:tabs>
          <w:tab w:val="center" w:pos="7699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Abbreviations: </w:t>
      </w:r>
      <w:r>
        <w:rPr>
          <w:rFonts w:ascii="Book Antiqua" w:hAnsi="Book Antiqua" w:hint="eastAsia"/>
          <w:sz w:val="20"/>
          <w:szCs w:val="20"/>
        </w:rPr>
        <w:t>BP, blood pressure; HDL-C, high-density lipoprotein cholesterol</w:t>
      </w:r>
      <w:r>
        <w:rPr>
          <w:rFonts w:ascii="Book Antiqua" w:hAnsi="Book Antiqua"/>
          <w:sz w:val="20"/>
          <w:szCs w:val="20"/>
        </w:rPr>
        <w:t>, LVM, left ventricular mass</w:t>
      </w:r>
      <w:r>
        <w:rPr>
          <w:rFonts w:ascii="Book Antiqua" w:hAnsi="Book Antiqua"/>
          <w:sz w:val="20"/>
          <w:szCs w:val="20"/>
        </w:rPr>
        <w:tab/>
      </w:r>
    </w:p>
    <w:p w:rsidR="009A7006" w:rsidRPr="007B3C73" w:rsidRDefault="009A7006" w:rsidP="0007460E">
      <w:pPr>
        <w:rPr>
          <w:rFonts w:ascii="Book Antiqua" w:hAnsi="Book Antiqua"/>
          <w:sz w:val="20"/>
          <w:szCs w:val="20"/>
        </w:rPr>
      </w:pPr>
    </w:p>
    <w:p w:rsidR="009A7006" w:rsidRDefault="009A7006">
      <w:pPr>
        <w:rPr>
          <w:rFonts w:ascii="Book Antiqua" w:hAnsi="Book Antiqua"/>
          <w:sz w:val="20"/>
          <w:szCs w:val="20"/>
        </w:rPr>
      </w:pPr>
    </w:p>
    <w:p w:rsidR="009A7006" w:rsidRDefault="009A7006">
      <w:pPr>
        <w:rPr>
          <w:rFonts w:ascii="Book Antiqua" w:hAnsi="Book Antiqua"/>
          <w:sz w:val="20"/>
          <w:szCs w:val="20"/>
        </w:rPr>
      </w:pPr>
    </w:p>
    <w:p w:rsidR="00F31E99" w:rsidRDefault="00F31E99">
      <w:pPr>
        <w:rPr>
          <w:rFonts w:ascii="Book Antiqua" w:hAnsi="Book Antiqua"/>
          <w:sz w:val="20"/>
          <w:szCs w:val="20"/>
        </w:rPr>
      </w:pPr>
    </w:p>
    <w:p w:rsidR="00F31E99" w:rsidRDefault="00F31E99">
      <w:pPr>
        <w:rPr>
          <w:rFonts w:ascii="Book Antiqua" w:hAnsi="Book Antiqua"/>
          <w:sz w:val="20"/>
          <w:szCs w:val="20"/>
        </w:rPr>
      </w:pPr>
    </w:p>
    <w:p w:rsidR="00F31E99" w:rsidRDefault="00F31E99">
      <w:pPr>
        <w:rPr>
          <w:rFonts w:ascii="Book Antiqua" w:hAnsi="Book Antiqua"/>
          <w:sz w:val="20"/>
          <w:szCs w:val="20"/>
        </w:rPr>
      </w:pPr>
    </w:p>
    <w:p w:rsidR="00F31E99" w:rsidRDefault="00F31E99">
      <w:pPr>
        <w:rPr>
          <w:rFonts w:ascii="Book Antiqua" w:hAnsi="Book Antiqua"/>
          <w:sz w:val="20"/>
          <w:szCs w:val="20"/>
        </w:rPr>
      </w:pPr>
    </w:p>
    <w:p w:rsidR="00F31E99" w:rsidRDefault="00F31E99">
      <w:pPr>
        <w:rPr>
          <w:rFonts w:ascii="Book Antiqua" w:hAnsi="Book Antiqua"/>
          <w:sz w:val="20"/>
          <w:szCs w:val="20"/>
        </w:rPr>
      </w:pPr>
    </w:p>
    <w:p w:rsidR="00F31E99" w:rsidRDefault="00F31E99">
      <w:pPr>
        <w:rPr>
          <w:rFonts w:ascii="Book Antiqua" w:hAnsi="Book Antiqua"/>
          <w:sz w:val="20"/>
          <w:szCs w:val="20"/>
        </w:rPr>
      </w:pPr>
    </w:p>
    <w:p w:rsidR="00F31E99" w:rsidRDefault="00F31E99">
      <w:pPr>
        <w:rPr>
          <w:rFonts w:ascii="Book Antiqua" w:hAnsi="Book Antiqua"/>
          <w:sz w:val="20"/>
          <w:szCs w:val="20"/>
        </w:rPr>
      </w:pPr>
    </w:p>
    <w:p w:rsidR="00F31E99" w:rsidRDefault="00F31E99">
      <w:pPr>
        <w:rPr>
          <w:rFonts w:ascii="Book Antiqua" w:hAnsi="Book Antiqua" w:hint="eastAsia"/>
          <w:sz w:val="20"/>
          <w:szCs w:val="20"/>
        </w:rPr>
      </w:pPr>
      <w:bookmarkStart w:id="0" w:name="_GoBack"/>
      <w:bookmarkEnd w:id="0"/>
    </w:p>
    <w:p w:rsidR="00F31E99" w:rsidRPr="003D35CD" w:rsidRDefault="004C0BA7" w:rsidP="00F31E99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b/>
          <w:sz w:val="20"/>
          <w:szCs w:val="20"/>
        </w:rPr>
        <w:lastRenderedPageBreak/>
        <w:t xml:space="preserve">Supplemental </w:t>
      </w:r>
      <w:r w:rsidR="00F31E99" w:rsidRPr="003D35CD">
        <w:rPr>
          <w:rFonts w:ascii="Book Antiqua" w:hAnsi="Book Antiqua"/>
          <w:b/>
          <w:sz w:val="20"/>
          <w:szCs w:val="20"/>
        </w:rPr>
        <w:t xml:space="preserve">Table </w:t>
      </w:r>
      <w:r>
        <w:rPr>
          <w:rFonts w:ascii="Book Antiqua" w:hAnsi="Book Antiqua"/>
          <w:b/>
          <w:sz w:val="20"/>
          <w:szCs w:val="20"/>
        </w:rPr>
        <w:t>2.</w:t>
      </w:r>
      <w:r w:rsidR="00F31E99" w:rsidRPr="003D35CD">
        <w:rPr>
          <w:rFonts w:ascii="Book Antiqua" w:hAnsi="Book Antiqua"/>
          <w:sz w:val="20"/>
          <w:szCs w:val="20"/>
        </w:rPr>
        <w:t xml:space="preserve"> </w:t>
      </w:r>
      <w:r w:rsidR="002D6D68" w:rsidRPr="002D6D68">
        <w:rPr>
          <w:rFonts w:ascii="Book Antiqua" w:hAnsi="Book Antiqua"/>
          <w:sz w:val="20"/>
          <w:szCs w:val="20"/>
        </w:rPr>
        <w:t>Associations betw</w:t>
      </w:r>
      <w:r>
        <w:rPr>
          <w:rFonts w:ascii="Book Antiqua" w:hAnsi="Book Antiqua"/>
          <w:sz w:val="20"/>
          <w:szCs w:val="20"/>
        </w:rPr>
        <w:t>een Cardiometabolic Risk Markers</w:t>
      </w:r>
      <w:r w:rsidR="002D6D68" w:rsidRPr="002D6D68">
        <w:rPr>
          <w:rFonts w:ascii="Book Antiqua" w:hAnsi="Book Antiqua"/>
          <w:sz w:val="20"/>
          <w:szCs w:val="20"/>
        </w:rPr>
        <w:t xml:space="preserve"> and Electrocardiographic Left Ventricular Hypertrophy</w:t>
      </w:r>
      <w:r>
        <w:rPr>
          <w:rFonts w:ascii="Book Antiqua" w:hAnsi="Book Antiqua"/>
          <w:sz w:val="20"/>
          <w:szCs w:val="20"/>
        </w:rPr>
        <w:t xml:space="preserve"> in Women</w:t>
      </w:r>
    </w:p>
    <w:tbl>
      <w:tblPr>
        <w:tblStyle w:val="a3"/>
        <w:tblW w:w="13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1701"/>
        <w:gridCol w:w="794"/>
        <w:gridCol w:w="283"/>
        <w:gridCol w:w="1814"/>
        <w:gridCol w:w="794"/>
        <w:gridCol w:w="498"/>
        <w:gridCol w:w="1701"/>
        <w:gridCol w:w="794"/>
        <w:gridCol w:w="283"/>
        <w:gridCol w:w="1701"/>
        <w:gridCol w:w="794"/>
      </w:tblGrid>
      <w:tr w:rsidR="00675725" w:rsidRPr="00C75D21" w:rsidTr="00675725">
        <w:tc>
          <w:tcPr>
            <w:tcW w:w="2835" w:type="dxa"/>
            <w:tcBorders>
              <w:top w:val="single" w:sz="12" w:space="0" w:color="auto"/>
            </w:tcBorders>
          </w:tcPr>
          <w:p w:rsidR="00675725" w:rsidRPr="00C75D21" w:rsidRDefault="00675725" w:rsidP="00E05705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386" w:type="dxa"/>
            <w:gridSpan w:val="5"/>
            <w:tcBorders>
              <w:top w:val="single" w:sz="12" w:space="0" w:color="auto"/>
              <w:bottom w:val="single" w:sz="4" w:space="0" w:color="auto"/>
            </w:tcBorders>
          </w:tcPr>
          <w:p w:rsidR="00675725" w:rsidRPr="00C75D21" w:rsidRDefault="0067572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2D6D68">
              <w:rPr>
                <w:rFonts w:ascii="Book Antiqua" w:hAnsi="Book Antiqua"/>
                <w:sz w:val="16"/>
                <w:szCs w:val="16"/>
              </w:rPr>
              <w:t>Sokolow-Lyon based LVH</w:t>
            </w:r>
          </w:p>
        </w:tc>
        <w:tc>
          <w:tcPr>
            <w:tcW w:w="498" w:type="dxa"/>
            <w:tcBorders>
              <w:top w:val="single" w:sz="12" w:space="0" w:color="auto"/>
            </w:tcBorders>
          </w:tcPr>
          <w:p w:rsidR="00675725" w:rsidRPr="00C75D21" w:rsidRDefault="0067572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5273" w:type="dxa"/>
            <w:gridSpan w:val="5"/>
            <w:tcBorders>
              <w:top w:val="single" w:sz="12" w:space="0" w:color="auto"/>
            </w:tcBorders>
          </w:tcPr>
          <w:p w:rsidR="00675725" w:rsidRPr="00C75D21" w:rsidRDefault="0067572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2D6D68">
              <w:rPr>
                <w:rFonts w:ascii="Book Antiqua" w:hAnsi="Book Antiqua"/>
                <w:sz w:val="16"/>
                <w:szCs w:val="16"/>
              </w:rPr>
              <w:t>Cornell based LVH</w:t>
            </w:r>
          </w:p>
        </w:tc>
      </w:tr>
      <w:tr w:rsidR="00675725" w:rsidRPr="00C75D21" w:rsidTr="00675725">
        <w:tc>
          <w:tcPr>
            <w:tcW w:w="2835" w:type="dxa"/>
          </w:tcPr>
          <w:p w:rsidR="00675725" w:rsidRPr="00C75D21" w:rsidRDefault="00675725" w:rsidP="00E05705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725" w:rsidRPr="00C75D21" w:rsidRDefault="0067572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75D21">
              <w:rPr>
                <w:rFonts w:ascii="Book Antiqua" w:hAnsi="Book Antiqua" w:hint="eastAsia"/>
                <w:sz w:val="16"/>
                <w:szCs w:val="16"/>
              </w:rPr>
              <w:t>M</w:t>
            </w:r>
            <w:r w:rsidRPr="00C75D21">
              <w:rPr>
                <w:rFonts w:ascii="Book Antiqua" w:hAnsi="Book Antiqua"/>
                <w:sz w:val="16"/>
                <w:szCs w:val="16"/>
              </w:rPr>
              <w:t>odel 1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75725" w:rsidRPr="00C75D21" w:rsidRDefault="00675725" w:rsidP="00E0570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608" w:type="dxa"/>
            <w:gridSpan w:val="2"/>
            <w:tcBorders>
              <w:top w:val="single" w:sz="4" w:space="0" w:color="auto"/>
            </w:tcBorders>
          </w:tcPr>
          <w:p w:rsidR="00675725" w:rsidRPr="00593B98" w:rsidRDefault="0067572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93B98">
              <w:rPr>
                <w:rFonts w:ascii="Book Antiqua" w:hAnsi="Book Antiqua" w:hint="eastAsia"/>
                <w:sz w:val="16"/>
                <w:szCs w:val="16"/>
              </w:rPr>
              <w:t>M</w:t>
            </w:r>
            <w:r w:rsidRPr="00593B98">
              <w:rPr>
                <w:rFonts w:ascii="Book Antiqua" w:hAnsi="Book Antiqua"/>
                <w:sz w:val="16"/>
                <w:szCs w:val="16"/>
              </w:rPr>
              <w:t>odel 2</w:t>
            </w:r>
          </w:p>
        </w:tc>
        <w:tc>
          <w:tcPr>
            <w:tcW w:w="498" w:type="dxa"/>
            <w:tcBorders>
              <w:top w:val="single" w:sz="4" w:space="0" w:color="auto"/>
            </w:tcBorders>
          </w:tcPr>
          <w:p w:rsidR="00675725" w:rsidRPr="00593B98" w:rsidRDefault="0067572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725" w:rsidRPr="00593B98" w:rsidRDefault="0067572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93B98">
              <w:rPr>
                <w:rFonts w:ascii="Book Antiqua" w:hAnsi="Book Antiqua" w:hint="eastAsia"/>
                <w:sz w:val="16"/>
                <w:szCs w:val="16"/>
              </w:rPr>
              <w:t>M</w:t>
            </w:r>
            <w:r w:rsidRPr="00593B98">
              <w:rPr>
                <w:rFonts w:ascii="Book Antiqua" w:hAnsi="Book Antiqua"/>
                <w:sz w:val="16"/>
                <w:szCs w:val="16"/>
              </w:rPr>
              <w:t>odel 1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675725" w:rsidRPr="00593B98" w:rsidRDefault="0067572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249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5725" w:rsidRPr="00593B98" w:rsidRDefault="0067572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93B98">
              <w:rPr>
                <w:rFonts w:ascii="Book Antiqua" w:hAnsi="Book Antiqua" w:hint="eastAsia"/>
                <w:sz w:val="16"/>
                <w:szCs w:val="16"/>
              </w:rPr>
              <w:t>M</w:t>
            </w:r>
            <w:r w:rsidRPr="00593B98">
              <w:rPr>
                <w:rFonts w:ascii="Book Antiqua" w:hAnsi="Book Antiqua"/>
                <w:sz w:val="16"/>
                <w:szCs w:val="16"/>
              </w:rPr>
              <w:t>odel 2</w:t>
            </w:r>
          </w:p>
        </w:tc>
      </w:tr>
      <w:tr w:rsidR="00F31E99" w:rsidRPr="00C75D21" w:rsidTr="00675725">
        <w:tc>
          <w:tcPr>
            <w:tcW w:w="2835" w:type="dxa"/>
            <w:tcBorders>
              <w:bottom w:val="single" w:sz="4" w:space="0" w:color="auto"/>
            </w:tcBorders>
          </w:tcPr>
          <w:p w:rsidR="00F31E99" w:rsidRPr="00C75D21" w:rsidRDefault="00F31E99" w:rsidP="00E05705">
            <w:pPr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1E99" w:rsidRPr="00C75D21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75D21">
              <w:rPr>
                <w:rFonts w:ascii="Book Antiqua" w:hAnsi="Book Antiqua"/>
                <w:sz w:val="16"/>
                <w:szCs w:val="16"/>
              </w:rPr>
              <w:t>OR (95% CI)</w:t>
            </w:r>
          </w:p>
        </w:tc>
        <w:tc>
          <w:tcPr>
            <w:tcW w:w="794" w:type="dxa"/>
            <w:tcBorders>
              <w:bottom w:val="single" w:sz="4" w:space="0" w:color="auto"/>
            </w:tcBorders>
          </w:tcPr>
          <w:p w:rsidR="00F31E99" w:rsidRPr="00C75D21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C75D21">
              <w:rPr>
                <w:rFonts w:ascii="Book Antiqua" w:hAnsi="Book Antiqua" w:hint="eastAsia"/>
                <w:sz w:val="16"/>
                <w:szCs w:val="16"/>
              </w:rPr>
              <w:t>p</w:t>
            </w:r>
            <w:r w:rsidRPr="00C75D21">
              <w:rPr>
                <w:rFonts w:ascii="Book Antiqua" w:hAnsi="Book Antiqua"/>
                <w:sz w:val="16"/>
                <w:szCs w:val="16"/>
              </w:rPr>
              <w:t>-value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31E99" w:rsidRPr="00C75D21" w:rsidRDefault="00F31E99" w:rsidP="00E0570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:rsidR="00F31E99" w:rsidRPr="00593B98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93B98">
              <w:rPr>
                <w:rFonts w:ascii="Book Antiqua" w:hAnsi="Book Antiqua"/>
                <w:sz w:val="16"/>
                <w:szCs w:val="16"/>
              </w:rPr>
              <w:t>OR (95% CI)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1E99" w:rsidRPr="00593B98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93B98">
              <w:rPr>
                <w:rFonts w:ascii="Book Antiqua" w:hAnsi="Book Antiqua" w:hint="eastAsia"/>
                <w:sz w:val="16"/>
                <w:szCs w:val="16"/>
              </w:rPr>
              <w:t>p</w:t>
            </w:r>
            <w:r w:rsidRPr="00593B98">
              <w:rPr>
                <w:rFonts w:ascii="Book Antiqua" w:hAnsi="Book Antiqua"/>
                <w:sz w:val="16"/>
                <w:szCs w:val="16"/>
              </w:rPr>
              <w:t>-value</w:t>
            </w:r>
          </w:p>
        </w:tc>
        <w:tc>
          <w:tcPr>
            <w:tcW w:w="498" w:type="dxa"/>
            <w:tcBorders>
              <w:bottom w:val="single" w:sz="4" w:space="0" w:color="auto"/>
            </w:tcBorders>
          </w:tcPr>
          <w:p w:rsidR="00F31E99" w:rsidRPr="00593B98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1E99" w:rsidRPr="00593B98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93B98">
              <w:rPr>
                <w:rFonts w:ascii="Book Antiqua" w:hAnsi="Book Antiqua"/>
                <w:sz w:val="16"/>
                <w:szCs w:val="16"/>
              </w:rPr>
              <w:t>OR (95% CI)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1E99" w:rsidRPr="00593B98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93B98">
              <w:rPr>
                <w:rFonts w:ascii="Book Antiqua" w:hAnsi="Book Antiqua" w:hint="eastAsia"/>
                <w:sz w:val="16"/>
                <w:szCs w:val="16"/>
              </w:rPr>
              <w:t>p</w:t>
            </w:r>
            <w:r w:rsidRPr="00593B98">
              <w:rPr>
                <w:rFonts w:ascii="Book Antiqua" w:hAnsi="Book Antiqua"/>
                <w:sz w:val="16"/>
                <w:szCs w:val="16"/>
              </w:rPr>
              <w:t>-value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F31E99" w:rsidRPr="00593B98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31E99" w:rsidRPr="00593B98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93B98">
              <w:rPr>
                <w:rFonts w:ascii="Book Antiqua" w:hAnsi="Book Antiqua"/>
                <w:sz w:val="16"/>
                <w:szCs w:val="16"/>
              </w:rPr>
              <w:t>OR (95% CI)</w:t>
            </w:r>
          </w:p>
        </w:tc>
        <w:tc>
          <w:tcPr>
            <w:tcW w:w="794" w:type="dxa"/>
            <w:tcBorders>
              <w:top w:val="single" w:sz="4" w:space="0" w:color="auto"/>
              <w:bottom w:val="single" w:sz="4" w:space="0" w:color="auto"/>
            </w:tcBorders>
          </w:tcPr>
          <w:p w:rsidR="00F31E99" w:rsidRPr="00593B98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93B98">
              <w:rPr>
                <w:rFonts w:ascii="Book Antiqua" w:hAnsi="Book Antiqua" w:hint="eastAsia"/>
                <w:sz w:val="16"/>
                <w:szCs w:val="16"/>
              </w:rPr>
              <w:t>p</w:t>
            </w:r>
            <w:r w:rsidRPr="00593B98">
              <w:rPr>
                <w:rFonts w:ascii="Book Antiqua" w:hAnsi="Book Antiqua"/>
                <w:sz w:val="16"/>
                <w:szCs w:val="16"/>
              </w:rPr>
              <w:t>-value</w:t>
            </w:r>
          </w:p>
        </w:tc>
      </w:tr>
      <w:tr w:rsidR="00F31E99" w:rsidRPr="00C75D21" w:rsidTr="004C0BA7">
        <w:trPr>
          <w:trHeight w:val="344"/>
        </w:trPr>
        <w:tc>
          <w:tcPr>
            <w:tcW w:w="2835" w:type="dxa"/>
            <w:tcBorders>
              <w:top w:val="single" w:sz="4" w:space="0" w:color="auto"/>
            </w:tcBorders>
          </w:tcPr>
          <w:p w:rsidR="00F31E99" w:rsidRPr="00C75D21" w:rsidRDefault="00F31E99" w:rsidP="00E05705">
            <w:pPr>
              <w:rPr>
                <w:rFonts w:ascii="Book Antiqua" w:hAnsi="Book Antiqua"/>
                <w:sz w:val="16"/>
                <w:szCs w:val="16"/>
              </w:rPr>
            </w:pPr>
            <w:r w:rsidRPr="00C75D21">
              <w:rPr>
                <w:rFonts w:ascii="Book Antiqua" w:hAnsi="Book Antiqua"/>
                <w:sz w:val="16"/>
                <w:szCs w:val="16"/>
              </w:rPr>
              <w:t>BP ≥130</w:t>
            </w:r>
            <w:r w:rsidR="004C0BA7">
              <w:rPr>
                <w:rFonts w:ascii="Book Antiqua" w:hAnsi="Book Antiqua"/>
                <w:sz w:val="16"/>
                <w:szCs w:val="16"/>
              </w:rPr>
              <w:t>/85</w:t>
            </w:r>
            <w:r w:rsidRPr="00C75D21">
              <w:rPr>
                <w:rFonts w:ascii="Book Antiqua" w:hAnsi="Book Antiqua"/>
                <w:sz w:val="16"/>
                <w:szCs w:val="16"/>
              </w:rPr>
              <w:t xml:space="preserve"> mmHg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31E99" w:rsidRPr="00FD395B" w:rsidRDefault="004C0BA7" w:rsidP="004F53DC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6.39 (1.13 – 35.99</w:t>
            </w:r>
            <w:r w:rsidR="00FD395B" w:rsidRPr="00FD395B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F31E99" w:rsidRPr="00FD395B" w:rsidRDefault="00FD395B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D395B">
              <w:rPr>
                <w:rFonts w:ascii="Book Antiqua" w:hAnsi="Book Antiqua"/>
                <w:sz w:val="16"/>
                <w:szCs w:val="16"/>
              </w:rPr>
              <w:t>0.03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F31E99" w:rsidRPr="00FD395B" w:rsidRDefault="00F31E99" w:rsidP="00E0570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</w:tcPr>
          <w:p w:rsidR="00F31E99" w:rsidRPr="00FD395B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6.82 (1.14 – 40.74</w:t>
            </w:r>
            <w:r w:rsidR="00FD395B" w:rsidRPr="00FD395B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F31E99" w:rsidRPr="00FD395B" w:rsidRDefault="00FD395B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FD395B">
              <w:rPr>
                <w:rFonts w:ascii="Book Antiqua" w:hAnsi="Book Antiqua"/>
                <w:sz w:val="16"/>
                <w:szCs w:val="16"/>
              </w:rPr>
              <w:t>0.03</w:t>
            </w:r>
          </w:p>
        </w:tc>
        <w:tc>
          <w:tcPr>
            <w:tcW w:w="498" w:type="dxa"/>
            <w:tcBorders>
              <w:top w:val="single" w:sz="4" w:space="0" w:color="auto"/>
            </w:tcBorders>
          </w:tcPr>
          <w:p w:rsidR="00F31E99" w:rsidRPr="00C04E91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31E99" w:rsidRPr="004C0BA7" w:rsidRDefault="008F5795" w:rsidP="004C0BA7">
            <w:pPr>
              <w:jc w:val="center"/>
              <w:rPr>
                <w:rFonts w:ascii="Book Antiqua" w:hAnsi="Book Antiqua" w:hint="eastAsia"/>
                <w:sz w:val="16"/>
                <w:szCs w:val="16"/>
              </w:rPr>
            </w:pPr>
            <w:r w:rsidRPr="00B63308">
              <w:rPr>
                <w:rFonts w:ascii="Book Antiqua" w:hAnsi="Book Antiqua"/>
                <w:sz w:val="16"/>
                <w:szCs w:val="16"/>
              </w:rPr>
              <w:t>28</w:t>
            </w:r>
            <w:r w:rsidR="004C0BA7">
              <w:rPr>
                <w:rFonts w:ascii="Book Antiqua" w:hAnsi="Book Antiqua"/>
                <w:sz w:val="16"/>
                <w:szCs w:val="16"/>
              </w:rPr>
              <w:t>.60 (1.49 – 550.11</w:t>
            </w:r>
            <w:r w:rsidR="00B63308" w:rsidRPr="00B63308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F31E99" w:rsidRPr="00B63308" w:rsidRDefault="00B63308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63308">
              <w:rPr>
                <w:rFonts w:ascii="Book Antiqua" w:hAnsi="Book Antiqua"/>
                <w:sz w:val="16"/>
                <w:szCs w:val="16"/>
              </w:rPr>
              <w:t>0.02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F31E99" w:rsidRPr="00B63308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F31E99" w:rsidRPr="00B63308" w:rsidRDefault="004C0BA7" w:rsidP="009A2C0B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30.35 (1.51 – 610.59</w:t>
            </w:r>
            <w:r w:rsidR="00B63308" w:rsidRPr="00B63308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  <w:tcBorders>
              <w:top w:val="single" w:sz="4" w:space="0" w:color="auto"/>
            </w:tcBorders>
          </w:tcPr>
          <w:p w:rsidR="00F31E99" w:rsidRPr="00B63308" w:rsidRDefault="00B63308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63308">
              <w:rPr>
                <w:rFonts w:ascii="Book Antiqua" w:hAnsi="Book Antiqua"/>
                <w:sz w:val="16"/>
                <w:szCs w:val="16"/>
              </w:rPr>
              <w:t>0.02</w:t>
            </w:r>
          </w:p>
        </w:tc>
      </w:tr>
      <w:tr w:rsidR="008F5795" w:rsidRPr="00C75D21" w:rsidTr="00BC7A8E">
        <w:tc>
          <w:tcPr>
            <w:tcW w:w="2835" w:type="dxa"/>
          </w:tcPr>
          <w:p w:rsidR="008F5795" w:rsidRPr="00C75D21" w:rsidRDefault="008F5795" w:rsidP="008F5795">
            <w:pPr>
              <w:rPr>
                <w:rFonts w:ascii="Book Antiqua" w:hAnsi="Book Antiqua"/>
                <w:sz w:val="16"/>
                <w:szCs w:val="16"/>
              </w:rPr>
            </w:pPr>
            <w:r w:rsidRPr="00C75D21">
              <w:rPr>
                <w:rFonts w:ascii="Book Antiqua" w:hAnsi="Book Antiqua"/>
                <w:sz w:val="16"/>
                <w:szCs w:val="16"/>
              </w:rPr>
              <w:t>Total cholesterol ≥200 mg/dl</w:t>
            </w:r>
          </w:p>
        </w:tc>
        <w:tc>
          <w:tcPr>
            <w:tcW w:w="1701" w:type="dxa"/>
          </w:tcPr>
          <w:p w:rsidR="008F5795" w:rsidRPr="00547831" w:rsidRDefault="004C0BA7" w:rsidP="008F579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0.48 (0.06 – 3.93</w:t>
            </w:r>
            <w:r w:rsidR="008F5795" w:rsidRPr="00547831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8F5795" w:rsidRPr="00547831" w:rsidRDefault="008F5795" w:rsidP="008F579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7831">
              <w:rPr>
                <w:rFonts w:ascii="Book Antiqua" w:hAnsi="Book Antiqua"/>
                <w:sz w:val="16"/>
                <w:szCs w:val="16"/>
              </w:rPr>
              <w:t>0.49</w:t>
            </w:r>
          </w:p>
        </w:tc>
        <w:tc>
          <w:tcPr>
            <w:tcW w:w="283" w:type="dxa"/>
          </w:tcPr>
          <w:p w:rsidR="008F5795" w:rsidRPr="00547831" w:rsidRDefault="008F5795" w:rsidP="008F579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814" w:type="dxa"/>
          </w:tcPr>
          <w:p w:rsidR="008F5795" w:rsidRPr="00547831" w:rsidRDefault="004C0BA7" w:rsidP="008F579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0.41 (0.05</w:t>
            </w:r>
            <w:r w:rsidR="008F5795" w:rsidRPr="00547831">
              <w:rPr>
                <w:rFonts w:ascii="Book Antiqua" w:hAnsi="Book Antiqua"/>
                <w:sz w:val="16"/>
                <w:szCs w:val="16"/>
              </w:rPr>
              <w:t xml:space="preserve"> – 3.445)</w:t>
            </w:r>
          </w:p>
        </w:tc>
        <w:tc>
          <w:tcPr>
            <w:tcW w:w="794" w:type="dxa"/>
          </w:tcPr>
          <w:p w:rsidR="008F5795" w:rsidRPr="00547831" w:rsidRDefault="008F5795" w:rsidP="008F579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7831">
              <w:rPr>
                <w:rFonts w:ascii="Book Antiqua" w:hAnsi="Book Antiqua"/>
                <w:sz w:val="16"/>
                <w:szCs w:val="16"/>
              </w:rPr>
              <w:t>0.41</w:t>
            </w:r>
          </w:p>
        </w:tc>
        <w:tc>
          <w:tcPr>
            <w:tcW w:w="498" w:type="dxa"/>
          </w:tcPr>
          <w:p w:rsidR="008F5795" w:rsidRPr="00FD395B" w:rsidRDefault="008F5795" w:rsidP="008F5795">
            <w:pPr>
              <w:jc w:val="center"/>
              <w:rPr>
                <w:rFonts w:ascii="Book Antiqua" w:hAnsi="Book Antiqua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8F5795" w:rsidRPr="00B63308" w:rsidRDefault="008F5795" w:rsidP="008F579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63308">
              <w:rPr>
                <w:rFonts w:ascii="Book Antiqua" w:hAnsi="Book Antiqua"/>
                <w:sz w:val="16"/>
                <w:szCs w:val="16"/>
              </w:rPr>
              <w:t xml:space="preserve">0.000 (0.000 - </w:t>
            </w:r>
            <w:r w:rsidRPr="00B63308">
              <w:rPr>
                <w:rFonts w:ascii="Book Antiqua" w:hAnsi="Book Antiqua" w:hint="eastAsi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8F5795" w:rsidRPr="00B63308" w:rsidRDefault="008F5795" w:rsidP="008F579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63308">
              <w:rPr>
                <w:rFonts w:ascii="Book Antiqua" w:hAnsi="Book Antiqua" w:hint="eastAsia"/>
                <w:sz w:val="16"/>
                <w:szCs w:val="16"/>
              </w:rPr>
              <w:t>0</w:t>
            </w:r>
            <w:r w:rsidRPr="00B63308">
              <w:rPr>
                <w:rFonts w:ascii="Book Antiqua" w:hAnsi="Book Antiqua"/>
                <w:sz w:val="16"/>
                <w:szCs w:val="16"/>
              </w:rPr>
              <w:t>.99</w:t>
            </w:r>
          </w:p>
        </w:tc>
        <w:tc>
          <w:tcPr>
            <w:tcW w:w="283" w:type="dxa"/>
          </w:tcPr>
          <w:p w:rsidR="008F5795" w:rsidRPr="00B63308" w:rsidRDefault="008F5795" w:rsidP="008F579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</w:tcPr>
          <w:p w:rsidR="008F5795" w:rsidRPr="00B63308" w:rsidRDefault="008F5795" w:rsidP="008F579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63308">
              <w:rPr>
                <w:rFonts w:ascii="Book Antiqua" w:hAnsi="Book Antiqua"/>
                <w:sz w:val="16"/>
                <w:szCs w:val="16"/>
              </w:rPr>
              <w:t>0.000 (0.000 - )</w:t>
            </w:r>
          </w:p>
        </w:tc>
        <w:tc>
          <w:tcPr>
            <w:tcW w:w="794" w:type="dxa"/>
          </w:tcPr>
          <w:p w:rsidR="008F5795" w:rsidRPr="00B63308" w:rsidRDefault="008F5795" w:rsidP="008F579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63308">
              <w:rPr>
                <w:rFonts w:ascii="Book Antiqua" w:hAnsi="Book Antiqua"/>
                <w:sz w:val="16"/>
                <w:szCs w:val="16"/>
              </w:rPr>
              <w:t>0.99</w:t>
            </w:r>
          </w:p>
        </w:tc>
      </w:tr>
      <w:tr w:rsidR="00F31E99" w:rsidRPr="00C75D21" w:rsidTr="00BC7A8E">
        <w:tc>
          <w:tcPr>
            <w:tcW w:w="2835" w:type="dxa"/>
          </w:tcPr>
          <w:p w:rsidR="00F31E99" w:rsidRPr="00CF5D87" w:rsidRDefault="00F31E99" w:rsidP="00547831">
            <w:pPr>
              <w:rPr>
                <w:rFonts w:ascii="Book Antiqua" w:hAnsi="Book Antiqua"/>
                <w:sz w:val="16"/>
                <w:szCs w:val="16"/>
              </w:rPr>
            </w:pPr>
            <w:r w:rsidRPr="00CF5D87">
              <w:rPr>
                <w:rFonts w:ascii="Book Antiqua" w:hAnsi="Book Antiqua"/>
                <w:sz w:val="16"/>
                <w:szCs w:val="16"/>
              </w:rPr>
              <w:t>HDL-C &lt;</w:t>
            </w:r>
            <w:r w:rsidR="00547831">
              <w:rPr>
                <w:rFonts w:ascii="Book Antiqua" w:hAnsi="Book Antiqua"/>
                <w:sz w:val="16"/>
                <w:szCs w:val="16"/>
              </w:rPr>
              <w:t>50</w:t>
            </w:r>
            <w:r w:rsidRPr="00CF5D87">
              <w:rPr>
                <w:rFonts w:ascii="Book Antiqua" w:hAnsi="Book Antiqua"/>
                <w:sz w:val="16"/>
                <w:szCs w:val="16"/>
              </w:rPr>
              <w:t xml:space="preserve"> mg/dl</w:t>
            </w:r>
          </w:p>
        </w:tc>
        <w:tc>
          <w:tcPr>
            <w:tcW w:w="1701" w:type="dxa"/>
          </w:tcPr>
          <w:p w:rsidR="00F31E99" w:rsidRPr="00547831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0.61 (0.13 – 2.86</w:t>
            </w:r>
            <w:r w:rsidR="00547831" w:rsidRPr="00547831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F31E99" w:rsidRPr="00547831" w:rsidRDefault="00547831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7831">
              <w:rPr>
                <w:rFonts w:ascii="Book Antiqua" w:hAnsi="Book Antiqua"/>
                <w:sz w:val="16"/>
                <w:szCs w:val="16"/>
              </w:rPr>
              <w:t>0.52</w:t>
            </w:r>
          </w:p>
        </w:tc>
        <w:tc>
          <w:tcPr>
            <w:tcW w:w="283" w:type="dxa"/>
          </w:tcPr>
          <w:p w:rsidR="00F31E99" w:rsidRPr="00547831" w:rsidRDefault="00F31E99" w:rsidP="00E0570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814" w:type="dxa"/>
          </w:tcPr>
          <w:p w:rsidR="00F31E99" w:rsidRPr="00547831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0.69 (0.14 – 3.3</w:t>
            </w:r>
            <w:r w:rsidR="00547831" w:rsidRPr="00547831">
              <w:rPr>
                <w:rFonts w:ascii="Book Antiqua" w:hAnsi="Book Antiqua"/>
                <w:sz w:val="16"/>
                <w:szCs w:val="16"/>
              </w:rPr>
              <w:t>1)</w:t>
            </w:r>
          </w:p>
        </w:tc>
        <w:tc>
          <w:tcPr>
            <w:tcW w:w="794" w:type="dxa"/>
          </w:tcPr>
          <w:p w:rsidR="00F31E99" w:rsidRPr="00547831" w:rsidRDefault="00547831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7831">
              <w:rPr>
                <w:rFonts w:ascii="Book Antiqua" w:hAnsi="Book Antiqua"/>
                <w:sz w:val="16"/>
                <w:szCs w:val="16"/>
              </w:rPr>
              <w:t>0.64</w:t>
            </w:r>
          </w:p>
        </w:tc>
        <w:tc>
          <w:tcPr>
            <w:tcW w:w="498" w:type="dxa"/>
          </w:tcPr>
          <w:p w:rsidR="00F31E99" w:rsidRPr="00FD395B" w:rsidRDefault="00F31E99" w:rsidP="00E05705">
            <w:pPr>
              <w:jc w:val="center"/>
              <w:rPr>
                <w:rFonts w:ascii="Book Antiqua" w:hAnsi="Book Antiqua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F31E99" w:rsidRPr="00B63308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8.60 (0.72 – 103.27</w:t>
            </w:r>
            <w:r w:rsidR="008F5795" w:rsidRPr="00B63308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F31E99" w:rsidRPr="00B63308" w:rsidRDefault="008F579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63308">
              <w:rPr>
                <w:rFonts w:ascii="Book Antiqua" w:hAnsi="Book Antiqua"/>
                <w:sz w:val="16"/>
                <w:szCs w:val="16"/>
              </w:rPr>
              <w:t>0.09</w:t>
            </w:r>
          </w:p>
        </w:tc>
        <w:tc>
          <w:tcPr>
            <w:tcW w:w="283" w:type="dxa"/>
          </w:tcPr>
          <w:p w:rsidR="00F31E99" w:rsidRPr="00B63308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</w:tcPr>
          <w:p w:rsidR="00F31E99" w:rsidRPr="00B63308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8.34 (0.67 – 103.5</w:t>
            </w:r>
            <w:r w:rsidR="008F5795" w:rsidRPr="00B63308">
              <w:rPr>
                <w:rFonts w:ascii="Book Antiqua" w:hAnsi="Book Antiqua"/>
                <w:sz w:val="16"/>
                <w:szCs w:val="16"/>
              </w:rPr>
              <w:t>6)</w:t>
            </w:r>
          </w:p>
        </w:tc>
        <w:tc>
          <w:tcPr>
            <w:tcW w:w="794" w:type="dxa"/>
          </w:tcPr>
          <w:p w:rsidR="00F31E99" w:rsidRPr="00B63308" w:rsidRDefault="008F579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B63308">
              <w:rPr>
                <w:rFonts w:ascii="Book Antiqua" w:hAnsi="Book Antiqua"/>
                <w:sz w:val="16"/>
                <w:szCs w:val="16"/>
              </w:rPr>
              <w:t>0.09</w:t>
            </w:r>
          </w:p>
        </w:tc>
      </w:tr>
      <w:tr w:rsidR="00190EB5" w:rsidRPr="00C75D21" w:rsidTr="00BC7A8E">
        <w:tc>
          <w:tcPr>
            <w:tcW w:w="2835" w:type="dxa"/>
          </w:tcPr>
          <w:p w:rsidR="00190EB5" w:rsidRPr="00CF5D87" w:rsidRDefault="00190EB5" w:rsidP="00190EB5">
            <w:pPr>
              <w:rPr>
                <w:rFonts w:ascii="Book Antiqua" w:hAnsi="Book Antiqua"/>
                <w:sz w:val="16"/>
                <w:szCs w:val="16"/>
              </w:rPr>
            </w:pPr>
            <w:r w:rsidRPr="00CF5D87">
              <w:rPr>
                <w:rFonts w:ascii="Book Antiqua" w:hAnsi="Book Antiqua"/>
                <w:sz w:val="16"/>
                <w:szCs w:val="16"/>
              </w:rPr>
              <w:t>Serum triglycerides ≥150 mg/dl</w:t>
            </w:r>
          </w:p>
        </w:tc>
        <w:tc>
          <w:tcPr>
            <w:tcW w:w="1701" w:type="dxa"/>
          </w:tcPr>
          <w:p w:rsidR="00190EB5" w:rsidRPr="00547831" w:rsidRDefault="00190EB5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7831">
              <w:rPr>
                <w:rFonts w:ascii="Book Antiqua" w:hAnsi="Book Antiqua"/>
                <w:sz w:val="16"/>
                <w:szCs w:val="16"/>
              </w:rPr>
              <w:t xml:space="preserve">0.000 (0.000 - </w:t>
            </w:r>
            <w:r w:rsidRPr="00547831">
              <w:rPr>
                <w:rFonts w:ascii="Book Antiqua" w:hAnsi="Book Antiqua" w:hint="eastAsi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190EB5" w:rsidRPr="00547831" w:rsidRDefault="00190EB5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7831">
              <w:rPr>
                <w:rFonts w:ascii="Book Antiqua" w:hAnsi="Book Antiqua" w:hint="eastAsia"/>
                <w:sz w:val="16"/>
                <w:szCs w:val="16"/>
              </w:rPr>
              <w:t>0</w:t>
            </w:r>
            <w:r w:rsidRPr="00547831">
              <w:rPr>
                <w:rFonts w:ascii="Book Antiqua" w:hAnsi="Book Antiqua"/>
                <w:sz w:val="16"/>
                <w:szCs w:val="16"/>
              </w:rPr>
              <w:t>.99</w:t>
            </w:r>
          </w:p>
        </w:tc>
        <w:tc>
          <w:tcPr>
            <w:tcW w:w="283" w:type="dxa"/>
          </w:tcPr>
          <w:p w:rsidR="00190EB5" w:rsidRPr="00547831" w:rsidRDefault="00190EB5" w:rsidP="00190EB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814" w:type="dxa"/>
          </w:tcPr>
          <w:p w:rsidR="00190EB5" w:rsidRPr="00547831" w:rsidRDefault="00190EB5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7831">
              <w:rPr>
                <w:rFonts w:ascii="Book Antiqua" w:hAnsi="Book Antiqua"/>
                <w:sz w:val="16"/>
                <w:szCs w:val="16"/>
              </w:rPr>
              <w:t>0.000 (0.000 - )</w:t>
            </w:r>
          </w:p>
        </w:tc>
        <w:tc>
          <w:tcPr>
            <w:tcW w:w="794" w:type="dxa"/>
          </w:tcPr>
          <w:p w:rsidR="00190EB5" w:rsidRPr="00547831" w:rsidRDefault="00190EB5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7831">
              <w:rPr>
                <w:rFonts w:ascii="Book Antiqua" w:hAnsi="Book Antiqua"/>
                <w:sz w:val="16"/>
                <w:szCs w:val="16"/>
              </w:rPr>
              <w:t>0.99</w:t>
            </w:r>
          </w:p>
        </w:tc>
        <w:tc>
          <w:tcPr>
            <w:tcW w:w="498" w:type="dxa"/>
          </w:tcPr>
          <w:p w:rsidR="00190EB5" w:rsidRPr="00FD395B" w:rsidRDefault="00190EB5" w:rsidP="00190EB5">
            <w:pPr>
              <w:jc w:val="center"/>
              <w:rPr>
                <w:rFonts w:ascii="Book Antiqua" w:hAnsi="Book Antiqua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190EB5" w:rsidRPr="00547831" w:rsidRDefault="004C0BA7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0.00 (0.00</w:t>
            </w:r>
            <w:r w:rsidR="00190EB5" w:rsidRPr="00547831">
              <w:rPr>
                <w:rFonts w:ascii="Book Antiqua" w:hAnsi="Book Antiqua"/>
                <w:sz w:val="16"/>
                <w:szCs w:val="16"/>
              </w:rPr>
              <w:t xml:space="preserve"> - </w:t>
            </w:r>
            <w:r w:rsidR="00190EB5" w:rsidRPr="00547831">
              <w:rPr>
                <w:rFonts w:ascii="Book Antiqua" w:hAnsi="Book Antiqua" w:hint="eastAsi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190EB5" w:rsidRPr="00547831" w:rsidRDefault="00190EB5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7831">
              <w:rPr>
                <w:rFonts w:ascii="Book Antiqua" w:hAnsi="Book Antiqua" w:hint="eastAsia"/>
                <w:sz w:val="16"/>
                <w:szCs w:val="16"/>
              </w:rPr>
              <w:t>0</w:t>
            </w:r>
            <w:r w:rsidRPr="00547831">
              <w:rPr>
                <w:rFonts w:ascii="Book Antiqua" w:hAnsi="Book Antiqua"/>
                <w:sz w:val="16"/>
                <w:szCs w:val="16"/>
              </w:rPr>
              <w:t>.99</w:t>
            </w:r>
          </w:p>
        </w:tc>
        <w:tc>
          <w:tcPr>
            <w:tcW w:w="283" w:type="dxa"/>
          </w:tcPr>
          <w:p w:rsidR="00190EB5" w:rsidRPr="00547831" w:rsidRDefault="00190EB5" w:rsidP="00190EB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</w:tcPr>
          <w:p w:rsidR="00190EB5" w:rsidRPr="00547831" w:rsidRDefault="004C0BA7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0.00 (0.</w:t>
            </w:r>
            <w:r w:rsidR="00190EB5" w:rsidRPr="00547831">
              <w:rPr>
                <w:rFonts w:ascii="Book Antiqua" w:hAnsi="Book Antiqua"/>
                <w:sz w:val="16"/>
                <w:szCs w:val="16"/>
              </w:rPr>
              <w:t>00 - )</w:t>
            </w:r>
          </w:p>
        </w:tc>
        <w:tc>
          <w:tcPr>
            <w:tcW w:w="794" w:type="dxa"/>
          </w:tcPr>
          <w:p w:rsidR="00190EB5" w:rsidRPr="00547831" w:rsidRDefault="00190EB5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7831">
              <w:rPr>
                <w:rFonts w:ascii="Book Antiqua" w:hAnsi="Book Antiqua"/>
                <w:sz w:val="16"/>
                <w:szCs w:val="16"/>
              </w:rPr>
              <w:t>0.99</w:t>
            </w:r>
          </w:p>
        </w:tc>
      </w:tr>
      <w:tr w:rsidR="00190EB5" w:rsidRPr="00C75D21" w:rsidTr="00BC7A8E">
        <w:tc>
          <w:tcPr>
            <w:tcW w:w="2835" w:type="dxa"/>
          </w:tcPr>
          <w:p w:rsidR="00190EB5" w:rsidRPr="00CF5D87" w:rsidRDefault="00190EB5" w:rsidP="00190EB5">
            <w:pPr>
              <w:rPr>
                <w:rFonts w:ascii="Book Antiqua" w:hAnsi="Book Antiqua"/>
                <w:sz w:val="16"/>
                <w:szCs w:val="16"/>
              </w:rPr>
            </w:pPr>
            <w:r w:rsidRPr="00CF5D87">
              <w:rPr>
                <w:rFonts w:ascii="Book Antiqua" w:hAnsi="Book Antiqua"/>
                <w:sz w:val="16"/>
                <w:szCs w:val="16"/>
              </w:rPr>
              <w:t>Fasting glucose ≥100 mg/dl</w:t>
            </w:r>
          </w:p>
        </w:tc>
        <w:tc>
          <w:tcPr>
            <w:tcW w:w="1701" w:type="dxa"/>
          </w:tcPr>
          <w:p w:rsidR="00190EB5" w:rsidRPr="009934A9" w:rsidRDefault="004C0BA7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0.84 (0.10 – 6.89</w:t>
            </w:r>
            <w:r w:rsidR="00190EB5" w:rsidRPr="009934A9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190EB5" w:rsidRPr="009934A9" w:rsidRDefault="00190EB5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9934A9">
              <w:rPr>
                <w:rFonts w:ascii="Book Antiqua" w:hAnsi="Book Antiqua"/>
                <w:sz w:val="16"/>
                <w:szCs w:val="16"/>
              </w:rPr>
              <w:t>0.86</w:t>
            </w:r>
          </w:p>
        </w:tc>
        <w:tc>
          <w:tcPr>
            <w:tcW w:w="283" w:type="dxa"/>
          </w:tcPr>
          <w:p w:rsidR="00190EB5" w:rsidRPr="009934A9" w:rsidRDefault="00190EB5" w:rsidP="00190EB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814" w:type="dxa"/>
          </w:tcPr>
          <w:p w:rsidR="00190EB5" w:rsidRPr="009934A9" w:rsidRDefault="004C0BA7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0.84 (0.10 – 6.95</w:t>
            </w:r>
            <w:r w:rsidR="00190EB5" w:rsidRPr="009934A9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190EB5" w:rsidRPr="009934A9" w:rsidRDefault="00190EB5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9934A9">
              <w:rPr>
                <w:rFonts w:ascii="Book Antiqua" w:hAnsi="Book Antiqua"/>
                <w:sz w:val="16"/>
                <w:szCs w:val="16"/>
              </w:rPr>
              <w:t>0.87</w:t>
            </w:r>
          </w:p>
        </w:tc>
        <w:tc>
          <w:tcPr>
            <w:tcW w:w="498" w:type="dxa"/>
          </w:tcPr>
          <w:p w:rsidR="00190EB5" w:rsidRPr="00FD395B" w:rsidRDefault="00190EB5" w:rsidP="00190EB5">
            <w:pPr>
              <w:jc w:val="center"/>
              <w:rPr>
                <w:rFonts w:ascii="Book Antiqua" w:hAnsi="Book Antiqua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</w:tcPr>
          <w:p w:rsidR="00190EB5" w:rsidRPr="00547831" w:rsidRDefault="004C0BA7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0.00 (0.00</w:t>
            </w:r>
            <w:r w:rsidR="00190EB5" w:rsidRPr="00547831">
              <w:rPr>
                <w:rFonts w:ascii="Book Antiqua" w:hAnsi="Book Antiqua"/>
                <w:sz w:val="16"/>
                <w:szCs w:val="16"/>
              </w:rPr>
              <w:t xml:space="preserve"> - </w:t>
            </w:r>
            <w:r w:rsidR="00190EB5" w:rsidRPr="00547831">
              <w:rPr>
                <w:rFonts w:ascii="Book Antiqua" w:hAnsi="Book Antiqua" w:hint="eastAsi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190EB5" w:rsidRPr="00547831" w:rsidRDefault="00190EB5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7831">
              <w:rPr>
                <w:rFonts w:ascii="Book Antiqua" w:hAnsi="Book Antiqua" w:hint="eastAsia"/>
                <w:sz w:val="16"/>
                <w:szCs w:val="16"/>
              </w:rPr>
              <w:t>0</w:t>
            </w:r>
            <w:r w:rsidRPr="00547831">
              <w:rPr>
                <w:rFonts w:ascii="Book Antiqua" w:hAnsi="Book Antiqua"/>
                <w:sz w:val="16"/>
                <w:szCs w:val="16"/>
              </w:rPr>
              <w:t>.99</w:t>
            </w:r>
          </w:p>
        </w:tc>
        <w:tc>
          <w:tcPr>
            <w:tcW w:w="283" w:type="dxa"/>
          </w:tcPr>
          <w:p w:rsidR="00190EB5" w:rsidRPr="00547831" w:rsidRDefault="00190EB5" w:rsidP="00190EB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</w:tcPr>
          <w:p w:rsidR="00190EB5" w:rsidRPr="00547831" w:rsidRDefault="004C0BA7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0.00 (0.</w:t>
            </w:r>
            <w:r w:rsidR="00190EB5" w:rsidRPr="00547831">
              <w:rPr>
                <w:rFonts w:ascii="Book Antiqua" w:hAnsi="Book Antiqua"/>
                <w:sz w:val="16"/>
                <w:szCs w:val="16"/>
              </w:rPr>
              <w:t>00 - )</w:t>
            </w:r>
          </w:p>
        </w:tc>
        <w:tc>
          <w:tcPr>
            <w:tcW w:w="794" w:type="dxa"/>
          </w:tcPr>
          <w:p w:rsidR="00190EB5" w:rsidRPr="00547831" w:rsidRDefault="00190EB5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547831">
              <w:rPr>
                <w:rFonts w:ascii="Book Antiqua" w:hAnsi="Book Antiqua"/>
                <w:sz w:val="16"/>
                <w:szCs w:val="16"/>
              </w:rPr>
              <w:t>0.99</w:t>
            </w:r>
          </w:p>
        </w:tc>
      </w:tr>
      <w:tr w:rsidR="00190EB5" w:rsidRPr="00190EB5" w:rsidTr="00BC7A8E">
        <w:tc>
          <w:tcPr>
            <w:tcW w:w="2835" w:type="dxa"/>
          </w:tcPr>
          <w:p w:rsidR="00F31E99" w:rsidRPr="00190EB5" w:rsidRDefault="00F31E99" w:rsidP="00547831">
            <w:pPr>
              <w:rPr>
                <w:rFonts w:ascii="Book Antiqua" w:hAnsi="Book Antiqua"/>
                <w:sz w:val="16"/>
                <w:szCs w:val="16"/>
              </w:rPr>
            </w:pPr>
            <w:r w:rsidRPr="00190EB5">
              <w:rPr>
                <w:rFonts w:ascii="Book Antiqua" w:hAnsi="Book Antiqua"/>
                <w:sz w:val="16"/>
                <w:szCs w:val="16"/>
              </w:rPr>
              <w:t>Serum uric acid ≥</w:t>
            </w:r>
            <w:r w:rsidR="00547831" w:rsidRPr="00190EB5">
              <w:rPr>
                <w:rFonts w:ascii="Book Antiqua" w:hAnsi="Book Antiqua"/>
                <w:sz w:val="16"/>
                <w:szCs w:val="16"/>
              </w:rPr>
              <w:t>6</w:t>
            </w:r>
            <w:r w:rsidRPr="00190EB5">
              <w:rPr>
                <w:rFonts w:ascii="Book Antiqua" w:hAnsi="Book Antiqua"/>
                <w:sz w:val="16"/>
                <w:szCs w:val="16"/>
              </w:rPr>
              <w:t>.0 mg/dl</w:t>
            </w:r>
          </w:p>
        </w:tc>
        <w:tc>
          <w:tcPr>
            <w:tcW w:w="1701" w:type="dxa"/>
          </w:tcPr>
          <w:p w:rsidR="00F31E99" w:rsidRPr="00190EB5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0.61 (0.08 – 4.96</w:t>
            </w:r>
            <w:r w:rsidR="009934A9" w:rsidRPr="00190EB5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F31E99" w:rsidRPr="00190EB5" w:rsidRDefault="009934A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90EB5">
              <w:rPr>
                <w:rFonts w:ascii="Book Antiqua" w:hAnsi="Book Antiqua"/>
                <w:sz w:val="16"/>
                <w:szCs w:val="16"/>
              </w:rPr>
              <w:t>0.64</w:t>
            </w:r>
          </w:p>
        </w:tc>
        <w:tc>
          <w:tcPr>
            <w:tcW w:w="283" w:type="dxa"/>
          </w:tcPr>
          <w:p w:rsidR="00F31E99" w:rsidRPr="00190EB5" w:rsidRDefault="00F31E99" w:rsidP="00E0570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814" w:type="dxa"/>
          </w:tcPr>
          <w:p w:rsidR="00F31E99" w:rsidRPr="00190EB5" w:rsidRDefault="004C0BA7" w:rsidP="00260767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0.65 (0.08 – 5.36</w:t>
            </w:r>
            <w:r w:rsidR="009934A9" w:rsidRPr="00190EB5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F31E99" w:rsidRPr="00190EB5" w:rsidRDefault="009934A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90EB5">
              <w:rPr>
                <w:rFonts w:ascii="Book Antiqua" w:hAnsi="Book Antiqua"/>
                <w:sz w:val="16"/>
                <w:szCs w:val="16"/>
              </w:rPr>
              <w:t>0.69</w:t>
            </w:r>
          </w:p>
        </w:tc>
        <w:tc>
          <w:tcPr>
            <w:tcW w:w="498" w:type="dxa"/>
          </w:tcPr>
          <w:p w:rsidR="00F31E99" w:rsidRPr="00190EB5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</w:tcPr>
          <w:p w:rsidR="00F31E99" w:rsidRPr="00190EB5" w:rsidRDefault="004C0BA7" w:rsidP="00190EB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3.59 (0.30 -42.60</w:t>
            </w:r>
            <w:r w:rsidR="00190EB5" w:rsidRPr="00190EB5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F31E99" w:rsidRPr="00190EB5" w:rsidRDefault="00190EB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90EB5">
              <w:rPr>
                <w:rFonts w:ascii="Book Antiqua" w:hAnsi="Book Antiqua"/>
                <w:sz w:val="16"/>
                <w:szCs w:val="16"/>
              </w:rPr>
              <w:t>0.31</w:t>
            </w:r>
          </w:p>
        </w:tc>
        <w:tc>
          <w:tcPr>
            <w:tcW w:w="283" w:type="dxa"/>
          </w:tcPr>
          <w:p w:rsidR="00F31E99" w:rsidRPr="00190EB5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</w:tcPr>
          <w:p w:rsidR="00F31E99" w:rsidRPr="00190EB5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3.01 (0.21 – 42.85</w:t>
            </w:r>
            <w:r w:rsidR="00190EB5" w:rsidRPr="00190EB5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F31E99" w:rsidRPr="00190EB5" w:rsidRDefault="00190EB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90EB5">
              <w:rPr>
                <w:rFonts w:ascii="Book Antiqua" w:hAnsi="Book Antiqua"/>
                <w:sz w:val="16"/>
                <w:szCs w:val="16"/>
              </w:rPr>
              <w:t>0.41</w:t>
            </w:r>
          </w:p>
        </w:tc>
      </w:tr>
      <w:tr w:rsidR="00190EB5" w:rsidRPr="00190EB5" w:rsidTr="00BC7A8E">
        <w:tc>
          <w:tcPr>
            <w:tcW w:w="2835" w:type="dxa"/>
          </w:tcPr>
          <w:p w:rsidR="00F31E99" w:rsidRPr="00190EB5" w:rsidRDefault="00F31E99" w:rsidP="00547831">
            <w:pPr>
              <w:rPr>
                <w:rFonts w:ascii="Book Antiqua" w:hAnsi="Book Antiqua"/>
                <w:sz w:val="16"/>
                <w:szCs w:val="16"/>
              </w:rPr>
            </w:pPr>
            <w:r w:rsidRPr="00190EB5">
              <w:rPr>
                <w:rFonts w:ascii="Book Antiqua" w:hAnsi="Book Antiqua"/>
                <w:sz w:val="16"/>
                <w:szCs w:val="16"/>
              </w:rPr>
              <w:t>Waist circumference ≥</w:t>
            </w:r>
            <w:r w:rsidR="00547831" w:rsidRPr="00190EB5">
              <w:rPr>
                <w:rFonts w:ascii="Book Antiqua" w:hAnsi="Book Antiqua"/>
                <w:sz w:val="16"/>
                <w:szCs w:val="16"/>
              </w:rPr>
              <w:t>80</w:t>
            </w:r>
            <w:r w:rsidRPr="00190EB5">
              <w:rPr>
                <w:rFonts w:ascii="Book Antiqua" w:hAnsi="Book Antiqua"/>
                <w:sz w:val="16"/>
                <w:szCs w:val="16"/>
              </w:rPr>
              <w:t xml:space="preserve"> mg/dl</w:t>
            </w:r>
          </w:p>
        </w:tc>
        <w:tc>
          <w:tcPr>
            <w:tcW w:w="1701" w:type="dxa"/>
          </w:tcPr>
          <w:p w:rsidR="00F31E99" w:rsidRPr="00190EB5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0.92 (0.26 – 3.20</w:t>
            </w:r>
            <w:r w:rsidR="009934A9" w:rsidRPr="00190EB5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F31E99" w:rsidRPr="00190EB5" w:rsidRDefault="009934A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90EB5">
              <w:rPr>
                <w:rFonts w:ascii="Book Antiqua" w:hAnsi="Book Antiqua"/>
                <w:sz w:val="16"/>
                <w:szCs w:val="16"/>
              </w:rPr>
              <w:t>0.88</w:t>
            </w:r>
          </w:p>
        </w:tc>
        <w:tc>
          <w:tcPr>
            <w:tcW w:w="283" w:type="dxa"/>
          </w:tcPr>
          <w:p w:rsidR="00F31E99" w:rsidRPr="00190EB5" w:rsidRDefault="00F31E99" w:rsidP="00E0570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814" w:type="dxa"/>
          </w:tcPr>
          <w:p w:rsidR="00F31E99" w:rsidRPr="00190EB5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1.04 (0.29 – 3.69</w:t>
            </w:r>
            <w:r w:rsidR="009934A9" w:rsidRPr="00190EB5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F31E99" w:rsidRPr="00190EB5" w:rsidRDefault="009934A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90EB5">
              <w:rPr>
                <w:rFonts w:ascii="Book Antiqua" w:hAnsi="Book Antiqua"/>
                <w:sz w:val="16"/>
                <w:szCs w:val="16"/>
              </w:rPr>
              <w:t>0.95</w:t>
            </w:r>
          </w:p>
        </w:tc>
        <w:tc>
          <w:tcPr>
            <w:tcW w:w="498" w:type="dxa"/>
          </w:tcPr>
          <w:p w:rsidR="00F31E99" w:rsidRPr="00190EB5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</w:tcPr>
          <w:p w:rsidR="00F31E99" w:rsidRPr="00190EB5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6.92 (0.49 – 97.42</w:t>
            </w:r>
            <w:r w:rsidR="00190EB5" w:rsidRPr="00190EB5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F31E99" w:rsidRPr="00190EB5" w:rsidRDefault="00190EB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90EB5">
              <w:rPr>
                <w:rFonts w:ascii="Book Antiqua" w:hAnsi="Book Antiqua"/>
                <w:sz w:val="16"/>
                <w:szCs w:val="16"/>
              </w:rPr>
              <w:t>0.15</w:t>
            </w:r>
          </w:p>
        </w:tc>
        <w:tc>
          <w:tcPr>
            <w:tcW w:w="283" w:type="dxa"/>
          </w:tcPr>
          <w:p w:rsidR="00F31E99" w:rsidRPr="00190EB5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</w:tcPr>
          <w:p w:rsidR="00F31E99" w:rsidRPr="00190EB5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6.52 (0.46 – 91.92</w:t>
            </w:r>
            <w:r w:rsidR="00190EB5" w:rsidRPr="00190EB5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</w:tcPr>
          <w:p w:rsidR="00F31E99" w:rsidRPr="00190EB5" w:rsidRDefault="00190EB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90EB5">
              <w:rPr>
                <w:rFonts w:ascii="Book Antiqua" w:hAnsi="Book Antiqua"/>
                <w:sz w:val="16"/>
                <w:szCs w:val="16"/>
              </w:rPr>
              <w:t>0.16</w:t>
            </w:r>
          </w:p>
        </w:tc>
      </w:tr>
      <w:tr w:rsidR="00F31E99" w:rsidRPr="00C75D21" w:rsidTr="00675725">
        <w:tc>
          <w:tcPr>
            <w:tcW w:w="2835" w:type="dxa"/>
            <w:tcBorders>
              <w:bottom w:val="single" w:sz="12" w:space="0" w:color="auto"/>
            </w:tcBorders>
          </w:tcPr>
          <w:p w:rsidR="00F31E99" w:rsidRPr="00C75D21" w:rsidRDefault="00F31E99" w:rsidP="00E05705">
            <w:pPr>
              <w:rPr>
                <w:rFonts w:ascii="Book Antiqua" w:hAnsi="Book Antiqua"/>
                <w:sz w:val="16"/>
                <w:szCs w:val="16"/>
              </w:rPr>
            </w:pPr>
            <w:r w:rsidRPr="00C75D21">
              <w:rPr>
                <w:rFonts w:ascii="Book Antiqua" w:hAnsi="Book Antiqua"/>
                <w:sz w:val="16"/>
                <w:szCs w:val="16"/>
              </w:rPr>
              <w:t>Metabolic syndrome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31E99" w:rsidRPr="009934A9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2.36</w:t>
            </w:r>
            <w:r w:rsidR="009934A9" w:rsidRPr="009934A9">
              <w:rPr>
                <w:rFonts w:ascii="Book Antiqua" w:hAnsi="Book Antiqua"/>
                <w:sz w:val="16"/>
                <w:szCs w:val="16"/>
              </w:rPr>
              <w:t xml:space="preserve"> </w:t>
            </w:r>
            <w:r>
              <w:rPr>
                <w:rFonts w:ascii="Book Antiqua" w:hAnsi="Book Antiqua"/>
                <w:sz w:val="16"/>
                <w:szCs w:val="16"/>
              </w:rPr>
              <w:t>(0.26 – 21.6</w:t>
            </w:r>
            <w:r w:rsidR="009934A9" w:rsidRPr="009934A9">
              <w:rPr>
                <w:rFonts w:ascii="Book Antiqua" w:hAnsi="Book Antiqua"/>
                <w:sz w:val="16"/>
                <w:szCs w:val="16"/>
              </w:rPr>
              <w:t>6)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:rsidR="00F31E99" w:rsidRPr="009934A9" w:rsidRDefault="009934A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9934A9">
              <w:rPr>
                <w:rFonts w:ascii="Book Antiqua" w:hAnsi="Book Antiqua"/>
                <w:sz w:val="16"/>
                <w:szCs w:val="16"/>
              </w:rPr>
              <w:t>0.44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F31E99" w:rsidRPr="009934A9" w:rsidRDefault="00F31E99" w:rsidP="00E05705">
            <w:pPr>
              <w:jc w:val="right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814" w:type="dxa"/>
            <w:tcBorders>
              <w:bottom w:val="single" w:sz="12" w:space="0" w:color="auto"/>
            </w:tcBorders>
          </w:tcPr>
          <w:p w:rsidR="00F31E99" w:rsidRPr="009934A9" w:rsidRDefault="004C0BA7" w:rsidP="004C0BA7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2.93 (0.31 – 27.79)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:rsidR="00F31E99" w:rsidRPr="009934A9" w:rsidRDefault="009934A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9934A9">
              <w:rPr>
                <w:rFonts w:ascii="Book Antiqua" w:hAnsi="Book Antiqua"/>
                <w:sz w:val="16"/>
                <w:szCs w:val="16"/>
              </w:rPr>
              <w:t>0.35</w:t>
            </w:r>
          </w:p>
        </w:tc>
        <w:tc>
          <w:tcPr>
            <w:tcW w:w="498" w:type="dxa"/>
            <w:tcBorders>
              <w:bottom w:val="single" w:sz="12" w:space="0" w:color="auto"/>
            </w:tcBorders>
          </w:tcPr>
          <w:p w:rsidR="00F31E99" w:rsidRPr="00FD395B" w:rsidRDefault="00F31E99" w:rsidP="00E05705">
            <w:pPr>
              <w:jc w:val="center"/>
              <w:rPr>
                <w:rFonts w:ascii="Book Antiqua" w:hAnsi="Book Antiqua"/>
                <w:color w:val="FF0000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31E99" w:rsidRPr="00190EB5" w:rsidRDefault="004C0BA7" w:rsidP="007B3C73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14.04 (1.03 – 191.06</w:t>
            </w:r>
            <w:r w:rsidR="00190EB5" w:rsidRPr="00190EB5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:rsidR="00F31E99" w:rsidRPr="00190EB5" w:rsidRDefault="007B3C73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90EB5">
              <w:rPr>
                <w:rFonts w:ascii="Book Antiqua" w:hAnsi="Book Antiqua"/>
                <w:sz w:val="16"/>
                <w:szCs w:val="16"/>
              </w:rPr>
              <w:t>0.04</w:t>
            </w:r>
          </w:p>
        </w:tc>
        <w:tc>
          <w:tcPr>
            <w:tcW w:w="283" w:type="dxa"/>
            <w:tcBorders>
              <w:bottom w:val="single" w:sz="12" w:space="0" w:color="auto"/>
            </w:tcBorders>
          </w:tcPr>
          <w:p w:rsidR="00F31E99" w:rsidRPr="00190EB5" w:rsidRDefault="00F31E99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F31E99" w:rsidRPr="00190EB5" w:rsidRDefault="004C0BA7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>
              <w:rPr>
                <w:rFonts w:ascii="Book Antiqua" w:hAnsi="Book Antiqua"/>
                <w:sz w:val="16"/>
                <w:szCs w:val="16"/>
              </w:rPr>
              <w:t>13.65 (1.00 – 186.91</w:t>
            </w:r>
            <w:r w:rsidR="00190EB5" w:rsidRPr="00190EB5">
              <w:rPr>
                <w:rFonts w:ascii="Book Antiqua" w:hAnsi="Book Antiqua"/>
                <w:sz w:val="16"/>
                <w:szCs w:val="16"/>
              </w:rPr>
              <w:t>)</w:t>
            </w:r>
          </w:p>
        </w:tc>
        <w:tc>
          <w:tcPr>
            <w:tcW w:w="794" w:type="dxa"/>
            <w:tcBorders>
              <w:bottom w:val="single" w:sz="12" w:space="0" w:color="auto"/>
            </w:tcBorders>
          </w:tcPr>
          <w:p w:rsidR="00F31E99" w:rsidRPr="00190EB5" w:rsidRDefault="00190EB5" w:rsidP="00E05705">
            <w:pPr>
              <w:jc w:val="center"/>
              <w:rPr>
                <w:rFonts w:ascii="Book Antiqua" w:hAnsi="Book Antiqua"/>
                <w:sz w:val="16"/>
                <w:szCs w:val="16"/>
              </w:rPr>
            </w:pPr>
            <w:r w:rsidRPr="00190EB5">
              <w:rPr>
                <w:rFonts w:ascii="Book Antiqua" w:hAnsi="Book Antiqua"/>
                <w:sz w:val="16"/>
                <w:szCs w:val="16"/>
              </w:rPr>
              <w:t>0.05</w:t>
            </w:r>
          </w:p>
        </w:tc>
      </w:tr>
    </w:tbl>
    <w:p w:rsidR="007B3C73" w:rsidRDefault="007B3C73" w:rsidP="007B3C73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Multiple logistic regressions were used to determine the association of cardiometabolic risk factors with </w:t>
      </w:r>
      <w:r>
        <w:rPr>
          <w:rFonts w:ascii="Book Antiqua" w:hAnsi="Book Antiqua"/>
          <w:sz w:val="20"/>
          <w:szCs w:val="20"/>
        </w:rPr>
        <w:t>electrocardiographic</w:t>
      </w:r>
      <w:r>
        <w:rPr>
          <w:rFonts w:ascii="Book Antiqua" w:hAnsi="Book Antiqua"/>
          <w:sz w:val="20"/>
          <w:szCs w:val="20"/>
        </w:rPr>
        <w:t xml:space="preserve"> left ventricular hypertrophy.</w:t>
      </w:r>
    </w:p>
    <w:p w:rsidR="007B3C73" w:rsidRPr="0007460E" w:rsidRDefault="007B3C73" w:rsidP="007B3C73">
      <w:pPr>
        <w:rPr>
          <w:rFonts w:ascii="Book Antiqua" w:hAnsi="Book Antiqua"/>
          <w:sz w:val="20"/>
          <w:szCs w:val="20"/>
        </w:rPr>
      </w:pPr>
      <w:r w:rsidRPr="0007460E">
        <w:rPr>
          <w:rFonts w:ascii="Book Antiqua" w:hAnsi="Book Antiqua"/>
          <w:sz w:val="20"/>
          <w:szCs w:val="20"/>
        </w:rPr>
        <w:t xml:space="preserve">Model 1 </w:t>
      </w:r>
      <w:r w:rsidRPr="00BA1EA2">
        <w:rPr>
          <w:rFonts w:ascii="Book Antiqua" w:hAnsi="Book Antiqua"/>
          <w:sz w:val="20"/>
          <w:szCs w:val="20"/>
        </w:rPr>
        <w:t xml:space="preserve">adjusted for age, BP ≥130/85 mmHg, total </w:t>
      </w:r>
      <w:r>
        <w:rPr>
          <w:rFonts w:ascii="Book Antiqua" w:hAnsi="Book Antiqua"/>
          <w:sz w:val="20"/>
          <w:szCs w:val="20"/>
        </w:rPr>
        <w:t>cholesterol ≥200 mg/dl, HDL-C &lt;5</w:t>
      </w:r>
      <w:r w:rsidRPr="00BA1EA2">
        <w:rPr>
          <w:rFonts w:ascii="Book Antiqua" w:hAnsi="Book Antiqua"/>
          <w:sz w:val="20"/>
          <w:szCs w:val="20"/>
        </w:rPr>
        <w:t xml:space="preserve">0 mg/dl, serum triglycerides ≥150 mg/dl, fasting glucose ≥100 mg/dl, </w:t>
      </w:r>
      <w:r>
        <w:rPr>
          <w:rFonts w:ascii="Book Antiqua" w:hAnsi="Book Antiqua"/>
          <w:sz w:val="20"/>
          <w:szCs w:val="20"/>
        </w:rPr>
        <w:t>serum uric acid ≥6</w:t>
      </w:r>
      <w:r w:rsidRPr="00BA1EA2">
        <w:rPr>
          <w:rFonts w:ascii="Book Antiqua" w:hAnsi="Book Antiqua"/>
          <w:sz w:val="20"/>
          <w:szCs w:val="20"/>
        </w:rPr>
        <w:t xml:space="preserve">.0 mg/dl, </w:t>
      </w:r>
      <w:r>
        <w:rPr>
          <w:rFonts w:ascii="Book Antiqua" w:hAnsi="Book Antiqua"/>
          <w:sz w:val="20"/>
          <w:szCs w:val="20"/>
        </w:rPr>
        <w:t>waist circumference ≥8</w:t>
      </w:r>
      <w:r w:rsidRPr="00BA1EA2">
        <w:rPr>
          <w:rFonts w:ascii="Book Antiqua" w:hAnsi="Book Antiqua"/>
          <w:sz w:val="20"/>
          <w:szCs w:val="20"/>
        </w:rPr>
        <w:t>0 mg/dl, metabolic syndrome, smoking and alcohol intake</w:t>
      </w:r>
    </w:p>
    <w:p w:rsidR="007B3C73" w:rsidRDefault="007B3C73" w:rsidP="007B3C73">
      <w:pPr>
        <w:rPr>
          <w:rFonts w:ascii="Book Antiqua" w:hAnsi="Book Antiqua"/>
          <w:sz w:val="20"/>
          <w:szCs w:val="20"/>
        </w:rPr>
      </w:pPr>
      <w:r w:rsidRPr="0007460E">
        <w:rPr>
          <w:rFonts w:ascii="Book Antiqua" w:hAnsi="Book Antiqua"/>
          <w:sz w:val="20"/>
          <w:szCs w:val="20"/>
        </w:rPr>
        <w:t xml:space="preserve">Model 2 adjusted for </w:t>
      </w:r>
      <w:r>
        <w:rPr>
          <w:rFonts w:ascii="Book Antiqua" w:hAnsi="Book Antiqua"/>
          <w:sz w:val="20"/>
          <w:szCs w:val="20"/>
        </w:rPr>
        <w:t>the covariates in model 1 and 3000-m running time</w:t>
      </w:r>
    </w:p>
    <w:p w:rsidR="007B3C73" w:rsidRPr="003D35CD" w:rsidRDefault="007B3C73" w:rsidP="007B3C73">
      <w:pPr>
        <w:tabs>
          <w:tab w:val="center" w:pos="7699"/>
        </w:tabs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Abbreviations: </w:t>
      </w:r>
      <w:r>
        <w:rPr>
          <w:rFonts w:ascii="Book Antiqua" w:hAnsi="Book Antiqua" w:hint="eastAsia"/>
          <w:sz w:val="20"/>
          <w:szCs w:val="20"/>
        </w:rPr>
        <w:t>BP, blood pressure; HDL-C, high-density lipoprotein cholesterol</w:t>
      </w:r>
      <w:r>
        <w:rPr>
          <w:rFonts w:ascii="Book Antiqua" w:hAnsi="Book Antiqua"/>
          <w:sz w:val="20"/>
          <w:szCs w:val="20"/>
        </w:rPr>
        <w:t>, LVM, left ventricular mass</w:t>
      </w:r>
      <w:r>
        <w:rPr>
          <w:rFonts w:ascii="Book Antiqua" w:hAnsi="Book Antiqua"/>
          <w:sz w:val="20"/>
          <w:szCs w:val="20"/>
        </w:rPr>
        <w:tab/>
      </w:r>
    </w:p>
    <w:p w:rsidR="007B3C73" w:rsidRPr="007B3C73" w:rsidRDefault="007B3C73" w:rsidP="007B3C73">
      <w:pPr>
        <w:rPr>
          <w:rFonts w:ascii="Book Antiqua" w:hAnsi="Book Antiqua"/>
          <w:sz w:val="20"/>
          <w:szCs w:val="20"/>
        </w:rPr>
      </w:pPr>
    </w:p>
    <w:p w:rsidR="00F31E99" w:rsidRPr="007B3C73" w:rsidRDefault="00F31E99" w:rsidP="00F31E99">
      <w:pPr>
        <w:rPr>
          <w:rFonts w:ascii="Book Antiqua" w:hAnsi="Book Antiqua"/>
          <w:sz w:val="20"/>
          <w:szCs w:val="20"/>
        </w:rPr>
      </w:pPr>
    </w:p>
    <w:p w:rsidR="00F31E99" w:rsidRPr="003D35CD" w:rsidRDefault="00F31E99" w:rsidP="00F31E99">
      <w:pPr>
        <w:rPr>
          <w:rFonts w:ascii="Book Antiqua" w:hAnsi="Book Antiqua"/>
          <w:sz w:val="20"/>
          <w:szCs w:val="20"/>
        </w:rPr>
      </w:pPr>
    </w:p>
    <w:p w:rsidR="00F31E99" w:rsidRPr="00F31E99" w:rsidRDefault="00F31E99">
      <w:pPr>
        <w:rPr>
          <w:rFonts w:ascii="Book Antiqua" w:hAnsi="Book Antiqua"/>
          <w:sz w:val="20"/>
          <w:szCs w:val="20"/>
        </w:rPr>
      </w:pPr>
    </w:p>
    <w:sectPr w:rsidR="00F31E99" w:rsidRPr="00F31E99" w:rsidSect="00976E8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BA7" w:rsidRDefault="004C0BA7" w:rsidP="004C0BA7">
      <w:r>
        <w:separator/>
      </w:r>
    </w:p>
  </w:endnote>
  <w:endnote w:type="continuationSeparator" w:id="0">
    <w:p w:rsidR="004C0BA7" w:rsidRDefault="004C0BA7" w:rsidP="004C0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BA7" w:rsidRDefault="004C0BA7" w:rsidP="004C0BA7">
      <w:r>
        <w:separator/>
      </w:r>
    </w:p>
  </w:footnote>
  <w:footnote w:type="continuationSeparator" w:id="0">
    <w:p w:rsidR="004C0BA7" w:rsidRDefault="004C0BA7" w:rsidP="004C0B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10C"/>
    <w:rsid w:val="00007E01"/>
    <w:rsid w:val="000677E3"/>
    <w:rsid w:val="0007460E"/>
    <w:rsid w:val="00081E70"/>
    <w:rsid w:val="00097415"/>
    <w:rsid w:val="000A2591"/>
    <w:rsid w:val="000C2D52"/>
    <w:rsid w:val="00102F9C"/>
    <w:rsid w:val="0012267B"/>
    <w:rsid w:val="00173860"/>
    <w:rsid w:val="00184312"/>
    <w:rsid w:val="00190EB5"/>
    <w:rsid w:val="00195DF3"/>
    <w:rsid w:val="0020777C"/>
    <w:rsid w:val="00215F6A"/>
    <w:rsid w:val="0022420B"/>
    <w:rsid w:val="00243F2D"/>
    <w:rsid w:val="0026058F"/>
    <w:rsid w:val="00260767"/>
    <w:rsid w:val="002B725E"/>
    <w:rsid w:val="002D2F05"/>
    <w:rsid w:val="002D6D68"/>
    <w:rsid w:val="002E4C02"/>
    <w:rsid w:val="0033777B"/>
    <w:rsid w:val="00354D8F"/>
    <w:rsid w:val="003632CA"/>
    <w:rsid w:val="003A39D8"/>
    <w:rsid w:val="003B5043"/>
    <w:rsid w:val="003D35CD"/>
    <w:rsid w:val="003D44D7"/>
    <w:rsid w:val="003E0E09"/>
    <w:rsid w:val="003E4628"/>
    <w:rsid w:val="003F7BFD"/>
    <w:rsid w:val="004005B9"/>
    <w:rsid w:val="00417EE6"/>
    <w:rsid w:val="00422C5C"/>
    <w:rsid w:val="00443189"/>
    <w:rsid w:val="00456C68"/>
    <w:rsid w:val="004642D4"/>
    <w:rsid w:val="00490E42"/>
    <w:rsid w:val="004A1288"/>
    <w:rsid w:val="004C0BA7"/>
    <w:rsid w:val="004D49CE"/>
    <w:rsid w:val="004D627B"/>
    <w:rsid w:val="004D7D48"/>
    <w:rsid w:val="004F53DC"/>
    <w:rsid w:val="00503CD3"/>
    <w:rsid w:val="00512AA3"/>
    <w:rsid w:val="00514908"/>
    <w:rsid w:val="00526CCB"/>
    <w:rsid w:val="00545A13"/>
    <w:rsid w:val="00546941"/>
    <w:rsid w:val="00547831"/>
    <w:rsid w:val="00553530"/>
    <w:rsid w:val="00564D31"/>
    <w:rsid w:val="00593B98"/>
    <w:rsid w:val="005B1F97"/>
    <w:rsid w:val="005C088D"/>
    <w:rsid w:val="005F145F"/>
    <w:rsid w:val="006008B2"/>
    <w:rsid w:val="006048E6"/>
    <w:rsid w:val="0066127D"/>
    <w:rsid w:val="006619BA"/>
    <w:rsid w:val="00675725"/>
    <w:rsid w:val="00684B3C"/>
    <w:rsid w:val="00697556"/>
    <w:rsid w:val="006B05E2"/>
    <w:rsid w:val="006C30AF"/>
    <w:rsid w:val="006E0E96"/>
    <w:rsid w:val="006E697E"/>
    <w:rsid w:val="006E7FBC"/>
    <w:rsid w:val="006F3870"/>
    <w:rsid w:val="00722429"/>
    <w:rsid w:val="00734CBC"/>
    <w:rsid w:val="0073510E"/>
    <w:rsid w:val="00761DB5"/>
    <w:rsid w:val="007632B2"/>
    <w:rsid w:val="0077383E"/>
    <w:rsid w:val="00787CD4"/>
    <w:rsid w:val="007929F6"/>
    <w:rsid w:val="007A0173"/>
    <w:rsid w:val="007B3C73"/>
    <w:rsid w:val="007D60F0"/>
    <w:rsid w:val="00800F81"/>
    <w:rsid w:val="00821261"/>
    <w:rsid w:val="008532AA"/>
    <w:rsid w:val="00855D91"/>
    <w:rsid w:val="0086206F"/>
    <w:rsid w:val="00881FC3"/>
    <w:rsid w:val="008E753A"/>
    <w:rsid w:val="008E7DEB"/>
    <w:rsid w:val="008F3EC4"/>
    <w:rsid w:val="008F5795"/>
    <w:rsid w:val="009200A0"/>
    <w:rsid w:val="0094510C"/>
    <w:rsid w:val="0095346A"/>
    <w:rsid w:val="00953B9C"/>
    <w:rsid w:val="009563DD"/>
    <w:rsid w:val="0096362A"/>
    <w:rsid w:val="00976E81"/>
    <w:rsid w:val="009908B1"/>
    <w:rsid w:val="009934A9"/>
    <w:rsid w:val="009A2C0B"/>
    <w:rsid w:val="009A358B"/>
    <w:rsid w:val="009A7006"/>
    <w:rsid w:val="009D0E5E"/>
    <w:rsid w:val="009D649C"/>
    <w:rsid w:val="009D7F24"/>
    <w:rsid w:val="009F3C34"/>
    <w:rsid w:val="00A06466"/>
    <w:rsid w:val="00A203E5"/>
    <w:rsid w:val="00A20587"/>
    <w:rsid w:val="00A222E7"/>
    <w:rsid w:val="00A27471"/>
    <w:rsid w:val="00A33E55"/>
    <w:rsid w:val="00A50586"/>
    <w:rsid w:val="00A727CD"/>
    <w:rsid w:val="00AA2959"/>
    <w:rsid w:val="00AC73B1"/>
    <w:rsid w:val="00B63308"/>
    <w:rsid w:val="00B704E8"/>
    <w:rsid w:val="00BB0A46"/>
    <w:rsid w:val="00BC7A8E"/>
    <w:rsid w:val="00BD583B"/>
    <w:rsid w:val="00BE7CC3"/>
    <w:rsid w:val="00C046AF"/>
    <w:rsid w:val="00C04E91"/>
    <w:rsid w:val="00C17781"/>
    <w:rsid w:val="00C329A3"/>
    <w:rsid w:val="00C35CB7"/>
    <w:rsid w:val="00C35DDB"/>
    <w:rsid w:val="00C56BD8"/>
    <w:rsid w:val="00C75D21"/>
    <w:rsid w:val="00CA58EE"/>
    <w:rsid w:val="00CB5B46"/>
    <w:rsid w:val="00CE6E8F"/>
    <w:rsid w:val="00CF5D87"/>
    <w:rsid w:val="00D530E7"/>
    <w:rsid w:val="00D70D09"/>
    <w:rsid w:val="00DB7EBC"/>
    <w:rsid w:val="00DC5CC5"/>
    <w:rsid w:val="00DC792B"/>
    <w:rsid w:val="00E05705"/>
    <w:rsid w:val="00E07A5F"/>
    <w:rsid w:val="00E233A3"/>
    <w:rsid w:val="00E44765"/>
    <w:rsid w:val="00E60DA9"/>
    <w:rsid w:val="00E65820"/>
    <w:rsid w:val="00E80884"/>
    <w:rsid w:val="00E823A2"/>
    <w:rsid w:val="00ED5BC5"/>
    <w:rsid w:val="00EF4A0B"/>
    <w:rsid w:val="00F02F1D"/>
    <w:rsid w:val="00F1413F"/>
    <w:rsid w:val="00F15C09"/>
    <w:rsid w:val="00F161DD"/>
    <w:rsid w:val="00F273EF"/>
    <w:rsid w:val="00F30D22"/>
    <w:rsid w:val="00F3148D"/>
    <w:rsid w:val="00F31E99"/>
    <w:rsid w:val="00F353A8"/>
    <w:rsid w:val="00F42728"/>
    <w:rsid w:val="00F4369A"/>
    <w:rsid w:val="00F52FFD"/>
    <w:rsid w:val="00FA75BA"/>
    <w:rsid w:val="00FD395B"/>
    <w:rsid w:val="00FD3AB2"/>
    <w:rsid w:val="00FE1B95"/>
    <w:rsid w:val="00FE2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E9D352"/>
  <w15:chartTrackingRefBased/>
  <w15:docId w15:val="{8615EDB5-8925-4F2C-B5FC-5DE396448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51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C0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C0BA7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4C0B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C0BA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75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昆哲 蔡</dc:creator>
  <cp:keywords/>
  <dc:description/>
  <cp:lastModifiedBy>famerLin</cp:lastModifiedBy>
  <cp:revision>2</cp:revision>
  <dcterms:created xsi:type="dcterms:W3CDTF">2022-03-12T01:26:00Z</dcterms:created>
  <dcterms:modified xsi:type="dcterms:W3CDTF">2022-03-12T01:26:00Z</dcterms:modified>
</cp:coreProperties>
</file>