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49" w:rsidRPr="003A7778" w:rsidRDefault="00B03A80" w:rsidP="00196C49">
      <w:pPr>
        <w:pStyle w:val="HTML"/>
        <w:spacing w:beforeLines="50" w:before="120" w:afterLines="50" w:after="120" w:line="480" w:lineRule="auto"/>
        <w:jc w:val="center"/>
        <w:outlineLvl w:val="0"/>
        <w:rPr>
          <w:rFonts w:ascii="Times New Roman" w:hAnsi="Times New Roman" w:cs="Times New Roman"/>
          <w:b/>
          <w:color w:val="0000FF"/>
          <w:sz w:val="36"/>
          <w:szCs w:val="36"/>
        </w:rPr>
      </w:pPr>
      <w:r>
        <w:rPr>
          <w:rFonts w:ascii="Times New Roman" w:hAnsi="Times New Roman" w:cs="Times New Roman" w:hint="eastAsia"/>
          <w:b/>
          <w:color w:val="0000FF"/>
          <w:sz w:val="36"/>
          <w:szCs w:val="36"/>
        </w:rPr>
        <w:t xml:space="preserve">GRAPHICAL </w:t>
      </w:r>
      <w:r w:rsidR="00132FFC">
        <w:rPr>
          <w:rFonts w:ascii="Times New Roman" w:hAnsi="Times New Roman" w:cs="Times New Roman"/>
          <w:b/>
          <w:color w:val="0000FF"/>
          <w:sz w:val="36"/>
          <w:szCs w:val="36"/>
        </w:rPr>
        <w:t>ABSTRACT</w:t>
      </w:r>
    </w:p>
    <w:p w:rsidR="003B400C" w:rsidRDefault="00AE5B98" w:rsidP="003B400C">
      <w:pPr>
        <w:spacing w:line="480" w:lineRule="auto"/>
        <w:ind w:firstLineChars="202" w:firstLine="42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lang w:val="en-CA"/>
        </w:rPr>
        <w:t xml:space="preserve">The </w:t>
      </w:r>
      <w:r>
        <w:rPr>
          <w:rFonts w:ascii="Times New Roman" w:hAnsi="Times New Roman" w:cs="Times New Roman"/>
          <w:szCs w:val="21"/>
          <w:lang w:val="en-CA"/>
        </w:rPr>
        <w:t>dispersion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of </w:t>
      </w:r>
      <w:r>
        <w:rPr>
          <w:rFonts w:ascii="Times New Roman" w:hAnsi="Times New Roman" w:cs="Times New Roman"/>
          <w:szCs w:val="21"/>
          <w:lang w:val="en-CA"/>
        </w:rPr>
        <w:t xml:space="preserve">silica dioxide </w:t>
      </w:r>
      <w:r>
        <w:rPr>
          <w:rFonts w:ascii="Times New Roman" w:hAnsi="Times New Roman" w:cs="Times New Roman" w:hint="eastAsia"/>
          <w:szCs w:val="21"/>
          <w:lang w:val="en-CA"/>
        </w:rPr>
        <w:t>(</w:t>
      </w:r>
      <w:r>
        <w:rPr>
          <w:rFonts w:ascii="Times New Roman" w:hAnsi="Times New Roman" w:cs="Times New Roman"/>
          <w:szCs w:val="21"/>
          <w:lang w:val="en-CA"/>
        </w:rPr>
        <w:t>SiO</w:t>
      </w:r>
      <w:r>
        <w:rPr>
          <w:rFonts w:ascii="Times New Roman" w:hAnsi="Times New Roman" w:cs="Times New Roman"/>
          <w:szCs w:val="21"/>
          <w:vertAlign w:val="subscript"/>
          <w:lang w:val="en-CA"/>
        </w:rPr>
        <w:t>2</w:t>
      </w:r>
      <w:r>
        <w:rPr>
          <w:rFonts w:ascii="Times New Roman" w:hAnsi="Times New Roman" w:cs="Times New Roman" w:hint="eastAsia"/>
          <w:szCs w:val="21"/>
          <w:lang w:val="en-CA"/>
        </w:rPr>
        <w:t>)/</w:t>
      </w:r>
      <w:r>
        <w:rPr>
          <w:rFonts w:ascii="Times New Roman" w:hAnsi="Times New Roman" w:cs="Times New Roman"/>
          <w:szCs w:val="21"/>
          <w:lang w:val="en-CA"/>
        </w:rPr>
        <w:t>sodium lauryl sulfate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(</w:t>
      </w:r>
      <w:r>
        <w:rPr>
          <w:rFonts w:ascii="Times New Roman" w:hAnsi="Times New Roman" w:cs="Times New Roman"/>
          <w:szCs w:val="21"/>
          <w:lang w:val="en-CA"/>
        </w:rPr>
        <w:t>SDS</w:t>
      </w:r>
      <w:r>
        <w:rPr>
          <w:rFonts w:ascii="Times New Roman" w:hAnsi="Times New Roman" w:cs="Times New Roman" w:hint="eastAsia"/>
          <w:szCs w:val="21"/>
          <w:lang w:val="en-CA"/>
        </w:rPr>
        <w:t>)</w:t>
      </w:r>
      <w:r>
        <w:rPr>
          <w:rFonts w:ascii="Times New Roman" w:hAnsi="Times New Roman" w:cs="Times New Roman"/>
          <w:szCs w:val="21"/>
          <w:lang w:val="en-CA"/>
        </w:rPr>
        <w:t xml:space="preserve"> </w:t>
      </w:r>
      <w:r>
        <w:rPr>
          <w:rFonts w:ascii="Times New Roman" w:hAnsi="Times New Roman" w:cs="Times New Roman" w:hint="eastAsia"/>
          <w:szCs w:val="21"/>
          <w:lang w:val="en-CA"/>
        </w:rPr>
        <w:t xml:space="preserve">have been widely used in the </w:t>
      </w:r>
      <w:r>
        <w:rPr>
          <w:rFonts w:ascii="Times New Roman" w:hAnsi="Times New Roman" w:cs="Times New Roman"/>
          <w:szCs w:val="21"/>
          <w:lang w:val="en-CA"/>
        </w:rPr>
        <w:t xml:space="preserve">oilfield development and </w:t>
      </w:r>
      <w:r>
        <w:rPr>
          <w:rFonts w:ascii="Times New Roman" w:hAnsi="Times New Roman" w:cs="Times New Roman" w:hint="eastAsia"/>
          <w:szCs w:val="21"/>
          <w:lang w:val="en-CA"/>
        </w:rPr>
        <w:t xml:space="preserve">the remaining oil </w:t>
      </w:r>
      <w:r>
        <w:rPr>
          <w:rFonts w:ascii="Times New Roman" w:hAnsi="Times New Roman" w:cs="Times New Roman"/>
          <w:szCs w:val="21"/>
          <w:lang w:val="en-CA"/>
        </w:rPr>
        <w:t>displacement</w:t>
      </w:r>
      <w:r>
        <w:rPr>
          <w:rFonts w:ascii="Times New Roman" w:hAnsi="Times New Roman" w:cs="Times New Roman" w:hint="eastAsia"/>
          <w:szCs w:val="21"/>
          <w:lang w:val="en-CA"/>
        </w:rPr>
        <w:t xml:space="preserve">, but its </w:t>
      </w:r>
      <w:r>
        <w:rPr>
          <w:rFonts w:ascii="Times New Roman" w:hAnsi="Times New Roman" w:cs="Times New Roman"/>
          <w:szCs w:val="21"/>
          <w:lang w:val="en-CA"/>
        </w:rPr>
        <w:t>instability</w:t>
      </w:r>
      <w:r>
        <w:rPr>
          <w:rFonts w:ascii="Times New Roman" w:hAnsi="Times New Roman" w:cs="Times New Roman" w:hint="eastAsia"/>
          <w:szCs w:val="21"/>
        </w:rPr>
        <w:t xml:space="preserve"> is still a problem in the </w:t>
      </w:r>
      <w:r>
        <w:rPr>
          <w:rFonts w:ascii="Times New Roman" w:hAnsi="Times New Roman" w:cs="Times New Roman"/>
          <w:szCs w:val="21"/>
        </w:rPr>
        <w:t>practical engineering application</w:t>
      </w:r>
      <w:r>
        <w:rPr>
          <w:rFonts w:ascii="Times New Roman" w:hAnsi="Times New Roman" w:cs="Times New Roman" w:hint="eastAsia"/>
          <w:szCs w:val="21"/>
        </w:rPr>
        <w:t>. In this paper, t</w:t>
      </w:r>
      <w:r>
        <w:rPr>
          <w:rFonts w:ascii="Times New Roman" w:hAnsi="Times New Roman" w:cs="Times New Roman"/>
          <w:szCs w:val="21"/>
        </w:rPr>
        <w:t xml:space="preserve">he mechanism of foam stability </w:t>
      </w:r>
      <w:r>
        <w:rPr>
          <w:rFonts w:ascii="Times New Roman" w:hAnsi="Times New Roman" w:cs="Times New Roman" w:hint="eastAsia"/>
          <w:szCs w:val="21"/>
        </w:rPr>
        <w:t>was</w:t>
      </w:r>
      <w:r>
        <w:rPr>
          <w:rFonts w:ascii="Times New Roman" w:hAnsi="Times New Roman" w:cs="Times New Roman"/>
          <w:szCs w:val="21"/>
        </w:rPr>
        <w:t xml:space="preserve"> investigated by combining the </w:t>
      </w:r>
      <w:r>
        <w:rPr>
          <w:rFonts w:ascii="Times New Roman" w:hAnsi="Times New Roman" w:cs="Times New Roman" w:hint="eastAsia"/>
          <w:szCs w:val="21"/>
        </w:rPr>
        <w:t xml:space="preserve">measurement of </w:t>
      </w:r>
      <w:r>
        <w:rPr>
          <w:rFonts w:ascii="Times New Roman" w:hAnsi="Times New Roman" w:cs="Times New Roman"/>
          <w:szCs w:val="21"/>
        </w:rPr>
        <w:t xml:space="preserve">interfacial energy of nanoparticles at the gas-liquid interface with the </w:t>
      </w:r>
      <w:r>
        <w:rPr>
          <w:rFonts w:ascii="Times New Roman" w:hAnsi="Times New Roman" w:cs="Times New Roman" w:hint="eastAsia"/>
          <w:szCs w:val="21"/>
        </w:rPr>
        <w:t xml:space="preserve">dynamics simulation of </w:t>
      </w:r>
      <w:r>
        <w:rPr>
          <w:rFonts w:ascii="Times New Roman" w:hAnsi="Times New Roman" w:cs="Times New Roman"/>
          <w:szCs w:val="21"/>
        </w:rPr>
        <w:t>molecular diffusion.</w:t>
      </w:r>
      <w:r>
        <w:rPr>
          <w:rFonts w:ascii="Times New Roman" w:hAnsi="Times New Roman" w:cs="Times New Roman"/>
          <w:szCs w:val="21"/>
          <w:lang w:val="en-CA"/>
        </w:rPr>
        <w:t xml:space="preserve"> The results show</w:t>
      </w:r>
      <w:r>
        <w:rPr>
          <w:rFonts w:ascii="Times New Roman" w:hAnsi="Times New Roman" w:cs="Times New Roman" w:hint="eastAsia"/>
          <w:szCs w:val="21"/>
          <w:lang w:val="en-CA"/>
        </w:rPr>
        <w:t>ed</w:t>
      </w:r>
      <w:r>
        <w:rPr>
          <w:rFonts w:ascii="Times New Roman" w:hAnsi="Times New Roman" w:cs="Times New Roman"/>
          <w:szCs w:val="21"/>
          <w:lang w:val="en-CA"/>
        </w:rPr>
        <w:t xml:space="preserve"> that </w:t>
      </w:r>
      <w:r>
        <w:rPr>
          <w:rFonts w:ascii="Times New Roman" w:hAnsi="Times New Roman" w:cs="Times New Roman" w:hint="eastAsia"/>
          <w:szCs w:val="21"/>
          <w:lang w:val="en-CA"/>
        </w:rPr>
        <w:t>t</w:t>
      </w:r>
      <w:r>
        <w:rPr>
          <w:rFonts w:ascii="Times New Roman" w:hAnsi="Times New Roman" w:cs="Times New Roman"/>
          <w:szCs w:val="21"/>
          <w:lang w:val="en-CA"/>
        </w:rPr>
        <w:t>he addition of SiO</w:t>
      </w:r>
      <w:r>
        <w:rPr>
          <w:rFonts w:ascii="Times New Roman" w:hAnsi="Times New Roman" w:cs="Times New Roman"/>
          <w:szCs w:val="21"/>
          <w:vertAlign w:val="subscript"/>
          <w:lang w:val="en-CA"/>
        </w:rPr>
        <w:t>2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</w:t>
      </w:r>
      <w:r>
        <w:rPr>
          <w:rFonts w:ascii="Times New Roman" w:hAnsi="Times New Roman" w:cs="Times New Roman"/>
          <w:szCs w:val="21"/>
          <w:lang w:val="en-CA"/>
        </w:rPr>
        <w:t>nanoparticles improved the interfacial energy and interfacial activity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at the gas-liquid interface</w:t>
      </w:r>
      <w:r>
        <w:rPr>
          <w:rFonts w:ascii="Times New Roman" w:hAnsi="Times New Roman" w:cs="Times New Roman"/>
          <w:szCs w:val="21"/>
          <w:lang w:val="en-CA"/>
        </w:rPr>
        <w:t xml:space="preserve">, </w:t>
      </w:r>
      <w:r>
        <w:rPr>
          <w:rFonts w:ascii="Times New Roman" w:hAnsi="Times New Roman" w:cs="Times New Roman" w:hint="eastAsia"/>
          <w:szCs w:val="21"/>
          <w:lang w:val="en-CA"/>
        </w:rPr>
        <w:t>meanwhile</w:t>
      </w:r>
      <w:r>
        <w:rPr>
          <w:rFonts w:ascii="Times New Roman" w:hAnsi="Times New Roman" w:cs="Times New Roman"/>
          <w:szCs w:val="21"/>
          <w:lang w:val="en-CA"/>
        </w:rPr>
        <w:t xml:space="preserve"> limit</w:t>
      </w:r>
      <w:r>
        <w:rPr>
          <w:rFonts w:ascii="Times New Roman" w:hAnsi="Times New Roman" w:cs="Times New Roman" w:hint="eastAsia"/>
          <w:szCs w:val="21"/>
          <w:lang w:val="en-CA"/>
        </w:rPr>
        <w:t>ed</w:t>
      </w:r>
      <w:r>
        <w:rPr>
          <w:rFonts w:ascii="Times New Roman" w:hAnsi="Times New Roman" w:cs="Times New Roman"/>
          <w:szCs w:val="21"/>
          <w:lang w:val="en-CA"/>
        </w:rPr>
        <w:t xml:space="preserve"> the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</w:t>
      </w:r>
      <w:r>
        <w:rPr>
          <w:rFonts w:ascii="Times New Roman" w:hAnsi="Times New Roman" w:cs="Times New Roman"/>
          <w:szCs w:val="21"/>
          <w:lang w:val="en-CA"/>
        </w:rPr>
        <w:t xml:space="preserve">movement of SDS molecules </w:t>
      </w:r>
      <w:r>
        <w:rPr>
          <w:rFonts w:ascii="Times New Roman" w:hAnsi="Times New Roman" w:cs="Times New Roman" w:hint="eastAsia"/>
          <w:szCs w:val="21"/>
          <w:lang w:val="en-CA"/>
        </w:rPr>
        <w:t xml:space="preserve">and </w:t>
      </w:r>
      <w:r>
        <w:rPr>
          <w:rFonts w:ascii="Times New Roman" w:hAnsi="Times New Roman" w:cs="Times New Roman"/>
          <w:szCs w:val="21"/>
          <w:lang w:val="en-CA"/>
        </w:rPr>
        <w:t>water molecules</w:t>
      </w:r>
      <w:r>
        <w:rPr>
          <w:rFonts w:ascii="Times New Roman" w:hAnsi="Times New Roman" w:cs="Times New Roman" w:hint="eastAsia"/>
          <w:szCs w:val="21"/>
          <w:lang w:val="en-CA"/>
        </w:rPr>
        <w:t>,</w:t>
      </w:r>
      <w:r>
        <w:rPr>
          <w:rFonts w:ascii="Times New Roman" w:hAnsi="Times New Roman" w:cs="Times New Roman"/>
          <w:szCs w:val="21"/>
          <w:lang w:val="en-CA"/>
        </w:rPr>
        <w:t xml:space="preserve"> which </w:t>
      </w:r>
      <w:r>
        <w:rPr>
          <w:rFonts w:ascii="Times New Roman" w:hAnsi="Times New Roman" w:cs="Times New Roman" w:hint="eastAsia"/>
          <w:szCs w:val="21"/>
          <w:lang w:val="en-CA"/>
        </w:rPr>
        <w:t>wa</w:t>
      </w:r>
      <w:r>
        <w:rPr>
          <w:rFonts w:ascii="Times New Roman" w:hAnsi="Times New Roman" w:cs="Times New Roman"/>
          <w:szCs w:val="21"/>
          <w:lang w:val="en-CA"/>
        </w:rPr>
        <w:t>s beneficial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for</w:t>
      </w:r>
      <w:r>
        <w:rPr>
          <w:rFonts w:ascii="Times New Roman" w:hAnsi="Times New Roman" w:cs="Times New Roman"/>
          <w:szCs w:val="21"/>
          <w:lang w:val="en-CA"/>
        </w:rPr>
        <w:t xml:space="preserve"> the foam stability.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Notably, t</w:t>
      </w:r>
      <w:r>
        <w:rPr>
          <w:rFonts w:ascii="Times New Roman" w:hAnsi="Times New Roman" w:cs="Times New Roman"/>
          <w:szCs w:val="21"/>
          <w:lang w:val="en-CA"/>
        </w:rPr>
        <w:t>he addition of modified SiO</w:t>
      </w:r>
      <w:r>
        <w:rPr>
          <w:rFonts w:ascii="Times New Roman" w:hAnsi="Times New Roman" w:cs="Times New Roman"/>
          <w:szCs w:val="21"/>
          <w:vertAlign w:val="subscript"/>
          <w:lang w:val="en-CA"/>
        </w:rPr>
        <w:t>2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</w:t>
      </w:r>
      <w:r>
        <w:rPr>
          <w:rFonts w:ascii="Times New Roman" w:hAnsi="Times New Roman" w:cs="Times New Roman"/>
          <w:szCs w:val="21"/>
          <w:lang w:val="en-CA"/>
        </w:rPr>
        <w:t>nanoparticles further enhance</w:t>
      </w:r>
      <w:r>
        <w:rPr>
          <w:rFonts w:ascii="Times New Roman" w:hAnsi="Times New Roman" w:cs="Times New Roman" w:hint="eastAsia"/>
          <w:szCs w:val="21"/>
          <w:lang w:val="en-CA"/>
        </w:rPr>
        <w:t>d</w:t>
      </w:r>
      <w:r>
        <w:rPr>
          <w:rFonts w:ascii="Times New Roman" w:hAnsi="Times New Roman" w:cs="Times New Roman"/>
          <w:szCs w:val="21"/>
          <w:lang w:val="en-CA"/>
        </w:rPr>
        <w:t xml:space="preserve"> the interfacial energy at the gas-liquid interface and strengthened the restriction of </w:t>
      </w:r>
      <w:r>
        <w:rPr>
          <w:rFonts w:ascii="Times New Roman" w:hAnsi="Times New Roman" w:cs="Times New Roman" w:hint="eastAsia"/>
          <w:szCs w:val="21"/>
          <w:lang w:val="en-CA"/>
        </w:rPr>
        <w:t xml:space="preserve">water/SDS </w:t>
      </w:r>
      <w:r>
        <w:rPr>
          <w:rFonts w:ascii="Times New Roman" w:hAnsi="Times New Roman" w:cs="Times New Roman"/>
          <w:szCs w:val="21"/>
          <w:lang w:val="en-CA"/>
        </w:rPr>
        <w:t xml:space="preserve">molecular movement, </w:t>
      </w:r>
      <w:r>
        <w:rPr>
          <w:rFonts w:ascii="Times New Roman" w:hAnsi="Times New Roman" w:cs="Times New Roman" w:hint="eastAsia"/>
          <w:szCs w:val="21"/>
          <w:lang w:val="en-CA"/>
        </w:rPr>
        <w:t>thereby</w:t>
      </w:r>
      <w:r>
        <w:rPr>
          <w:rFonts w:ascii="Times New Roman" w:hAnsi="Times New Roman" w:cs="Times New Roman"/>
          <w:szCs w:val="21"/>
          <w:lang w:val="en-CA"/>
        </w:rPr>
        <w:t xml:space="preserve"> slowing down the drainage and decay of </w:t>
      </w:r>
      <w:r>
        <w:rPr>
          <w:rFonts w:ascii="Times New Roman" w:hAnsi="Times New Roman" w:cs="Times New Roman" w:hint="eastAsia"/>
          <w:szCs w:val="21"/>
          <w:lang w:val="en-CA"/>
        </w:rPr>
        <w:t xml:space="preserve">the </w:t>
      </w:r>
      <w:r>
        <w:rPr>
          <w:rFonts w:ascii="Times New Roman" w:hAnsi="Times New Roman" w:cs="Times New Roman"/>
          <w:szCs w:val="21"/>
          <w:lang w:val="en-CA"/>
        </w:rPr>
        <w:t>foam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dispersions</w:t>
      </w:r>
      <w:r>
        <w:rPr>
          <w:rFonts w:ascii="Times New Roman" w:hAnsi="Times New Roman" w:cs="Times New Roman"/>
          <w:szCs w:val="21"/>
          <w:lang w:val="en-CA"/>
        </w:rPr>
        <w:t>.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</w:t>
      </w:r>
      <w:r>
        <w:rPr>
          <w:rFonts w:ascii="Times New Roman" w:hAnsi="Times New Roman" w:cs="Times New Roman"/>
          <w:szCs w:val="21"/>
          <w:lang w:val="en-CA"/>
        </w:rPr>
        <w:t xml:space="preserve">The mechanism </w:t>
      </w:r>
      <w:r>
        <w:rPr>
          <w:rFonts w:ascii="Times New Roman" w:hAnsi="Times New Roman" w:cs="Times New Roman" w:hint="eastAsia"/>
          <w:szCs w:val="21"/>
          <w:lang w:val="en-CA"/>
        </w:rPr>
        <w:t>investigation</w:t>
      </w:r>
      <w:r>
        <w:rPr>
          <w:rFonts w:ascii="Times New Roman" w:hAnsi="Times New Roman" w:cs="Times New Roman"/>
          <w:szCs w:val="21"/>
          <w:lang w:val="en-CA"/>
        </w:rPr>
        <w:t xml:space="preserve"> </w:t>
      </w:r>
      <w:r>
        <w:rPr>
          <w:rFonts w:ascii="Times New Roman" w:hAnsi="Times New Roman" w:cs="Times New Roman" w:hint="eastAsia"/>
          <w:szCs w:val="21"/>
          <w:lang w:val="en-CA"/>
        </w:rPr>
        <w:t>was of benefit</w:t>
      </w:r>
      <w:r>
        <w:rPr>
          <w:rFonts w:ascii="Times New Roman" w:hAnsi="Times New Roman" w:cs="Times New Roman"/>
          <w:szCs w:val="21"/>
          <w:lang w:val="en-CA"/>
        </w:rPr>
        <w:t xml:space="preserve"> for foam flooding engineeri</w:t>
      </w:r>
      <w:bookmarkStart w:id="0" w:name="_GoBack"/>
      <w:bookmarkEnd w:id="0"/>
      <w:r>
        <w:rPr>
          <w:rFonts w:ascii="Times New Roman" w:hAnsi="Times New Roman" w:cs="Times New Roman"/>
          <w:szCs w:val="21"/>
          <w:lang w:val="en-CA"/>
        </w:rPr>
        <w:t>ng</w:t>
      </w:r>
      <w:r>
        <w:rPr>
          <w:rFonts w:ascii="Times New Roman" w:hAnsi="Times New Roman" w:cs="Times New Roman" w:hint="eastAsia"/>
          <w:szCs w:val="21"/>
          <w:lang w:val="en-CA"/>
        </w:rPr>
        <w:t xml:space="preserve"> application</w:t>
      </w:r>
      <w:r>
        <w:rPr>
          <w:rFonts w:ascii="Times New Roman" w:hAnsi="Times New Roman" w:cs="Times New Roman"/>
          <w:szCs w:val="21"/>
          <w:lang w:val="en-CA"/>
        </w:rPr>
        <w:t>.</w:t>
      </w:r>
    </w:p>
    <w:p w:rsidR="0082542C" w:rsidRDefault="00AE5B98" w:rsidP="0082542C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897D23E" wp14:editId="536975C8">
            <wp:extent cx="3970992" cy="4392000"/>
            <wp:effectExtent l="0" t="0" r="0" b="8890"/>
            <wp:docPr id="9" name="图片 9" descr="C:\Users\DELL\Desktop\5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DELL\Desktop\5.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0992" cy="4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542C" w:rsidSect="00407DEC">
      <w:footerReference w:type="default" r:id="rId8"/>
      <w:pgSz w:w="12240" w:h="15840" w:code="119"/>
      <w:pgMar w:top="1134" w:right="1134" w:bottom="1134" w:left="1134" w:header="850" w:footer="992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E47" w:rsidRDefault="00603E47" w:rsidP="00196C49">
      <w:r>
        <w:separator/>
      </w:r>
    </w:p>
  </w:endnote>
  <w:endnote w:type="continuationSeparator" w:id="0">
    <w:p w:rsidR="00603E47" w:rsidRDefault="00603E47" w:rsidP="0019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275479"/>
      <w:docPartObj>
        <w:docPartGallery w:val="Page Numbers (Bottom of Page)"/>
        <w:docPartUnique/>
      </w:docPartObj>
    </w:sdtPr>
    <w:sdtEndPr/>
    <w:sdtContent>
      <w:p w:rsidR="006C4CC8" w:rsidRDefault="006C4CC8">
        <w:pPr>
          <w:pStyle w:val="a4"/>
          <w:jc w:val="center"/>
        </w:pPr>
        <w:r w:rsidRPr="00407DEC">
          <w:rPr>
            <w:rFonts w:ascii="Times New Roman" w:hAnsi="Times New Roman" w:cs="Times New Roman"/>
          </w:rPr>
          <w:fldChar w:fldCharType="begin"/>
        </w:r>
        <w:r w:rsidRPr="00407DEC">
          <w:rPr>
            <w:rFonts w:ascii="Times New Roman" w:hAnsi="Times New Roman" w:cs="Times New Roman"/>
          </w:rPr>
          <w:instrText>PAGE   \* MERGEFORMAT</w:instrText>
        </w:r>
        <w:r w:rsidRPr="00407DEC">
          <w:rPr>
            <w:rFonts w:ascii="Times New Roman" w:hAnsi="Times New Roman" w:cs="Times New Roman"/>
          </w:rPr>
          <w:fldChar w:fldCharType="separate"/>
        </w:r>
        <w:r w:rsidR="00AE5B98" w:rsidRPr="00AE5B98">
          <w:rPr>
            <w:rFonts w:ascii="Times New Roman" w:hAnsi="Times New Roman" w:cs="Times New Roman"/>
            <w:noProof/>
            <w:lang w:val="zh-CN"/>
          </w:rPr>
          <w:t>1</w:t>
        </w:r>
        <w:r w:rsidRPr="00407DEC">
          <w:rPr>
            <w:rFonts w:ascii="Times New Roman" w:hAnsi="Times New Roman" w:cs="Times New Roman"/>
          </w:rPr>
          <w:fldChar w:fldCharType="end"/>
        </w:r>
      </w:p>
    </w:sdtContent>
  </w:sdt>
  <w:p w:rsidR="006C4CC8" w:rsidRDefault="006C4CC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E47" w:rsidRDefault="00603E47" w:rsidP="00196C49">
      <w:r>
        <w:separator/>
      </w:r>
    </w:p>
  </w:footnote>
  <w:footnote w:type="continuationSeparator" w:id="0">
    <w:p w:rsidR="00603E47" w:rsidRDefault="00603E47" w:rsidP="00196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19"/>
    <w:rsid w:val="000D200F"/>
    <w:rsid w:val="000E229D"/>
    <w:rsid w:val="000F3259"/>
    <w:rsid w:val="00116AEB"/>
    <w:rsid w:val="00117319"/>
    <w:rsid w:val="00132FFC"/>
    <w:rsid w:val="00196C49"/>
    <w:rsid w:val="0021742E"/>
    <w:rsid w:val="00272279"/>
    <w:rsid w:val="003B400C"/>
    <w:rsid w:val="00407DEC"/>
    <w:rsid w:val="00457D31"/>
    <w:rsid w:val="0046166C"/>
    <w:rsid w:val="0048059A"/>
    <w:rsid w:val="005144A6"/>
    <w:rsid w:val="00530E07"/>
    <w:rsid w:val="00554D1B"/>
    <w:rsid w:val="005E3236"/>
    <w:rsid w:val="00603E47"/>
    <w:rsid w:val="0060704B"/>
    <w:rsid w:val="006527DE"/>
    <w:rsid w:val="006B2623"/>
    <w:rsid w:val="006B39F4"/>
    <w:rsid w:val="006C4CC8"/>
    <w:rsid w:val="00745BB3"/>
    <w:rsid w:val="0078759E"/>
    <w:rsid w:val="0079259D"/>
    <w:rsid w:val="007D5FFB"/>
    <w:rsid w:val="007E01CC"/>
    <w:rsid w:val="007E592A"/>
    <w:rsid w:val="007E7731"/>
    <w:rsid w:val="007F3E39"/>
    <w:rsid w:val="0082542C"/>
    <w:rsid w:val="00875ED4"/>
    <w:rsid w:val="008850AB"/>
    <w:rsid w:val="008B0420"/>
    <w:rsid w:val="009102F3"/>
    <w:rsid w:val="009660D9"/>
    <w:rsid w:val="009915E7"/>
    <w:rsid w:val="009D0AD7"/>
    <w:rsid w:val="00A54886"/>
    <w:rsid w:val="00A6216D"/>
    <w:rsid w:val="00A82968"/>
    <w:rsid w:val="00AE5B98"/>
    <w:rsid w:val="00AE7F76"/>
    <w:rsid w:val="00B03A80"/>
    <w:rsid w:val="00B65991"/>
    <w:rsid w:val="00BC2D9F"/>
    <w:rsid w:val="00C341BD"/>
    <w:rsid w:val="00CB70E9"/>
    <w:rsid w:val="00DF7B97"/>
    <w:rsid w:val="00E653FD"/>
    <w:rsid w:val="00E92EDC"/>
    <w:rsid w:val="00EE1CFC"/>
    <w:rsid w:val="00EE4713"/>
    <w:rsid w:val="00F611F1"/>
    <w:rsid w:val="00FA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6C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6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6C49"/>
    <w:rPr>
      <w:sz w:val="18"/>
      <w:szCs w:val="18"/>
    </w:rPr>
  </w:style>
  <w:style w:type="paragraph" w:styleId="HTML">
    <w:name w:val="HTML Preformatted"/>
    <w:basedOn w:val="a"/>
    <w:link w:val="HTMLChar"/>
    <w:rsid w:val="00196C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宋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196C49"/>
    <w:rPr>
      <w:rFonts w:ascii="Courier New" w:eastAsia="宋体" w:hAnsi="Courier New" w:cs="Courier New"/>
      <w:kern w:val="0"/>
      <w:sz w:val="20"/>
      <w:szCs w:val="20"/>
    </w:rPr>
  </w:style>
  <w:style w:type="character" w:styleId="a5">
    <w:name w:val="Hyperlink"/>
    <w:basedOn w:val="a0"/>
    <w:uiPriority w:val="99"/>
    <w:unhideWhenUsed/>
    <w:rsid w:val="009102F3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C4CC8"/>
  </w:style>
  <w:style w:type="paragraph" w:styleId="a7">
    <w:name w:val="Balloon Text"/>
    <w:basedOn w:val="a"/>
    <w:link w:val="Char1"/>
    <w:uiPriority w:val="99"/>
    <w:semiHidden/>
    <w:unhideWhenUsed/>
    <w:rsid w:val="0082542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54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6C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6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6C49"/>
    <w:rPr>
      <w:sz w:val="18"/>
      <w:szCs w:val="18"/>
    </w:rPr>
  </w:style>
  <w:style w:type="paragraph" w:styleId="HTML">
    <w:name w:val="HTML Preformatted"/>
    <w:basedOn w:val="a"/>
    <w:link w:val="HTMLChar"/>
    <w:rsid w:val="00196C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宋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196C49"/>
    <w:rPr>
      <w:rFonts w:ascii="Courier New" w:eastAsia="宋体" w:hAnsi="Courier New" w:cs="Courier New"/>
      <w:kern w:val="0"/>
      <w:sz w:val="20"/>
      <w:szCs w:val="20"/>
    </w:rPr>
  </w:style>
  <w:style w:type="character" w:styleId="a5">
    <w:name w:val="Hyperlink"/>
    <w:basedOn w:val="a0"/>
    <w:uiPriority w:val="99"/>
    <w:unhideWhenUsed/>
    <w:rsid w:val="009102F3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C4CC8"/>
  </w:style>
  <w:style w:type="paragraph" w:styleId="a7">
    <w:name w:val="Balloon Text"/>
    <w:basedOn w:val="a"/>
    <w:link w:val="Char1"/>
    <w:uiPriority w:val="99"/>
    <w:semiHidden/>
    <w:unhideWhenUsed/>
    <w:rsid w:val="0082542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54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liunan</dc:creator>
  <cp:keywords/>
  <dc:description/>
  <cp:lastModifiedBy>微软用户</cp:lastModifiedBy>
  <cp:revision>25</cp:revision>
  <dcterms:created xsi:type="dcterms:W3CDTF">2018-12-18T04:56:00Z</dcterms:created>
  <dcterms:modified xsi:type="dcterms:W3CDTF">2022-03-17T22:29:00Z</dcterms:modified>
</cp:coreProperties>
</file>