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F3462" w14:textId="77777777" w:rsidR="001A2EBA" w:rsidRDefault="001A2EBA" w:rsidP="001A2EBA">
      <w:pPr>
        <w:spacing w:after="200" w:line="276" w:lineRule="auto"/>
        <w:rPr>
          <w:rFonts w:ascii="Arial" w:eastAsia="Arial" w:hAnsi="Arial" w:cs="Arial"/>
          <w:sz w:val="22"/>
          <w:szCs w:val="22"/>
        </w:rPr>
      </w:pPr>
      <w:r>
        <w:rPr>
          <w:rFonts w:ascii="Arial" w:eastAsia="Arial" w:hAnsi="Arial" w:cs="Arial"/>
          <w:b/>
          <w:sz w:val="22"/>
          <w:szCs w:val="22"/>
        </w:rPr>
        <w:t>Supplementary</w:t>
      </w:r>
    </w:p>
    <w:p w14:paraId="5B898591" w14:textId="14729A65" w:rsidR="001A2EBA" w:rsidRDefault="001A2EBA" w:rsidP="001A2EBA">
      <w:pPr>
        <w:spacing w:after="200" w:line="276" w:lineRule="auto"/>
        <w:jc w:val="center"/>
        <w:rPr>
          <w:rFonts w:ascii="Arial" w:eastAsia="Arial" w:hAnsi="Arial" w:cs="Arial"/>
          <w:sz w:val="22"/>
          <w:szCs w:val="22"/>
        </w:rPr>
      </w:pPr>
      <w:r>
        <w:rPr>
          <w:rFonts w:ascii="Arial" w:eastAsia="Arial" w:hAnsi="Arial" w:cs="Arial"/>
          <w:noProof/>
          <w:sz w:val="22"/>
          <w:szCs w:val="22"/>
        </w:rPr>
        <w:drawing>
          <wp:inline distT="0" distB="0" distL="0" distR="0" wp14:anchorId="5BDCBA4D" wp14:editId="258C5A58">
            <wp:extent cx="2476500" cy="5991225"/>
            <wp:effectExtent l="0" t="0" r="0" b="9525"/>
            <wp:docPr id="3" name="Picture 3" descr="Graphical user interface,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able, Excel&#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76500" cy="5991225"/>
                    </a:xfrm>
                    <a:prstGeom prst="rect">
                      <a:avLst/>
                    </a:prstGeom>
                    <a:noFill/>
                    <a:ln>
                      <a:noFill/>
                    </a:ln>
                  </pic:spPr>
                </pic:pic>
              </a:graphicData>
            </a:graphic>
          </wp:inline>
        </w:drawing>
      </w:r>
    </w:p>
    <w:p w14:paraId="45D5F028" w14:textId="77777777" w:rsidR="001A2EBA" w:rsidRDefault="001A2EBA" w:rsidP="001A2EBA">
      <w:pPr>
        <w:spacing w:after="200" w:line="276" w:lineRule="auto"/>
        <w:rPr>
          <w:rFonts w:ascii="Arial" w:eastAsia="Arial" w:hAnsi="Arial" w:cs="Arial"/>
          <w:sz w:val="22"/>
          <w:szCs w:val="22"/>
        </w:rPr>
      </w:pPr>
      <w:r>
        <w:rPr>
          <w:rFonts w:ascii="Arial" w:eastAsia="Arial" w:hAnsi="Arial" w:cs="Arial"/>
          <w:b/>
          <w:sz w:val="22"/>
          <w:szCs w:val="22"/>
        </w:rPr>
        <w:t xml:space="preserve">Supplementary Figure 1 Extended AI single-cell prediction comparison across </w:t>
      </w:r>
      <w:proofErr w:type="spellStart"/>
      <w:r>
        <w:rPr>
          <w:rFonts w:ascii="Arial" w:eastAsia="Arial" w:hAnsi="Arial" w:cs="Arial"/>
          <w:b/>
          <w:sz w:val="22"/>
          <w:szCs w:val="22"/>
        </w:rPr>
        <w:t>tumour</w:t>
      </w:r>
      <w:proofErr w:type="spellEnd"/>
      <w:r>
        <w:rPr>
          <w:rFonts w:ascii="Arial" w:eastAsia="Arial" w:hAnsi="Arial" w:cs="Arial"/>
          <w:b/>
          <w:sz w:val="22"/>
          <w:szCs w:val="22"/>
        </w:rPr>
        <w:t xml:space="preserve"> types</w:t>
      </w:r>
      <w:r>
        <w:rPr>
          <w:rFonts w:ascii="Arial" w:eastAsia="Arial" w:hAnsi="Arial" w:cs="Arial"/>
          <w:sz w:val="22"/>
          <w:szCs w:val="22"/>
        </w:rPr>
        <w:t xml:space="preserve">. Balanced accuracy is computed as the average of sensitivity and specificity for (A) cancer, (B) stromal and (C) lymphocyte cells for all species. Species are grouped according to their </w:t>
      </w:r>
      <w:proofErr w:type="spellStart"/>
      <w:r>
        <w:rPr>
          <w:rFonts w:ascii="Arial" w:eastAsia="Arial" w:hAnsi="Arial" w:cs="Arial"/>
          <w:sz w:val="22"/>
          <w:szCs w:val="22"/>
        </w:rPr>
        <w:t>tumour</w:t>
      </w:r>
      <w:proofErr w:type="spellEnd"/>
      <w:r>
        <w:rPr>
          <w:rFonts w:ascii="Arial" w:eastAsia="Arial" w:hAnsi="Arial" w:cs="Arial"/>
          <w:sz w:val="22"/>
          <w:szCs w:val="22"/>
        </w:rPr>
        <w:t xml:space="preserve"> type and are labelled with their codes, for more species information, see Table 1.</w:t>
      </w:r>
      <w:r>
        <w:br w:type="page"/>
      </w:r>
    </w:p>
    <w:p w14:paraId="3B6AF843" w14:textId="77777777" w:rsidR="001A2EBA" w:rsidRDefault="001A2EBA" w:rsidP="001A2EBA">
      <w:pPr>
        <w:spacing w:line="276" w:lineRule="auto"/>
        <w:rPr>
          <w:rFonts w:ascii="Arial" w:eastAsia="Arial" w:hAnsi="Arial" w:cs="Arial"/>
          <w:sz w:val="22"/>
          <w:szCs w:val="22"/>
        </w:rPr>
        <w:sectPr w:rsidR="001A2EBA">
          <w:pgSz w:w="12240" w:h="15840"/>
          <w:pgMar w:top="1440" w:right="1440" w:bottom="1440" w:left="1440" w:header="432" w:footer="720" w:gutter="0"/>
          <w:cols w:space="720"/>
        </w:sectPr>
      </w:pPr>
    </w:p>
    <w:p w14:paraId="11C2F1FE" w14:textId="77777777" w:rsidR="001A2EBA" w:rsidRDefault="001A2EBA" w:rsidP="001A2EBA">
      <w:pPr>
        <w:spacing w:after="200" w:line="276" w:lineRule="auto"/>
        <w:rPr>
          <w:rFonts w:ascii="Arial" w:eastAsia="Arial" w:hAnsi="Arial" w:cs="Arial"/>
          <w:sz w:val="22"/>
          <w:szCs w:val="22"/>
        </w:rPr>
      </w:pPr>
    </w:p>
    <w:p w14:paraId="7ECA53F8" w14:textId="64543EB1" w:rsidR="001A2EBA" w:rsidRDefault="001A2EBA" w:rsidP="001A2EBA">
      <w:pPr>
        <w:spacing w:after="200" w:line="276" w:lineRule="auto"/>
        <w:jc w:val="center"/>
        <w:rPr>
          <w:rFonts w:ascii="Arial" w:eastAsia="Arial" w:hAnsi="Arial" w:cs="Arial"/>
          <w:b/>
          <w:sz w:val="22"/>
          <w:szCs w:val="22"/>
        </w:rPr>
      </w:pPr>
      <w:r>
        <w:rPr>
          <w:rFonts w:ascii="Arial" w:eastAsia="Arial" w:hAnsi="Arial" w:cs="Arial"/>
          <w:b/>
          <w:noProof/>
          <w:sz w:val="22"/>
          <w:szCs w:val="22"/>
        </w:rPr>
        <w:drawing>
          <wp:inline distT="0" distB="0" distL="0" distR="0" wp14:anchorId="3DE40C4A" wp14:editId="41BBFFE1">
            <wp:extent cx="4962525" cy="6610350"/>
            <wp:effectExtent l="0" t="0" r="9525" b="0"/>
            <wp:docPr id="2" name="Picture 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endar&#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62525" cy="6610350"/>
                    </a:xfrm>
                    <a:prstGeom prst="rect">
                      <a:avLst/>
                    </a:prstGeom>
                    <a:noFill/>
                    <a:ln>
                      <a:noFill/>
                    </a:ln>
                  </pic:spPr>
                </pic:pic>
              </a:graphicData>
            </a:graphic>
          </wp:inline>
        </w:drawing>
      </w:r>
    </w:p>
    <w:p w14:paraId="330441DD" w14:textId="77777777" w:rsidR="001A2EBA" w:rsidRDefault="001A2EBA" w:rsidP="001A2EBA">
      <w:pPr>
        <w:spacing w:before="120" w:after="200" w:line="276" w:lineRule="auto"/>
        <w:rPr>
          <w:rFonts w:ascii="Arial" w:eastAsia="Arial" w:hAnsi="Arial" w:cs="Arial"/>
          <w:sz w:val="22"/>
          <w:szCs w:val="22"/>
        </w:rPr>
      </w:pPr>
      <w:r>
        <w:rPr>
          <w:rFonts w:ascii="Arial" w:eastAsia="Arial" w:hAnsi="Arial" w:cs="Arial"/>
          <w:b/>
          <w:sz w:val="22"/>
          <w:szCs w:val="22"/>
        </w:rPr>
        <w:t xml:space="preserve">Supplementary Figure 2 Extended AI prediction variability for inter and intra- species </w:t>
      </w:r>
      <w:proofErr w:type="spellStart"/>
      <w:r>
        <w:rPr>
          <w:rFonts w:ascii="Arial" w:eastAsia="Arial" w:hAnsi="Arial" w:cs="Arial"/>
          <w:b/>
          <w:sz w:val="22"/>
          <w:szCs w:val="22"/>
        </w:rPr>
        <w:t>tumour</w:t>
      </w:r>
      <w:proofErr w:type="spellEnd"/>
      <w:r>
        <w:rPr>
          <w:rFonts w:ascii="Arial" w:eastAsia="Arial" w:hAnsi="Arial" w:cs="Arial"/>
          <w:b/>
          <w:sz w:val="22"/>
          <w:szCs w:val="22"/>
        </w:rPr>
        <w:t xml:space="preserve"> microenvironment cells.</w:t>
      </w:r>
      <w:r>
        <w:rPr>
          <w:rFonts w:ascii="Arial" w:eastAsia="Arial" w:hAnsi="Arial" w:cs="Arial"/>
          <w:sz w:val="22"/>
          <w:szCs w:val="22"/>
        </w:rPr>
        <w:t xml:space="preserve"> For each species, four metrics were evaluated including F1, precision, </w:t>
      </w:r>
      <w:proofErr w:type="gramStart"/>
      <w:r>
        <w:rPr>
          <w:rFonts w:ascii="Arial" w:eastAsia="Arial" w:hAnsi="Arial" w:cs="Arial"/>
          <w:sz w:val="22"/>
          <w:szCs w:val="22"/>
        </w:rPr>
        <w:t>sensitivity</w:t>
      </w:r>
      <w:proofErr w:type="gramEnd"/>
      <w:r>
        <w:rPr>
          <w:rFonts w:ascii="Arial" w:eastAsia="Arial" w:hAnsi="Arial" w:cs="Arial"/>
          <w:sz w:val="22"/>
          <w:szCs w:val="22"/>
        </w:rPr>
        <w:t xml:space="preserve"> and specificity (rows) for the prediction accuracy of cancer, lymphocyte and stromal cells as well as their average shown as ‘overall’ (columns). Species are grouped according to their </w:t>
      </w:r>
      <w:proofErr w:type="spellStart"/>
      <w:r>
        <w:rPr>
          <w:rFonts w:ascii="Arial" w:eastAsia="Arial" w:hAnsi="Arial" w:cs="Arial"/>
          <w:sz w:val="22"/>
          <w:szCs w:val="22"/>
        </w:rPr>
        <w:t>tumour</w:t>
      </w:r>
      <w:proofErr w:type="spellEnd"/>
      <w:r>
        <w:rPr>
          <w:rFonts w:ascii="Arial" w:eastAsia="Arial" w:hAnsi="Arial" w:cs="Arial"/>
          <w:sz w:val="22"/>
          <w:szCs w:val="22"/>
        </w:rPr>
        <w:t xml:space="preserve"> type and are labelled with their codes, for more species information, see Table 1.</w:t>
      </w:r>
    </w:p>
    <w:p w14:paraId="455F7CFF" w14:textId="77777777" w:rsidR="001A2EBA" w:rsidRDefault="001A2EBA" w:rsidP="001A2EBA">
      <w:pPr>
        <w:spacing w:line="276" w:lineRule="auto"/>
        <w:rPr>
          <w:rFonts w:ascii="Arial" w:eastAsia="Arial" w:hAnsi="Arial" w:cs="Arial"/>
          <w:sz w:val="22"/>
          <w:szCs w:val="22"/>
        </w:rPr>
        <w:sectPr w:rsidR="001A2EBA">
          <w:pgSz w:w="12240" w:h="15840"/>
          <w:pgMar w:top="1440" w:right="1440" w:bottom="1440" w:left="1440" w:header="432" w:footer="720" w:gutter="0"/>
          <w:cols w:space="720"/>
        </w:sectPr>
      </w:pPr>
    </w:p>
    <w:p w14:paraId="7B4B27F0" w14:textId="72EA999D" w:rsidR="001A2EBA" w:rsidRDefault="001A2EBA" w:rsidP="001A2EBA">
      <w:pPr>
        <w:spacing w:after="200" w:line="276" w:lineRule="auto"/>
        <w:rPr>
          <w:rFonts w:ascii="Arial" w:eastAsia="Arial" w:hAnsi="Arial" w:cs="Arial"/>
          <w:b/>
          <w:sz w:val="22"/>
          <w:szCs w:val="22"/>
        </w:rPr>
      </w:pPr>
      <w:r>
        <w:rPr>
          <w:rFonts w:ascii="Arial" w:eastAsia="Arial" w:hAnsi="Arial" w:cs="Arial"/>
          <w:b/>
          <w:noProof/>
          <w:sz w:val="22"/>
          <w:szCs w:val="22"/>
        </w:rPr>
        <w:lastRenderedPageBreak/>
        <w:drawing>
          <wp:inline distT="0" distB="0" distL="0" distR="0" wp14:anchorId="70B8576F" wp14:editId="3C06FB7C">
            <wp:extent cx="5943600" cy="6381750"/>
            <wp:effectExtent l="0" t="0" r="0"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6381750"/>
                    </a:xfrm>
                    <a:prstGeom prst="rect">
                      <a:avLst/>
                    </a:prstGeom>
                    <a:noFill/>
                    <a:ln>
                      <a:noFill/>
                    </a:ln>
                  </pic:spPr>
                </pic:pic>
              </a:graphicData>
            </a:graphic>
          </wp:inline>
        </w:drawing>
      </w:r>
    </w:p>
    <w:p w14:paraId="0D481235" w14:textId="77777777" w:rsidR="001A2EBA" w:rsidRDefault="001A2EBA" w:rsidP="001A2EBA">
      <w:pPr>
        <w:spacing w:after="200" w:line="276" w:lineRule="auto"/>
        <w:rPr>
          <w:rFonts w:ascii="Arial" w:eastAsia="Arial" w:hAnsi="Arial" w:cs="Arial"/>
          <w:sz w:val="22"/>
          <w:szCs w:val="22"/>
        </w:rPr>
      </w:pPr>
      <w:r>
        <w:rPr>
          <w:rFonts w:ascii="Arial" w:eastAsia="Arial" w:hAnsi="Arial" w:cs="Arial"/>
          <w:b/>
          <w:sz w:val="22"/>
          <w:szCs w:val="22"/>
        </w:rPr>
        <w:t>Supplementary Figure 3 Analysis of the morphological space</w:t>
      </w:r>
      <w:r>
        <w:rPr>
          <w:rFonts w:ascii="Arial" w:eastAsia="Arial" w:hAnsi="Arial" w:cs="Arial"/>
          <w:sz w:val="22"/>
          <w:szCs w:val="22"/>
        </w:rPr>
        <w:t xml:space="preserve">. (A) Dimensions of the principal component analysis (PCA) and their explained variances. (B) The highest 20 contributions to PCA dimensions’ explained variances. Darker bars are features above the mean contribution (red line). (C) From left to right, correlation, </w:t>
      </w:r>
      <w:proofErr w:type="gramStart"/>
      <w:r>
        <w:rPr>
          <w:rFonts w:ascii="Arial" w:eastAsia="Arial" w:hAnsi="Arial" w:cs="Arial"/>
          <w:sz w:val="22"/>
          <w:szCs w:val="22"/>
        </w:rPr>
        <w:t>importance</w:t>
      </w:r>
      <w:proofErr w:type="gramEnd"/>
      <w:r>
        <w:rPr>
          <w:rFonts w:ascii="Arial" w:eastAsia="Arial" w:hAnsi="Arial" w:cs="Arial"/>
          <w:sz w:val="22"/>
          <w:szCs w:val="22"/>
        </w:rPr>
        <w:t xml:space="preserve"> and contribution of the single-cell morphological features to PCA dimension.</w:t>
      </w:r>
    </w:p>
    <w:p w14:paraId="20EF4403" w14:textId="77777777" w:rsidR="001A2EBA" w:rsidRDefault="001A2EBA" w:rsidP="001A2EBA">
      <w:pPr>
        <w:spacing w:after="200" w:line="276" w:lineRule="auto"/>
        <w:rPr>
          <w:rFonts w:ascii="Arial" w:eastAsia="Arial" w:hAnsi="Arial" w:cs="Arial"/>
          <w:b/>
          <w:sz w:val="22"/>
          <w:szCs w:val="22"/>
        </w:rPr>
      </w:pPr>
      <w:r>
        <w:br w:type="page"/>
      </w:r>
    </w:p>
    <w:p w14:paraId="1610E8E1" w14:textId="77777777" w:rsidR="001A2EBA" w:rsidRDefault="001A2EBA" w:rsidP="001A2EBA">
      <w:pPr>
        <w:spacing w:after="200" w:line="276" w:lineRule="auto"/>
        <w:rPr>
          <w:rFonts w:ascii="Arial" w:eastAsia="Arial" w:hAnsi="Arial" w:cs="Arial"/>
          <w:sz w:val="22"/>
          <w:szCs w:val="22"/>
        </w:rPr>
      </w:pPr>
      <w:r>
        <w:rPr>
          <w:rFonts w:ascii="Arial" w:eastAsia="Arial" w:hAnsi="Arial" w:cs="Arial"/>
          <w:b/>
          <w:sz w:val="22"/>
          <w:szCs w:val="22"/>
        </w:rPr>
        <w:lastRenderedPageBreak/>
        <w:t xml:space="preserve">Supplementary Table 1 </w:t>
      </w:r>
      <w:r>
        <w:rPr>
          <w:rFonts w:ascii="Arial" w:eastAsia="Arial" w:hAnsi="Arial" w:cs="Arial"/>
          <w:sz w:val="22"/>
          <w:szCs w:val="22"/>
        </w:rPr>
        <w:t xml:space="preserve">Summary of sample preparation methods as provided from the Zoological Society of London’s pathological archive. </w:t>
      </w:r>
    </w:p>
    <w:p w14:paraId="21C2C5A6" w14:textId="77777777" w:rsidR="001A2EBA" w:rsidRDefault="001A2EBA" w:rsidP="001A2EBA">
      <w:pPr>
        <w:spacing w:after="200" w:line="276" w:lineRule="auto"/>
        <w:rPr>
          <w:rFonts w:ascii="Arial" w:eastAsia="Arial" w:hAnsi="Arial" w:cs="Arial"/>
          <w:sz w:val="22"/>
          <w:szCs w:val="22"/>
        </w:rPr>
      </w:pPr>
    </w:p>
    <w:tbl>
      <w:tblPr>
        <w:tblW w:w="10620" w:type="dxa"/>
        <w:jc w:val="center"/>
        <w:tblLayout w:type="fixed"/>
        <w:tblLook w:val="0400" w:firstRow="0" w:lastRow="0" w:firstColumn="0" w:lastColumn="0" w:noHBand="0" w:noVBand="1"/>
      </w:tblPr>
      <w:tblGrid>
        <w:gridCol w:w="1336"/>
        <w:gridCol w:w="1305"/>
        <w:gridCol w:w="1785"/>
        <w:gridCol w:w="6194"/>
      </w:tblGrid>
      <w:tr w:rsidR="001A2EBA" w14:paraId="72DE8DE7" w14:textId="77777777" w:rsidTr="001A2EBA">
        <w:trPr>
          <w:trHeight w:val="649"/>
          <w:jc w:val="center"/>
        </w:trPr>
        <w:tc>
          <w:tcPr>
            <w:tcW w:w="1337" w:type="dxa"/>
            <w:tcBorders>
              <w:top w:val="single" w:sz="8" w:space="0" w:color="000000"/>
              <w:left w:val="single" w:sz="8" w:space="0" w:color="000000"/>
              <w:bottom w:val="single" w:sz="8" w:space="0" w:color="7F7F7F"/>
              <w:right w:val="single" w:sz="8" w:space="0" w:color="000000"/>
            </w:tcBorders>
            <w:vAlign w:val="center"/>
            <w:hideMark/>
          </w:tcPr>
          <w:p w14:paraId="482536D7"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color w:val="000000"/>
                <w:sz w:val="22"/>
                <w:szCs w:val="22"/>
              </w:rPr>
              <w:t>Case ID</w:t>
            </w:r>
          </w:p>
        </w:tc>
        <w:tc>
          <w:tcPr>
            <w:tcW w:w="1305" w:type="dxa"/>
            <w:tcBorders>
              <w:top w:val="single" w:sz="8" w:space="0" w:color="000000"/>
              <w:left w:val="single" w:sz="8" w:space="0" w:color="000000"/>
              <w:bottom w:val="single" w:sz="8" w:space="0" w:color="7F7F7F"/>
              <w:right w:val="single" w:sz="8" w:space="0" w:color="000000"/>
            </w:tcBorders>
            <w:vAlign w:val="center"/>
            <w:hideMark/>
          </w:tcPr>
          <w:p w14:paraId="56B59F29" w14:textId="77777777" w:rsidR="001A2EBA" w:rsidRDefault="001A2EBA">
            <w:pPr>
              <w:widowControl w:val="0"/>
              <w:spacing w:after="200" w:line="276" w:lineRule="auto"/>
              <w:rPr>
                <w:rFonts w:ascii="Arial" w:eastAsia="Arial" w:hAnsi="Arial" w:cs="Arial"/>
                <w:b/>
                <w:color w:val="000000"/>
                <w:sz w:val="22"/>
                <w:szCs w:val="22"/>
              </w:rPr>
            </w:pPr>
            <w:r>
              <w:rPr>
                <w:rFonts w:ascii="Arial" w:eastAsia="Arial" w:hAnsi="Arial" w:cs="Arial"/>
                <w:b/>
                <w:sz w:val="22"/>
                <w:szCs w:val="22"/>
              </w:rPr>
              <w:t>Species code</w:t>
            </w:r>
          </w:p>
        </w:tc>
        <w:tc>
          <w:tcPr>
            <w:tcW w:w="1785" w:type="dxa"/>
            <w:tcBorders>
              <w:top w:val="single" w:sz="8" w:space="0" w:color="000000"/>
              <w:left w:val="single" w:sz="8" w:space="0" w:color="000000"/>
              <w:bottom w:val="single" w:sz="8" w:space="0" w:color="7F7F7F"/>
              <w:right w:val="single" w:sz="8" w:space="0" w:color="000000"/>
            </w:tcBorders>
            <w:vAlign w:val="center"/>
            <w:hideMark/>
          </w:tcPr>
          <w:p w14:paraId="10A7C58F"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color w:val="000000"/>
                <w:sz w:val="22"/>
                <w:szCs w:val="22"/>
              </w:rPr>
              <w:t>Pathologists</w:t>
            </w:r>
          </w:p>
        </w:tc>
        <w:tc>
          <w:tcPr>
            <w:tcW w:w="6195" w:type="dxa"/>
            <w:tcBorders>
              <w:top w:val="single" w:sz="8" w:space="0" w:color="000000"/>
              <w:left w:val="single" w:sz="8" w:space="0" w:color="000000"/>
              <w:bottom w:val="single" w:sz="8" w:space="0" w:color="7F7F7F"/>
              <w:right w:val="single" w:sz="8" w:space="0" w:color="000000"/>
            </w:tcBorders>
            <w:vAlign w:val="center"/>
            <w:hideMark/>
          </w:tcPr>
          <w:p w14:paraId="0F52B460"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color w:val="000000"/>
                <w:sz w:val="22"/>
                <w:szCs w:val="22"/>
              </w:rPr>
              <w:t>Method</w:t>
            </w:r>
          </w:p>
        </w:tc>
      </w:tr>
      <w:tr w:rsidR="001A2EBA" w14:paraId="6DE7D91B" w14:textId="77777777" w:rsidTr="001A2EBA">
        <w:trPr>
          <w:trHeight w:val="239"/>
          <w:jc w:val="center"/>
        </w:trPr>
        <w:tc>
          <w:tcPr>
            <w:tcW w:w="1337" w:type="dxa"/>
            <w:tcBorders>
              <w:top w:val="single" w:sz="8" w:space="0" w:color="7F7F7F"/>
              <w:left w:val="single" w:sz="8" w:space="0" w:color="000000"/>
              <w:bottom w:val="single" w:sz="8" w:space="0" w:color="000000"/>
              <w:right w:val="single" w:sz="8" w:space="0" w:color="7F7F7F"/>
            </w:tcBorders>
            <w:vAlign w:val="center"/>
            <w:hideMark/>
          </w:tcPr>
          <w:p w14:paraId="5EF6DE9D"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B01/17</w:t>
            </w:r>
          </w:p>
        </w:tc>
        <w:tc>
          <w:tcPr>
            <w:tcW w:w="1305" w:type="dxa"/>
            <w:tcBorders>
              <w:top w:val="single" w:sz="8" w:space="0" w:color="7F7F7F"/>
              <w:left w:val="single" w:sz="8" w:space="0" w:color="7F7F7F"/>
              <w:bottom w:val="single" w:sz="8" w:space="0" w:color="000000"/>
              <w:right w:val="single" w:sz="8" w:space="0" w:color="000000"/>
            </w:tcBorders>
            <w:vAlign w:val="center"/>
            <w:hideMark/>
          </w:tcPr>
          <w:p w14:paraId="3FC70514"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MUSPUT</w:t>
            </w:r>
          </w:p>
        </w:tc>
        <w:tc>
          <w:tcPr>
            <w:tcW w:w="1785" w:type="dxa"/>
            <w:tcBorders>
              <w:top w:val="single" w:sz="8" w:space="0" w:color="7F7F7F"/>
              <w:left w:val="single" w:sz="8" w:space="0" w:color="000000"/>
              <w:bottom w:val="single" w:sz="8" w:space="0" w:color="000000"/>
              <w:right w:val="single" w:sz="8" w:space="0" w:color="000000"/>
            </w:tcBorders>
            <w:vAlign w:val="center"/>
            <w:hideMark/>
          </w:tcPr>
          <w:p w14:paraId="511A9426"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DD</w:t>
            </w:r>
          </w:p>
        </w:tc>
        <w:tc>
          <w:tcPr>
            <w:tcW w:w="6195" w:type="dxa"/>
            <w:tcBorders>
              <w:top w:val="single" w:sz="8" w:space="0" w:color="7F7F7F"/>
              <w:left w:val="single" w:sz="8" w:space="0" w:color="000000"/>
              <w:bottom w:val="single" w:sz="8" w:space="0" w:color="000000"/>
              <w:right w:val="single" w:sz="8" w:space="0" w:color="000000"/>
            </w:tcBorders>
            <w:vAlign w:val="center"/>
            <w:hideMark/>
          </w:tcPr>
          <w:p w14:paraId="03B26560"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Biopsy: removed during surgery and formalin</w:t>
            </w:r>
            <w:r>
              <w:rPr>
                <w:rFonts w:ascii="Arial" w:eastAsia="Arial" w:hAnsi="Arial" w:cs="Arial"/>
                <w:sz w:val="22"/>
                <w:szCs w:val="22"/>
              </w:rPr>
              <w:t>-</w:t>
            </w:r>
            <w:r>
              <w:rPr>
                <w:rFonts w:ascii="Arial" w:eastAsia="Arial" w:hAnsi="Arial" w:cs="Arial"/>
                <w:color w:val="000000"/>
                <w:sz w:val="22"/>
                <w:szCs w:val="22"/>
              </w:rPr>
              <w:t>fixed</w:t>
            </w:r>
          </w:p>
        </w:tc>
      </w:tr>
      <w:tr w:rsidR="001A2EBA" w14:paraId="24C0463F"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7280DAB7"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B02/18</w:t>
            </w:r>
          </w:p>
        </w:tc>
        <w:tc>
          <w:tcPr>
            <w:tcW w:w="1305" w:type="dxa"/>
            <w:tcBorders>
              <w:top w:val="single" w:sz="8" w:space="0" w:color="000000"/>
              <w:left w:val="single" w:sz="8" w:space="0" w:color="7F7F7F"/>
              <w:bottom w:val="single" w:sz="8" w:space="0" w:color="000000"/>
              <w:right w:val="single" w:sz="8" w:space="0" w:color="000000"/>
            </w:tcBorders>
            <w:hideMark/>
          </w:tcPr>
          <w:p w14:paraId="54538CB3"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GALMOH</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2449905C"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DD</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3533F164"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Biopsy: removed during surgery and formalin</w:t>
            </w:r>
            <w:r>
              <w:rPr>
                <w:rFonts w:ascii="Arial" w:eastAsia="Arial" w:hAnsi="Arial" w:cs="Arial"/>
                <w:sz w:val="22"/>
                <w:szCs w:val="22"/>
              </w:rPr>
              <w:t>-</w:t>
            </w:r>
            <w:r>
              <w:rPr>
                <w:rFonts w:ascii="Arial" w:eastAsia="Arial" w:hAnsi="Arial" w:cs="Arial"/>
                <w:color w:val="000000"/>
                <w:sz w:val="22"/>
                <w:szCs w:val="22"/>
              </w:rPr>
              <w:t>fixed</w:t>
            </w:r>
          </w:p>
        </w:tc>
      </w:tr>
      <w:tr w:rsidR="001A2EBA" w14:paraId="429ADFD1"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7F53AC36"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B04/17</w:t>
            </w:r>
          </w:p>
        </w:tc>
        <w:tc>
          <w:tcPr>
            <w:tcW w:w="1305" w:type="dxa"/>
            <w:tcBorders>
              <w:top w:val="single" w:sz="8" w:space="0" w:color="000000"/>
              <w:left w:val="single" w:sz="8" w:space="0" w:color="7F7F7F"/>
              <w:bottom w:val="single" w:sz="8" w:space="0" w:color="000000"/>
              <w:right w:val="single" w:sz="8" w:space="0" w:color="000000"/>
            </w:tcBorders>
            <w:hideMark/>
          </w:tcPr>
          <w:p w14:paraId="48027ED7"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LEMCAT</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22C8D540"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MS</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0DA9B53F"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Biopsy: removed during surgery and formalin</w:t>
            </w:r>
            <w:r>
              <w:rPr>
                <w:rFonts w:ascii="Arial" w:eastAsia="Arial" w:hAnsi="Arial" w:cs="Arial"/>
                <w:sz w:val="22"/>
                <w:szCs w:val="22"/>
              </w:rPr>
              <w:t>-</w:t>
            </w:r>
            <w:r>
              <w:rPr>
                <w:rFonts w:ascii="Arial" w:eastAsia="Arial" w:hAnsi="Arial" w:cs="Arial"/>
                <w:color w:val="000000"/>
                <w:sz w:val="22"/>
                <w:szCs w:val="22"/>
              </w:rPr>
              <w:t>fixed</w:t>
            </w:r>
          </w:p>
        </w:tc>
      </w:tr>
      <w:tr w:rsidR="001A2EBA" w14:paraId="5BD94106"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4A893C07"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B07-8/04</w:t>
            </w:r>
          </w:p>
        </w:tc>
        <w:tc>
          <w:tcPr>
            <w:tcW w:w="1305" w:type="dxa"/>
            <w:tcBorders>
              <w:top w:val="single" w:sz="8" w:space="0" w:color="000000"/>
              <w:left w:val="single" w:sz="8" w:space="0" w:color="7F7F7F"/>
              <w:bottom w:val="single" w:sz="8" w:space="0" w:color="000000"/>
              <w:right w:val="single" w:sz="8" w:space="0" w:color="000000"/>
            </w:tcBorders>
            <w:hideMark/>
          </w:tcPr>
          <w:p w14:paraId="0DD0AFFD"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PANTRO</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19FC2F6A"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ZSL- AP</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7AB3B951"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Biopsy - removed during surgery and formalin</w:t>
            </w:r>
            <w:r>
              <w:rPr>
                <w:rFonts w:ascii="Arial" w:eastAsia="Arial" w:hAnsi="Arial" w:cs="Arial"/>
                <w:sz w:val="22"/>
                <w:szCs w:val="22"/>
              </w:rPr>
              <w:t>-</w:t>
            </w:r>
            <w:r>
              <w:rPr>
                <w:rFonts w:ascii="Arial" w:eastAsia="Arial" w:hAnsi="Arial" w:cs="Arial"/>
                <w:color w:val="000000"/>
                <w:sz w:val="22"/>
                <w:szCs w:val="22"/>
              </w:rPr>
              <w:t>fixed</w:t>
            </w:r>
          </w:p>
        </w:tc>
      </w:tr>
      <w:tr w:rsidR="001A2EBA" w14:paraId="0B45CA7A"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38A072E6"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B09/04</w:t>
            </w:r>
          </w:p>
        </w:tc>
        <w:tc>
          <w:tcPr>
            <w:tcW w:w="1305" w:type="dxa"/>
            <w:tcBorders>
              <w:top w:val="single" w:sz="8" w:space="0" w:color="000000"/>
              <w:left w:val="single" w:sz="8" w:space="0" w:color="7F7F7F"/>
              <w:bottom w:val="single" w:sz="8" w:space="0" w:color="000000"/>
              <w:right w:val="single" w:sz="8" w:space="0" w:color="000000"/>
            </w:tcBorders>
            <w:hideMark/>
          </w:tcPr>
          <w:p w14:paraId="7E64B4B9"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DASBYR</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78760EDF"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ZSL- AP</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64256FFB"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Biopsy - removed during surgery and formalin</w:t>
            </w:r>
            <w:r>
              <w:rPr>
                <w:rFonts w:ascii="Arial" w:eastAsia="Arial" w:hAnsi="Arial" w:cs="Arial"/>
                <w:sz w:val="22"/>
                <w:szCs w:val="22"/>
              </w:rPr>
              <w:t>-</w:t>
            </w:r>
            <w:r>
              <w:rPr>
                <w:rFonts w:ascii="Arial" w:eastAsia="Arial" w:hAnsi="Arial" w:cs="Arial"/>
                <w:color w:val="000000"/>
                <w:sz w:val="22"/>
                <w:szCs w:val="22"/>
              </w:rPr>
              <w:t>fixed</w:t>
            </w:r>
          </w:p>
        </w:tc>
      </w:tr>
      <w:tr w:rsidR="001A2EBA" w14:paraId="15CDF613"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0F755914"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W17M035</w:t>
            </w:r>
          </w:p>
        </w:tc>
        <w:tc>
          <w:tcPr>
            <w:tcW w:w="1305" w:type="dxa"/>
            <w:tcBorders>
              <w:top w:val="single" w:sz="8" w:space="0" w:color="000000"/>
              <w:left w:val="single" w:sz="8" w:space="0" w:color="7F7F7F"/>
              <w:bottom w:val="single" w:sz="8" w:space="0" w:color="000000"/>
              <w:right w:val="single" w:sz="8" w:space="0" w:color="000000"/>
            </w:tcBorders>
            <w:vAlign w:val="center"/>
            <w:hideMark/>
          </w:tcPr>
          <w:p w14:paraId="23E714EE"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MELURS</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731ABEEE"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MS</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641BB3CF"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Euthanasia: Carcass fresh – PM examination one day after death</w:t>
            </w:r>
          </w:p>
        </w:tc>
      </w:tr>
      <w:tr w:rsidR="001A2EBA" w14:paraId="2C36F20F"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196603A2"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W17R187</w:t>
            </w:r>
          </w:p>
        </w:tc>
        <w:tc>
          <w:tcPr>
            <w:tcW w:w="1305" w:type="dxa"/>
            <w:tcBorders>
              <w:top w:val="single" w:sz="8" w:space="0" w:color="000000"/>
              <w:left w:val="single" w:sz="8" w:space="0" w:color="7F7F7F"/>
              <w:bottom w:val="single" w:sz="8" w:space="0" w:color="000000"/>
              <w:right w:val="single" w:sz="8" w:space="0" w:color="000000"/>
            </w:tcBorders>
            <w:vAlign w:val="center"/>
            <w:hideMark/>
          </w:tcPr>
          <w:p w14:paraId="79A61153"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OSTTET</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72F3952F"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DD</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05AF2BFB"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Natural death: Carcass fresh - PM on day of death</w:t>
            </w:r>
          </w:p>
        </w:tc>
      </w:tr>
      <w:tr w:rsidR="001A2EBA" w14:paraId="7EDE5914"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52F0F3ED"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ZA1360/15</w:t>
            </w:r>
          </w:p>
        </w:tc>
        <w:tc>
          <w:tcPr>
            <w:tcW w:w="1305" w:type="dxa"/>
            <w:tcBorders>
              <w:top w:val="single" w:sz="8" w:space="0" w:color="000000"/>
              <w:left w:val="single" w:sz="8" w:space="0" w:color="7F7F7F"/>
              <w:bottom w:val="single" w:sz="8" w:space="0" w:color="000000"/>
              <w:right w:val="single" w:sz="8" w:space="0" w:color="000000"/>
            </w:tcBorders>
            <w:vAlign w:val="center"/>
            <w:hideMark/>
          </w:tcPr>
          <w:p w14:paraId="00CABA12"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LEPFAL</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7C50F863"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MS</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4955E27B"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 xml:space="preserve">Natural death: Carcass slightly </w:t>
            </w:r>
            <w:proofErr w:type="spellStart"/>
            <w:r>
              <w:rPr>
                <w:rFonts w:ascii="Arial" w:eastAsia="Arial" w:hAnsi="Arial" w:cs="Arial"/>
                <w:color w:val="000000"/>
                <w:sz w:val="22"/>
                <w:szCs w:val="22"/>
              </w:rPr>
              <w:t>autolysed</w:t>
            </w:r>
            <w:proofErr w:type="spellEnd"/>
            <w:r>
              <w:rPr>
                <w:rFonts w:ascii="Arial" w:eastAsia="Arial" w:hAnsi="Arial" w:cs="Arial"/>
                <w:color w:val="000000"/>
                <w:sz w:val="22"/>
                <w:szCs w:val="22"/>
              </w:rPr>
              <w:t xml:space="preserve"> – PM on day of death</w:t>
            </w:r>
          </w:p>
        </w:tc>
      </w:tr>
      <w:tr w:rsidR="001A2EBA" w14:paraId="7C5C6496"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330C50A6"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ZB017/18</w:t>
            </w:r>
          </w:p>
        </w:tc>
        <w:tc>
          <w:tcPr>
            <w:tcW w:w="1305" w:type="dxa"/>
            <w:tcBorders>
              <w:top w:val="single" w:sz="8" w:space="0" w:color="000000"/>
              <w:left w:val="single" w:sz="8" w:space="0" w:color="7F7F7F"/>
              <w:bottom w:val="single" w:sz="8" w:space="0" w:color="000000"/>
              <w:right w:val="single" w:sz="8" w:space="0" w:color="000000"/>
            </w:tcBorders>
            <w:vAlign w:val="center"/>
            <w:hideMark/>
          </w:tcPr>
          <w:p w14:paraId="7A7EB7DC"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CYACYA</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6A605EAB"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MS</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0E1CA7C2"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Euthanasia: Carcass fresh – PM examination one day after death</w:t>
            </w:r>
          </w:p>
        </w:tc>
      </w:tr>
      <w:tr w:rsidR="001A2EBA" w14:paraId="6365516D"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7F8BC7A6"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ZB485/19</w:t>
            </w:r>
          </w:p>
        </w:tc>
        <w:tc>
          <w:tcPr>
            <w:tcW w:w="1305" w:type="dxa"/>
            <w:tcBorders>
              <w:top w:val="single" w:sz="8" w:space="0" w:color="000000"/>
              <w:left w:val="single" w:sz="8" w:space="0" w:color="7F7F7F"/>
              <w:bottom w:val="single" w:sz="8" w:space="0" w:color="000000"/>
              <w:right w:val="single" w:sz="8" w:space="0" w:color="000000"/>
            </w:tcBorders>
            <w:vAlign w:val="center"/>
            <w:hideMark/>
          </w:tcPr>
          <w:p w14:paraId="30772092"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SPHHUM</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65293EDA"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CS</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7A5D2BC6"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Euthanasia: No comment on carcass condition - PM carried out 2 days after euthanasia</w:t>
            </w:r>
          </w:p>
        </w:tc>
      </w:tr>
      <w:tr w:rsidR="001A2EBA" w14:paraId="409A46FE"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40F19E3C"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ZM134/17</w:t>
            </w:r>
          </w:p>
        </w:tc>
        <w:tc>
          <w:tcPr>
            <w:tcW w:w="1305" w:type="dxa"/>
            <w:tcBorders>
              <w:top w:val="single" w:sz="8" w:space="0" w:color="000000"/>
              <w:left w:val="single" w:sz="8" w:space="0" w:color="7F7F7F"/>
              <w:bottom w:val="single" w:sz="8" w:space="0" w:color="000000"/>
              <w:right w:val="single" w:sz="8" w:space="0" w:color="000000"/>
            </w:tcBorders>
            <w:vAlign w:val="center"/>
            <w:hideMark/>
          </w:tcPr>
          <w:p w14:paraId="10504342"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CAPHIR</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7230FE2F"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CS</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5C944EA7"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 xml:space="preserve">Carcass fresh – </w:t>
            </w:r>
            <w:proofErr w:type="spellStart"/>
            <w:r>
              <w:rPr>
                <w:rFonts w:ascii="Arial" w:eastAsia="Arial" w:hAnsi="Arial" w:cs="Arial"/>
                <w:color w:val="000000"/>
                <w:sz w:val="22"/>
                <w:szCs w:val="22"/>
              </w:rPr>
              <w:t>euthanised</w:t>
            </w:r>
            <w:proofErr w:type="spellEnd"/>
            <w:r>
              <w:rPr>
                <w:rFonts w:ascii="Arial" w:eastAsia="Arial" w:hAnsi="Arial" w:cs="Arial"/>
                <w:color w:val="000000"/>
                <w:sz w:val="22"/>
                <w:szCs w:val="22"/>
              </w:rPr>
              <w:t xml:space="preserve"> and </w:t>
            </w:r>
            <w:proofErr w:type="spellStart"/>
            <w:r>
              <w:rPr>
                <w:rFonts w:ascii="Arial" w:eastAsia="Arial" w:hAnsi="Arial" w:cs="Arial"/>
                <w:color w:val="000000"/>
                <w:sz w:val="22"/>
                <w:szCs w:val="22"/>
              </w:rPr>
              <w:t>PM’d</w:t>
            </w:r>
            <w:proofErr w:type="spellEnd"/>
            <w:r>
              <w:rPr>
                <w:rFonts w:ascii="Arial" w:eastAsia="Arial" w:hAnsi="Arial" w:cs="Arial"/>
                <w:color w:val="000000"/>
                <w:sz w:val="22"/>
                <w:szCs w:val="22"/>
              </w:rPr>
              <w:t xml:space="preserve"> on day of death</w:t>
            </w:r>
          </w:p>
        </w:tc>
      </w:tr>
      <w:tr w:rsidR="001A2EBA" w14:paraId="20ABCCAB"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79A24E72"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ZM138/17</w:t>
            </w:r>
          </w:p>
        </w:tc>
        <w:tc>
          <w:tcPr>
            <w:tcW w:w="1305" w:type="dxa"/>
            <w:tcBorders>
              <w:top w:val="single" w:sz="8" w:space="0" w:color="000000"/>
              <w:left w:val="single" w:sz="8" w:space="0" w:color="7F7F7F"/>
              <w:bottom w:val="single" w:sz="8" w:space="0" w:color="000000"/>
              <w:right w:val="single" w:sz="8" w:space="0" w:color="000000"/>
            </w:tcBorders>
            <w:vAlign w:val="center"/>
            <w:hideMark/>
          </w:tcPr>
          <w:p w14:paraId="62A852E3"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SUSBAR</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6E80C8D2"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MS</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5DA511E1"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Carcass fresh - PM on day of death</w:t>
            </w:r>
          </w:p>
        </w:tc>
      </w:tr>
      <w:tr w:rsidR="001A2EBA" w14:paraId="7247A052"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79D76D1F"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ZM203/17</w:t>
            </w:r>
          </w:p>
        </w:tc>
        <w:tc>
          <w:tcPr>
            <w:tcW w:w="1305" w:type="dxa"/>
            <w:tcBorders>
              <w:top w:val="single" w:sz="8" w:space="0" w:color="000000"/>
              <w:left w:val="single" w:sz="8" w:space="0" w:color="7F7F7F"/>
              <w:bottom w:val="single" w:sz="8" w:space="0" w:color="000000"/>
              <w:right w:val="single" w:sz="8" w:space="0" w:color="000000"/>
            </w:tcBorders>
            <w:vAlign w:val="center"/>
            <w:hideMark/>
          </w:tcPr>
          <w:p w14:paraId="58823685"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LEOCHR</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16727AB0"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MS</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40D97AC5"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Carcass fresh - PM on day of death</w:t>
            </w:r>
          </w:p>
        </w:tc>
      </w:tr>
      <w:tr w:rsidR="001A2EBA" w14:paraId="58389C06"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40DE51F1"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ZM633/18</w:t>
            </w:r>
          </w:p>
        </w:tc>
        <w:tc>
          <w:tcPr>
            <w:tcW w:w="1305" w:type="dxa"/>
            <w:tcBorders>
              <w:top w:val="single" w:sz="8" w:space="0" w:color="000000"/>
              <w:left w:val="single" w:sz="8" w:space="0" w:color="7F7F7F"/>
              <w:bottom w:val="single" w:sz="8" w:space="0" w:color="000000"/>
              <w:right w:val="single" w:sz="8" w:space="0" w:color="000000"/>
            </w:tcBorders>
            <w:vAlign w:val="center"/>
            <w:hideMark/>
          </w:tcPr>
          <w:p w14:paraId="2BFA509C"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CRAHEA</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3CF34424"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DD</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5B8A0041"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Euthanasia: Carcass fresh – PM examination one day after death</w:t>
            </w:r>
          </w:p>
        </w:tc>
      </w:tr>
      <w:tr w:rsidR="001A2EBA" w14:paraId="3E322C8F"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0EC666ED"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ZM748/18</w:t>
            </w:r>
          </w:p>
        </w:tc>
        <w:tc>
          <w:tcPr>
            <w:tcW w:w="1305" w:type="dxa"/>
            <w:tcBorders>
              <w:top w:val="single" w:sz="8" w:space="0" w:color="000000"/>
              <w:left w:val="single" w:sz="8" w:space="0" w:color="7F7F7F"/>
              <w:bottom w:val="single" w:sz="8" w:space="0" w:color="000000"/>
              <w:right w:val="single" w:sz="8" w:space="0" w:color="000000"/>
            </w:tcBorders>
            <w:vAlign w:val="center"/>
            <w:hideMark/>
          </w:tcPr>
          <w:p w14:paraId="6C675648"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NASNAS</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5365ED3C"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CS</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084AF1FD"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Euthanasia: Carcass fresh – PM examination one day after death</w:t>
            </w:r>
          </w:p>
        </w:tc>
      </w:tr>
      <w:tr w:rsidR="001A2EBA" w14:paraId="6ECD7AF1"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25E445E3"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ZR1145/15</w:t>
            </w:r>
          </w:p>
        </w:tc>
        <w:tc>
          <w:tcPr>
            <w:tcW w:w="1305" w:type="dxa"/>
            <w:tcBorders>
              <w:top w:val="single" w:sz="8" w:space="0" w:color="000000"/>
              <w:left w:val="single" w:sz="8" w:space="0" w:color="7F7F7F"/>
              <w:bottom w:val="single" w:sz="8" w:space="0" w:color="000000"/>
              <w:right w:val="single" w:sz="8" w:space="0" w:color="000000"/>
            </w:tcBorders>
            <w:vAlign w:val="center"/>
            <w:hideMark/>
          </w:tcPr>
          <w:p w14:paraId="4159EA6F"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GONOXY</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31837D6A"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MS</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1C6F243A"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Euthanasia: Carcass fresh - kept in fridge two days before examination</w:t>
            </w:r>
          </w:p>
        </w:tc>
      </w:tr>
      <w:tr w:rsidR="001A2EBA" w14:paraId="64AA1BC4" w14:textId="77777777" w:rsidTr="001A2EBA">
        <w:trPr>
          <w:trHeight w:val="239"/>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5BF26064"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lastRenderedPageBreak/>
              <w:t>ZR1148/18</w:t>
            </w:r>
          </w:p>
        </w:tc>
        <w:tc>
          <w:tcPr>
            <w:tcW w:w="1305" w:type="dxa"/>
            <w:tcBorders>
              <w:top w:val="single" w:sz="8" w:space="0" w:color="000000"/>
              <w:left w:val="single" w:sz="8" w:space="0" w:color="7F7F7F"/>
              <w:bottom w:val="single" w:sz="8" w:space="0" w:color="000000"/>
              <w:right w:val="single" w:sz="8" w:space="0" w:color="000000"/>
            </w:tcBorders>
            <w:vAlign w:val="center"/>
            <w:hideMark/>
          </w:tcPr>
          <w:p w14:paraId="7C68CB72"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VARPRA</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5B51BC90"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DD</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69BBCCBB"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Euthanasia: Carcass fresh – PM examination one day after death</w:t>
            </w:r>
          </w:p>
        </w:tc>
      </w:tr>
      <w:tr w:rsidR="001A2EBA" w14:paraId="0CC50C5D" w14:textId="77777777" w:rsidTr="001A2EBA">
        <w:trPr>
          <w:trHeight w:val="44"/>
          <w:jc w:val="center"/>
        </w:trPr>
        <w:tc>
          <w:tcPr>
            <w:tcW w:w="1337" w:type="dxa"/>
            <w:tcBorders>
              <w:top w:val="single" w:sz="8" w:space="0" w:color="000000"/>
              <w:left w:val="single" w:sz="8" w:space="0" w:color="000000"/>
              <w:bottom w:val="single" w:sz="8" w:space="0" w:color="000000"/>
              <w:right w:val="single" w:sz="8" w:space="0" w:color="7F7F7F"/>
            </w:tcBorders>
            <w:vAlign w:val="center"/>
            <w:hideMark/>
          </w:tcPr>
          <w:p w14:paraId="6CF81561"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b/>
                <w:smallCaps/>
                <w:color w:val="000000"/>
                <w:sz w:val="22"/>
                <w:szCs w:val="22"/>
              </w:rPr>
              <w:t>ZR474/19</w:t>
            </w:r>
          </w:p>
        </w:tc>
        <w:tc>
          <w:tcPr>
            <w:tcW w:w="1305" w:type="dxa"/>
            <w:tcBorders>
              <w:top w:val="single" w:sz="8" w:space="0" w:color="000000"/>
              <w:left w:val="single" w:sz="8" w:space="0" w:color="7F7F7F"/>
              <w:bottom w:val="single" w:sz="8" w:space="0" w:color="000000"/>
              <w:right w:val="single" w:sz="8" w:space="0" w:color="000000"/>
            </w:tcBorders>
            <w:vAlign w:val="center"/>
            <w:hideMark/>
          </w:tcPr>
          <w:p w14:paraId="045908A7" w14:textId="77777777" w:rsidR="001A2EBA" w:rsidRDefault="001A2EBA">
            <w:pPr>
              <w:spacing w:after="200" w:line="276" w:lineRule="auto"/>
              <w:rPr>
                <w:rFonts w:ascii="Arial" w:eastAsia="Arial" w:hAnsi="Arial" w:cs="Arial"/>
                <w:color w:val="000000"/>
                <w:sz w:val="22"/>
                <w:szCs w:val="22"/>
              </w:rPr>
            </w:pPr>
            <w:r>
              <w:rPr>
                <w:rFonts w:ascii="Arial" w:eastAsia="Arial" w:hAnsi="Arial" w:cs="Arial"/>
                <w:sz w:val="22"/>
                <w:szCs w:val="22"/>
              </w:rPr>
              <w:t>BITARI</w:t>
            </w:r>
          </w:p>
        </w:tc>
        <w:tc>
          <w:tcPr>
            <w:tcW w:w="1785" w:type="dxa"/>
            <w:tcBorders>
              <w:top w:val="single" w:sz="8" w:space="0" w:color="000000"/>
              <w:left w:val="single" w:sz="8" w:space="0" w:color="000000"/>
              <w:bottom w:val="single" w:sz="8" w:space="0" w:color="000000"/>
              <w:right w:val="single" w:sz="8" w:space="0" w:color="000000"/>
            </w:tcBorders>
            <w:vAlign w:val="center"/>
            <w:hideMark/>
          </w:tcPr>
          <w:p w14:paraId="66AD9D0C"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IZVG/RVC- CS</w:t>
            </w:r>
          </w:p>
        </w:tc>
        <w:tc>
          <w:tcPr>
            <w:tcW w:w="6195" w:type="dxa"/>
            <w:tcBorders>
              <w:top w:val="single" w:sz="8" w:space="0" w:color="000000"/>
              <w:left w:val="single" w:sz="8" w:space="0" w:color="000000"/>
              <w:bottom w:val="single" w:sz="8" w:space="0" w:color="000000"/>
              <w:right w:val="single" w:sz="8" w:space="0" w:color="000000"/>
            </w:tcBorders>
            <w:vAlign w:val="center"/>
            <w:hideMark/>
          </w:tcPr>
          <w:p w14:paraId="2D6EBFE9" w14:textId="77777777" w:rsidR="001A2EBA" w:rsidRDefault="001A2EBA">
            <w:pPr>
              <w:spacing w:after="200" w:line="276" w:lineRule="auto"/>
              <w:rPr>
                <w:rFonts w:ascii="Arial" w:eastAsia="Arial" w:hAnsi="Arial" w:cs="Arial"/>
                <w:color w:val="212121"/>
                <w:sz w:val="22"/>
                <w:szCs w:val="22"/>
              </w:rPr>
            </w:pPr>
            <w:r>
              <w:rPr>
                <w:rFonts w:ascii="Arial" w:eastAsia="Arial" w:hAnsi="Arial" w:cs="Arial"/>
                <w:color w:val="000000"/>
                <w:sz w:val="22"/>
                <w:szCs w:val="22"/>
              </w:rPr>
              <w:t>Euthanasia: Carcass fresh – PM examination one day after death</w:t>
            </w:r>
          </w:p>
        </w:tc>
      </w:tr>
    </w:tbl>
    <w:p w14:paraId="7E780088" w14:textId="77777777" w:rsidR="001A2EBA" w:rsidRDefault="001A2EBA" w:rsidP="001A2EBA">
      <w:pPr>
        <w:spacing w:after="200" w:line="276" w:lineRule="auto"/>
        <w:rPr>
          <w:rFonts w:ascii="Arial" w:eastAsia="Arial" w:hAnsi="Arial" w:cs="Arial"/>
          <w:sz w:val="22"/>
          <w:szCs w:val="22"/>
        </w:rPr>
      </w:pPr>
      <w:r>
        <w:br w:type="page"/>
      </w:r>
    </w:p>
    <w:p w14:paraId="5CB95CD0" w14:textId="77777777" w:rsidR="001A2EBA" w:rsidRDefault="001A2EBA" w:rsidP="001A2EBA">
      <w:pPr>
        <w:spacing w:after="200" w:line="276" w:lineRule="auto"/>
        <w:rPr>
          <w:rFonts w:ascii="Arial" w:eastAsia="Arial" w:hAnsi="Arial" w:cs="Arial"/>
          <w:sz w:val="22"/>
          <w:szCs w:val="22"/>
        </w:rPr>
      </w:pPr>
      <w:r>
        <w:rPr>
          <w:rFonts w:ascii="Arial" w:eastAsia="Arial" w:hAnsi="Arial" w:cs="Arial"/>
          <w:b/>
          <w:sz w:val="22"/>
          <w:szCs w:val="22"/>
        </w:rPr>
        <w:lastRenderedPageBreak/>
        <w:t>Supplementary Table 2</w:t>
      </w:r>
      <w:r>
        <w:rPr>
          <w:rFonts w:ascii="Arial" w:eastAsia="Arial" w:hAnsi="Arial" w:cs="Arial"/>
          <w:sz w:val="22"/>
          <w:szCs w:val="22"/>
        </w:rPr>
        <w:t xml:space="preserve"> The 27 single-cell features extracted to compute the morphological space.</w:t>
      </w:r>
    </w:p>
    <w:tbl>
      <w:tblPr>
        <w:tblW w:w="10020" w:type="dxa"/>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8115"/>
      </w:tblGrid>
      <w:tr w:rsidR="001A2EBA" w14:paraId="58D4608F"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A77B2" w14:textId="77777777" w:rsidR="001A2EBA" w:rsidRDefault="001A2EBA">
            <w:pPr>
              <w:widowControl w:val="0"/>
              <w:rPr>
                <w:rFonts w:ascii="Arial" w:eastAsia="Arial" w:hAnsi="Arial" w:cs="Arial"/>
                <w:b/>
                <w:sz w:val="18"/>
                <w:szCs w:val="18"/>
              </w:rPr>
            </w:pPr>
            <w:r>
              <w:rPr>
                <w:rFonts w:ascii="Arial" w:eastAsia="Arial" w:hAnsi="Arial" w:cs="Arial"/>
                <w:b/>
                <w:sz w:val="18"/>
                <w:szCs w:val="18"/>
              </w:rPr>
              <w:t>Feature</w:t>
            </w:r>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EC33A" w14:textId="77777777" w:rsidR="001A2EBA" w:rsidRDefault="001A2EBA">
            <w:pPr>
              <w:widowControl w:val="0"/>
              <w:rPr>
                <w:rFonts w:ascii="Arial" w:eastAsia="Arial" w:hAnsi="Arial" w:cs="Arial"/>
                <w:b/>
                <w:sz w:val="18"/>
                <w:szCs w:val="18"/>
              </w:rPr>
            </w:pPr>
            <w:r>
              <w:rPr>
                <w:rFonts w:ascii="Arial" w:eastAsia="Arial" w:hAnsi="Arial" w:cs="Arial"/>
                <w:b/>
                <w:sz w:val="18"/>
                <w:szCs w:val="18"/>
              </w:rPr>
              <w:t>Description</w:t>
            </w:r>
          </w:p>
        </w:tc>
      </w:tr>
      <w:tr w:rsidR="001A2EBA" w14:paraId="627E8980"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93BA4" w14:textId="77777777" w:rsidR="001A2EBA" w:rsidRDefault="001A2EBA">
            <w:pPr>
              <w:widowControl w:val="0"/>
              <w:rPr>
                <w:rFonts w:ascii="Arial" w:eastAsia="Arial" w:hAnsi="Arial" w:cs="Arial"/>
                <w:sz w:val="18"/>
                <w:szCs w:val="18"/>
              </w:rPr>
            </w:pPr>
            <w:r>
              <w:rPr>
                <w:rFonts w:ascii="Arial" w:eastAsia="Arial" w:hAnsi="Arial" w:cs="Arial"/>
                <w:sz w:val="18"/>
                <w:szCs w:val="18"/>
              </w:rPr>
              <w:t>Area</w:t>
            </w:r>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1FFC9" w14:textId="77777777" w:rsidR="001A2EBA" w:rsidRDefault="001A2EBA">
            <w:pPr>
              <w:widowControl w:val="0"/>
              <w:rPr>
                <w:rFonts w:ascii="Arial" w:eastAsia="Arial" w:hAnsi="Arial" w:cs="Arial"/>
                <w:sz w:val="18"/>
                <w:szCs w:val="18"/>
              </w:rPr>
            </w:pPr>
            <w:r>
              <w:rPr>
                <w:rFonts w:ascii="Arial" w:eastAsia="Arial" w:hAnsi="Arial" w:cs="Arial"/>
                <w:sz w:val="18"/>
                <w:szCs w:val="18"/>
              </w:rPr>
              <w:t>Two-dimensional extension of a shape</w:t>
            </w:r>
          </w:p>
        </w:tc>
      </w:tr>
      <w:tr w:rsidR="001A2EBA" w14:paraId="4AB56538"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DD848"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MajorAxisLength</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0F0166" w14:textId="77777777" w:rsidR="001A2EBA" w:rsidRDefault="001A2EBA">
            <w:pPr>
              <w:widowControl w:val="0"/>
              <w:rPr>
                <w:rFonts w:ascii="Arial" w:eastAsia="Arial" w:hAnsi="Arial" w:cs="Arial"/>
                <w:sz w:val="18"/>
                <w:szCs w:val="18"/>
              </w:rPr>
            </w:pPr>
            <w:r>
              <w:rPr>
                <w:rFonts w:ascii="Arial" w:eastAsia="Arial" w:hAnsi="Arial" w:cs="Arial"/>
                <w:sz w:val="18"/>
                <w:szCs w:val="18"/>
              </w:rPr>
              <w:t>Longest diameter</w:t>
            </w:r>
          </w:p>
        </w:tc>
      </w:tr>
      <w:tr w:rsidR="001A2EBA" w14:paraId="27431AE4"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8F3E8"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MinorAxisLength</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1C79A" w14:textId="77777777" w:rsidR="001A2EBA" w:rsidRDefault="001A2EBA">
            <w:pPr>
              <w:widowControl w:val="0"/>
              <w:rPr>
                <w:rFonts w:ascii="Arial" w:eastAsia="Arial" w:hAnsi="Arial" w:cs="Arial"/>
                <w:sz w:val="18"/>
                <w:szCs w:val="18"/>
              </w:rPr>
            </w:pPr>
            <w:r>
              <w:rPr>
                <w:rFonts w:ascii="Arial" w:eastAsia="Arial" w:hAnsi="Arial" w:cs="Arial"/>
                <w:sz w:val="18"/>
                <w:szCs w:val="18"/>
              </w:rPr>
              <w:t>Shortest diameter</w:t>
            </w:r>
          </w:p>
        </w:tc>
      </w:tr>
      <w:tr w:rsidR="001A2EBA" w14:paraId="34945EA0"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B5C4B" w14:textId="77777777" w:rsidR="001A2EBA" w:rsidRDefault="001A2EBA">
            <w:pPr>
              <w:widowControl w:val="0"/>
              <w:rPr>
                <w:rFonts w:ascii="Arial" w:eastAsia="Arial" w:hAnsi="Arial" w:cs="Arial"/>
                <w:sz w:val="18"/>
                <w:szCs w:val="18"/>
              </w:rPr>
            </w:pPr>
            <w:r>
              <w:rPr>
                <w:rFonts w:ascii="Arial" w:eastAsia="Arial" w:hAnsi="Arial" w:cs="Arial"/>
                <w:sz w:val="18"/>
                <w:szCs w:val="18"/>
              </w:rPr>
              <w:t>Eccentricity</w:t>
            </w:r>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07D51" w14:textId="77777777" w:rsidR="001A2EBA" w:rsidRDefault="001A2EBA">
            <w:pPr>
              <w:widowControl w:val="0"/>
              <w:rPr>
                <w:rFonts w:ascii="Arial" w:eastAsia="Arial" w:hAnsi="Arial" w:cs="Arial"/>
                <w:sz w:val="18"/>
                <w:szCs w:val="18"/>
              </w:rPr>
            </w:pPr>
            <w:r>
              <w:rPr>
                <w:rFonts w:ascii="Arial" w:eastAsia="Arial" w:hAnsi="Arial" w:cs="Arial"/>
                <w:sz w:val="18"/>
                <w:szCs w:val="18"/>
              </w:rPr>
              <w:t>Magnitude inversely related to shape curvature</w:t>
            </w:r>
          </w:p>
        </w:tc>
      </w:tr>
      <w:tr w:rsidR="001A2EBA" w14:paraId="769C663E"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EDD91"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ConvexArea</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6DB6A" w14:textId="77777777" w:rsidR="001A2EBA" w:rsidRDefault="001A2EBA">
            <w:pPr>
              <w:widowControl w:val="0"/>
              <w:rPr>
                <w:rFonts w:ascii="Arial" w:eastAsia="Arial" w:hAnsi="Arial" w:cs="Arial"/>
                <w:sz w:val="18"/>
                <w:szCs w:val="18"/>
              </w:rPr>
            </w:pPr>
            <w:r>
              <w:rPr>
                <w:rFonts w:ascii="Arial" w:eastAsia="Arial" w:hAnsi="Arial" w:cs="Arial"/>
                <w:sz w:val="18"/>
                <w:szCs w:val="18"/>
              </w:rPr>
              <w:t>Area resulting from connecting the external points of the shape</w:t>
            </w:r>
          </w:p>
        </w:tc>
      </w:tr>
      <w:tr w:rsidR="001A2EBA" w14:paraId="287A9501"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B5893"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FilledArea</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1E993" w14:textId="77777777" w:rsidR="001A2EBA" w:rsidRDefault="001A2EBA">
            <w:pPr>
              <w:widowControl w:val="0"/>
              <w:rPr>
                <w:rFonts w:ascii="Arial" w:eastAsia="Arial" w:hAnsi="Arial" w:cs="Arial"/>
                <w:sz w:val="18"/>
                <w:szCs w:val="18"/>
              </w:rPr>
            </w:pPr>
            <w:r>
              <w:rPr>
                <w:rFonts w:ascii="Arial" w:eastAsia="Arial" w:hAnsi="Arial" w:cs="Arial"/>
                <w:sz w:val="18"/>
                <w:szCs w:val="18"/>
              </w:rPr>
              <w:t>Area of a corresponding image with holes filled in</w:t>
            </w:r>
          </w:p>
        </w:tc>
      </w:tr>
      <w:tr w:rsidR="001A2EBA" w14:paraId="704602C1"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310B9"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EquivDiameter</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953603" w14:textId="77777777" w:rsidR="001A2EBA" w:rsidRDefault="001A2EBA">
            <w:pPr>
              <w:widowControl w:val="0"/>
              <w:rPr>
                <w:rFonts w:ascii="Arial" w:eastAsia="Arial" w:hAnsi="Arial" w:cs="Arial"/>
                <w:sz w:val="18"/>
                <w:szCs w:val="18"/>
              </w:rPr>
            </w:pPr>
            <w:r>
              <w:rPr>
                <w:rFonts w:ascii="Arial" w:eastAsia="Arial" w:hAnsi="Arial" w:cs="Arial"/>
                <w:sz w:val="18"/>
                <w:szCs w:val="18"/>
              </w:rPr>
              <w:t>Diameter of a circle with the same area as the region</w:t>
            </w:r>
          </w:p>
        </w:tc>
      </w:tr>
      <w:tr w:rsidR="001A2EBA" w14:paraId="487E3F08"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4AC03" w14:textId="77777777" w:rsidR="001A2EBA" w:rsidRDefault="001A2EBA">
            <w:pPr>
              <w:widowControl w:val="0"/>
              <w:rPr>
                <w:rFonts w:ascii="Arial" w:eastAsia="Arial" w:hAnsi="Arial" w:cs="Arial"/>
                <w:sz w:val="18"/>
                <w:szCs w:val="18"/>
              </w:rPr>
            </w:pPr>
            <w:r>
              <w:rPr>
                <w:rFonts w:ascii="Arial" w:eastAsia="Arial" w:hAnsi="Arial" w:cs="Arial"/>
                <w:sz w:val="18"/>
                <w:szCs w:val="18"/>
              </w:rPr>
              <w:t>Solidity</w:t>
            </w:r>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7B959" w14:textId="77777777" w:rsidR="001A2EBA" w:rsidRDefault="001A2EBA">
            <w:pPr>
              <w:widowControl w:val="0"/>
              <w:rPr>
                <w:rFonts w:ascii="Arial" w:eastAsia="Arial" w:hAnsi="Arial" w:cs="Arial"/>
                <w:sz w:val="18"/>
                <w:szCs w:val="18"/>
              </w:rPr>
            </w:pPr>
            <w:r>
              <w:rPr>
                <w:rFonts w:ascii="Arial" w:eastAsia="Arial" w:hAnsi="Arial" w:cs="Arial"/>
                <w:color w:val="202124"/>
                <w:sz w:val="18"/>
                <w:szCs w:val="18"/>
                <w:highlight w:val="white"/>
              </w:rPr>
              <w:t>Extent to which the shape fills the convex area</w:t>
            </w:r>
          </w:p>
        </w:tc>
      </w:tr>
      <w:tr w:rsidR="001A2EBA" w14:paraId="64381E40"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44FC7C" w14:textId="77777777" w:rsidR="001A2EBA" w:rsidRDefault="001A2EBA">
            <w:pPr>
              <w:widowControl w:val="0"/>
              <w:rPr>
                <w:rFonts w:ascii="Arial" w:eastAsia="Arial" w:hAnsi="Arial" w:cs="Arial"/>
                <w:sz w:val="18"/>
                <w:szCs w:val="18"/>
              </w:rPr>
            </w:pPr>
            <w:r>
              <w:rPr>
                <w:rFonts w:ascii="Arial" w:eastAsia="Arial" w:hAnsi="Arial" w:cs="Arial"/>
                <w:sz w:val="18"/>
                <w:szCs w:val="18"/>
              </w:rPr>
              <w:t>Extent</w:t>
            </w:r>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6EE13" w14:textId="77777777" w:rsidR="001A2EBA" w:rsidRDefault="001A2EBA">
            <w:pPr>
              <w:widowControl w:val="0"/>
              <w:rPr>
                <w:rFonts w:ascii="Arial" w:eastAsia="Arial" w:hAnsi="Arial" w:cs="Arial"/>
                <w:sz w:val="18"/>
                <w:szCs w:val="18"/>
              </w:rPr>
            </w:pPr>
            <w:r>
              <w:rPr>
                <w:rFonts w:ascii="Arial" w:eastAsia="Arial" w:hAnsi="Arial" w:cs="Arial"/>
                <w:sz w:val="18"/>
                <w:szCs w:val="18"/>
              </w:rPr>
              <w:t>Ratio of pixels in the region to pixels in the total bounding box</w:t>
            </w:r>
            <w:r>
              <w:rPr>
                <w:rFonts w:ascii="Arial" w:eastAsia="Arial" w:hAnsi="Arial" w:cs="Arial"/>
                <w:sz w:val="18"/>
                <w:szCs w:val="18"/>
              </w:rPr>
              <w:tab/>
            </w:r>
          </w:p>
        </w:tc>
      </w:tr>
      <w:tr w:rsidR="001A2EBA" w14:paraId="59F89AEC"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D64CD" w14:textId="77777777" w:rsidR="001A2EBA" w:rsidRDefault="001A2EBA">
            <w:pPr>
              <w:widowControl w:val="0"/>
              <w:rPr>
                <w:rFonts w:ascii="Arial" w:eastAsia="Arial" w:hAnsi="Arial" w:cs="Arial"/>
                <w:sz w:val="18"/>
                <w:szCs w:val="18"/>
              </w:rPr>
            </w:pPr>
            <w:r>
              <w:rPr>
                <w:rFonts w:ascii="Arial" w:eastAsia="Arial" w:hAnsi="Arial" w:cs="Arial"/>
                <w:sz w:val="18"/>
                <w:szCs w:val="18"/>
              </w:rPr>
              <w:t>Perimeter</w:t>
            </w:r>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0E75C" w14:textId="77777777" w:rsidR="001A2EBA" w:rsidRDefault="001A2EBA">
            <w:pPr>
              <w:widowControl w:val="0"/>
              <w:rPr>
                <w:rFonts w:ascii="Arial" w:eastAsia="Arial" w:hAnsi="Arial" w:cs="Arial"/>
                <w:sz w:val="18"/>
                <w:szCs w:val="18"/>
              </w:rPr>
            </w:pPr>
            <w:r>
              <w:rPr>
                <w:rFonts w:ascii="Arial" w:eastAsia="Arial" w:hAnsi="Arial" w:cs="Arial"/>
                <w:sz w:val="18"/>
                <w:szCs w:val="18"/>
              </w:rPr>
              <w:t>Length of the shape boundary</w:t>
            </w:r>
          </w:p>
        </w:tc>
      </w:tr>
      <w:tr w:rsidR="001A2EBA" w14:paraId="59C64D2D"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C3C28"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ConvexHullMean</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C9E01" w14:textId="77777777" w:rsidR="001A2EBA" w:rsidRDefault="001A2EBA">
            <w:pPr>
              <w:widowControl w:val="0"/>
              <w:rPr>
                <w:rFonts w:ascii="Arial" w:eastAsia="Arial" w:hAnsi="Arial" w:cs="Arial"/>
                <w:sz w:val="18"/>
                <w:szCs w:val="18"/>
              </w:rPr>
            </w:pPr>
            <w:r>
              <w:rPr>
                <w:rFonts w:ascii="Arial" w:eastAsia="Arial" w:hAnsi="Arial" w:cs="Arial"/>
                <w:sz w:val="18"/>
                <w:szCs w:val="18"/>
              </w:rPr>
              <w:t>Smallest convex polygon that can contain the region</w:t>
            </w:r>
          </w:p>
        </w:tc>
      </w:tr>
      <w:tr w:rsidR="001A2EBA" w14:paraId="763136E4"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B95C2"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FilledImageMean</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D0839" w14:textId="77777777" w:rsidR="001A2EBA" w:rsidRDefault="001A2EBA">
            <w:pPr>
              <w:widowControl w:val="0"/>
              <w:rPr>
                <w:rFonts w:ascii="Arial" w:eastAsia="Arial" w:hAnsi="Arial" w:cs="Arial"/>
                <w:sz w:val="18"/>
                <w:szCs w:val="18"/>
              </w:rPr>
            </w:pPr>
            <w:r>
              <w:rPr>
                <w:rFonts w:ascii="Arial" w:eastAsia="Arial" w:hAnsi="Arial" w:cs="Arial"/>
                <w:sz w:val="18"/>
                <w:szCs w:val="18"/>
              </w:rPr>
              <w:t>Average of pixels corresponding to the segmented mask, with all holes filled</w:t>
            </w:r>
          </w:p>
        </w:tc>
      </w:tr>
      <w:tr w:rsidR="001A2EBA" w14:paraId="17316F9C"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13ADE8"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ConvexImageMean</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37878" w14:textId="77777777" w:rsidR="001A2EBA" w:rsidRDefault="001A2EBA">
            <w:pPr>
              <w:widowControl w:val="0"/>
              <w:rPr>
                <w:rFonts w:ascii="Arial" w:eastAsia="Arial" w:hAnsi="Arial" w:cs="Arial"/>
                <w:sz w:val="18"/>
                <w:szCs w:val="18"/>
              </w:rPr>
            </w:pPr>
            <w:r>
              <w:rPr>
                <w:rFonts w:ascii="Arial" w:eastAsia="Arial" w:hAnsi="Arial" w:cs="Arial"/>
                <w:sz w:val="18"/>
                <w:szCs w:val="18"/>
              </w:rPr>
              <w:t>Average of pixels corresponding to a segmented mask which specifies the convex hull of the region</w:t>
            </w:r>
          </w:p>
        </w:tc>
      </w:tr>
      <w:tr w:rsidR="001A2EBA" w14:paraId="2DC52CA6"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3693E" w14:textId="77777777" w:rsidR="001A2EBA" w:rsidRDefault="001A2EBA">
            <w:pPr>
              <w:widowControl w:val="0"/>
              <w:rPr>
                <w:rFonts w:ascii="Arial" w:eastAsia="Arial" w:hAnsi="Arial" w:cs="Arial"/>
                <w:sz w:val="18"/>
                <w:szCs w:val="18"/>
              </w:rPr>
            </w:pPr>
            <w:r>
              <w:rPr>
                <w:rFonts w:ascii="Arial" w:eastAsia="Arial" w:hAnsi="Arial" w:cs="Arial"/>
                <w:sz w:val="18"/>
                <w:szCs w:val="18"/>
              </w:rPr>
              <w:t>Diameters</w:t>
            </w:r>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96ADB" w14:textId="77777777" w:rsidR="001A2EBA" w:rsidRDefault="001A2EBA">
            <w:pPr>
              <w:widowControl w:val="0"/>
              <w:rPr>
                <w:rFonts w:ascii="Arial" w:eastAsia="Arial" w:hAnsi="Arial" w:cs="Arial"/>
                <w:sz w:val="18"/>
                <w:szCs w:val="18"/>
              </w:rPr>
            </w:pPr>
            <w:r>
              <w:rPr>
                <w:rFonts w:ascii="Arial" w:eastAsia="Arial" w:hAnsi="Arial" w:cs="Arial"/>
                <w:sz w:val="18"/>
                <w:szCs w:val="18"/>
              </w:rPr>
              <w:t>Cell diameter using major and minor axes</w:t>
            </w:r>
          </w:p>
        </w:tc>
      </w:tr>
      <w:tr w:rsidR="001A2EBA" w14:paraId="5895AC91"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EB506" w14:textId="77777777" w:rsidR="001A2EBA" w:rsidRDefault="001A2EBA">
            <w:pPr>
              <w:widowControl w:val="0"/>
              <w:rPr>
                <w:rFonts w:ascii="Arial" w:eastAsia="Arial" w:hAnsi="Arial" w:cs="Arial"/>
                <w:sz w:val="18"/>
                <w:szCs w:val="18"/>
              </w:rPr>
            </w:pPr>
            <w:r>
              <w:rPr>
                <w:rFonts w:ascii="Arial" w:eastAsia="Arial" w:hAnsi="Arial" w:cs="Arial"/>
                <w:sz w:val="18"/>
                <w:szCs w:val="18"/>
              </w:rPr>
              <w:t>Radii</w:t>
            </w:r>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35D0D" w14:textId="77777777" w:rsidR="001A2EBA" w:rsidRDefault="001A2EBA">
            <w:pPr>
              <w:widowControl w:val="0"/>
              <w:rPr>
                <w:rFonts w:ascii="Arial" w:eastAsia="Arial" w:hAnsi="Arial" w:cs="Arial"/>
                <w:sz w:val="18"/>
                <w:szCs w:val="18"/>
              </w:rPr>
            </w:pPr>
            <w:r>
              <w:rPr>
                <w:rFonts w:ascii="Arial" w:eastAsia="Arial" w:hAnsi="Arial" w:cs="Arial"/>
                <w:sz w:val="18"/>
                <w:szCs w:val="18"/>
              </w:rPr>
              <w:t>Cell radius</w:t>
            </w:r>
          </w:p>
        </w:tc>
      </w:tr>
      <w:tr w:rsidR="001A2EBA" w14:paraId="1CF540AC"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A0DAC"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MeanIntensity_R</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BB2E89" w14:textId="77777777" w:rsidR="001A2EBA" w:rsidRDefault="001A2EBA">
            <w:pPr>
              <w:widowControl w:val="0"/>
              <w:rPr>
                <w:rFonts w:ascii="Arial" w:eastAsia="Arial" w:hAnsi="Arial" w:cs="Arial"/>
                <w:sz w:val="18"/>
                <w:szCs w:val="18"/>
              </w:rPr>
            </w:pPr>
            <w:r>
              <w:rPr>
                <w:rFonts w:ascii="Arial" w:eastAsia="Arial" w:hAnsi="Arial" w:cs="Arial"/>
                <w:sz w:val="18"/>
                <w:szCs w:val="18"/>
              </w:rPr>
              <w:t>Mean pixel intensity in the red channel</w:t>
            </w:r>
          </w:p>
        </w:tc>
      </w:tr>
      <w:tr w:rsidR="001A2EBA" w14:paraId="7AFA5DD0"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ED217"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MinIntensity_R</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E7A66" w14:textId="77777777" w:rsidR="001A2EBA" w:rsidRDefault="001A2EBA">
            <w:pPr>
              <w:widowControl w:val="0"/>
              <w:rPr>
                <w:rFonts w:ascii="Arial" w:eastAsia="Arial" w:hAnsi="Arial" w:cs="Arial"/>
                <w:sz w:val="18"/>
                <w:szCs w:val="18"/>
              </w:rPr>
            </w:pPr>
            <w:r>
              <w:rPr>
                <w:rFonts w:ascii="Arial" w:eastAsia="Arial" w:hAnsi="Arial" w:cs="Arial"/>
                <w:sz w:val="18"/>
                <w:szCs w:val="18"/>
              </w:rPr>
              <w:t>Minimum pixel intensity in the red channel</w:t>
            </w:r>
          </w:p>
        </w:tc>
      </w:tr>
      <w:tr w:rsidR="001A2EBA" w14:paraId="0558AD71"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DEEB1"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MaxIntensity_R</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EAFF80" w14:textId="77777777" w:rsidR="001A2EBA" w:rsidRDefault="001A2EBA">
            <w:pPr>
              <w:widowControl w:val="0"/>
              <w:rPr>
                <w:rFonts w:ascii="Arial" w:eastAsia="Arial" w:hAnsi="Arial" w:cs="Arial"/>
                <w:sz w:val="18"/>
                <w:szCs w:val="18"/>
              </w:rPr>
            </w:pPr>
            <w:r>
              <w:rPr>
                <w:rFonts w:ascii="Arial" w:eastAsia="Arial" w:hAnsi="Arial" w:cs="Arial"/>
                <w:sz w:val="18"/>
                <w:szCs w:val="18"/>
              </w:rPr>
              <w:t>Maximum pixel intensity in the red channel</w:t>
            </w:r>
          </w:p>
        </w:tc>
      </w:tr>
      <w:tr w:rsidR="001A2EBA" w14:paraId="5FD251FA"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276A8"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lastRenderedPageBreak/>
              <w:t>MeanIntensity_G</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8EE420" w14:textId="77777777" w:rsidR="001A2EBA" w:rsidRDefault="001A2EBA">
            <w:pPr>
              <w:widowControl w:val="0"/>
              <w:rPr>
                <w:rFonts w:ascii="Arial" w:eastAsia="Arial" w:hAnsi="Arial" w:cs="Arial"/>
                <w:sz w:val="18"/>
                <w:szCs w:val="18"/>
              </w:rPr>
            </w:pPr>
            <w:r>
              <w:rPr>
                <w:rFonts w:ascii="Arial" w:eastAsia="Arial" w:hAnsi="Arial" w:cs="Arial"/>
                <w:sz w:val="18"/>
                <w:szCs w:val="18"/>
              </w:rPr>
              <w:t>Mean pixel intensity in the green channel</w:t>
            </w:r>
          </w:p>
        </w:tc>
      </w:tr>
      <w:tr w:rsidR="001A2EBA" w14:paraId="0B2A7812"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FC00F"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MinIntensity_G</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97C9ED" w14:textId="77777777" w:rsidR="001A2EBA" w:rsidRDefault="001A2EBA">
            <w:pPr>
              <w:widowControl w:val="0"/>
              <w:rPr>
                <w:rFonts w:ascii="Arial" w:eastAsia="Arial" w:hAnsi="Arial" w:cs="Arial"/>
                <w:sz w:val="18"/>
                <w:szCs w:val="18"/>
              </w:rPr>
            </w:pPr>
            <w:r>
              <w:rPr>
                <w:rFonts w:ascii="Arial" w:eastAsia="Arial" w:hAnsi="Arial" w:cs="Arial"/>
                <w:sz w:val="18"/>
                <w:szCs w:val="18"/>
              </w:rPr>
              <w:t>Minimum pixel intensity in the green channel</w:t>
            </w:r>
          </w:p>
        </w:tc>
      </w:tr>
      <w:tr w:rsidR="001A2EBA" w14:paraId="192D038C"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CFE63"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MaxIntensity_G</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C8107A" w14:textId="77777777" w:rsidR="001A2EBA" w:rsidRDefault="001A2EBA">
            <w:pPr>
              <w:widowControl w:val="0"/>
              <w:rPr>
                <w:rFonts w:ascii="Arial" w:eastAsia="Arial" w:hAnsi="Arial" w:cs="Arial"/>
                <w:sz w:val="18"/>
                <w:szCs w:val="18"/>
              </w:rPr>
            </w:pPr>
            <w:r>
              <w:rPr>
                <w:rFonts w:ascii="Arial" w:eastAsia="Arial" w:hAnsi="Arial" w:cs="Arial"/>
                <w:sz w:val="18"/>
                <w:szCs w:val="18"/>
              </w:rPr>
              <w:t>Maximum pixel intensity in the green channel</w:t>
            </w:r>
          </w:p>
        </w:tc>
      </w:tr>
      <w:tr w:rsidR="001A2EBA" w14:paraId="7231AD84"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EDC28F"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MeanIntensity_B</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DEAB3" w14:textId="77777777" w:rsidR="001A2EBA" w:rsidRDefault="001A2EBA">
            <w:pPr>
              <w:widowControl w:val="0"/>
              <w:rPr>
                <w:rFonts w:ascii="Arial" w:eastAsia="Arial" w:hAnsi="Arial" w:cs="Arial"/>
                <w:sz w:val="18"/>
                <w:szCs w:val="18"/>
              </w:rPr>
            </w:pPr>
            <w:r>
              <w:rPr>
                <w:rFonts w:ascii="Arial" w:eastAsia="Arial" w:hAnsi="Arial" w:cs="Arial"/>
                <w:sz w:val="18"/>
                <w:szCs w:val="18"/>
              </w:rPr>
              <w:t>Mean pixel intensity in the blue channel</w:t>
            </w:r>
          </w:p>
        </w:tc>
      </w:tr>
      <w:tr w:rsidR="001A2EBA" w14:paraId="2F5F725D"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A8EA5"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MinIntensity_B</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F4D26" w14:textId="77777777" w:rsidR="001A2EBA" w:rsidRDefault="001A2EBA">
            <w:pPr>
              <w:widowControl w:val="0"/>
              <w:rPr>
                <w:rFonts w:ascii="Arial" w:eastAsia="Arial" w:hAnsi="Arial" w:cs="Arial"/>
                <w:sz w:val="18"/>
                <w:szCs w:val="18"/>
              </w:rPr>
            </w:pPr>
            <w:r>
              <w:rPr>
                <w:rFonts w:ascii="Arial" w:eastAsia="Arial" w:hAnsi="Arial" w:cs="Arial"/>
                <w:sz w:val="18"/>
                <w:szCs w:val="18"/>
              </w:rPr>
              <w:t>Minimum pixel intensity in the blue channel</w:t>
            </w:r>
          </w:p>
        </w:tc>
      </w:tr>
      <w:tr w:rsidR="001A2EBA" w14:paraId="4DEE496C"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B31F2A"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MaxIntensity_B</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BF961B" w14:textId="77777777" w:rsidR="001A2EBA" w:rsidRDefault="001A2EBA">
            <w:pPr>
              <w:widowControl w:val="0"/>
              <w:rPr>
                <w:rFonts w:ascii="Arial" w:eastAsia="Arial" w:hAnsi="Arial" w:cs="Arial"/>
                <w:sz w:val="18"/>
                <w:szCs w:val="18"/>
              </w:rPr>
            </w:pPr>
            <w:r>
              <w:rPr>
                <w:rFonts w:ascii="Arial" w:eastAsia="Arial" w:hAnsi="Arial" w:cs="Arial"/>
                <w:sz w:val="18"/>
                <w:szCs w:val="18"/>
              </w:rPr>
              <w:t>Maximum pixel intensity in the blue channel</w:t>
            </w:r>
          </w:p>
        </w:tc>
      </w:tr>
      <w:tr w:rsidR="001A2EBA" w14:paraId="012B36E1"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3963E"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RGBMeanIntensity</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7927A" w14:textId="77777777" w:rsidR="001A2EBA" w:rsidRDefault="001A2EBA">
            <w:pPr>
              <w:widowControl w:val="0"/>
              <w:rPr>
                <w:rFonts w:ascii="Arial" w:eastAsia="Arial" w:hAnsi="Arial" w:cs="Arial"/>
                <w:sz w:val="18"/>
                <w:szCs w:val="18"/>
              </w:rPr>
            </w:pPr>
            <w:r>
              <w:rPr>
                <w:rFonts w:ascii="Arial" w:eastAsia="Arial" w:hAnsi="Arial" w:cs="Arial"/>
                <w:sz w:val="18"/>
                <w:szCs w:val="18"/>
              </w:rPr>
              <w:t>Mean pixel intensity in the composed image</w:t>
            </w:r>
          </w:p>
        </w:tc>
      </w:tr>
      <w:tr w:rsidR="001A2EBA" w14:paraId="3FF0F8F0"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50012"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RGBMinIntensity</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0A46E" w14:textId="77777777" w:rsidR="001A2EBA" w:rsidRDefault="001A2EBA">
            <w:pPr>
              <w:widowControl w:val="0"/>
              <w:rPr>
                <w:rFonts w:ascii="Arial" w:eastAsia="Arial" w:hAnsi="Arial" w:cs="Arial"/>
                <w:sz w:val="18"/>
                <w:szCs w:val="18"/>
              </w:rPr>
            </w:pPr>
            <w:r>
              <w:rPr>
                <w:rFonts w:ascii="Arial" w:eastAsia="Arial" w:hAnsi="Arial" w:cs="Arial"/>
                <w:sz w:val="18"/>
                <w:szCs w:val="18"/>
              </w:rPr>
              <w:t>Minimum pixel intensity in the composed image</w:t>
            </w:r>
          </w:p>
        </w:tc>
      </w:tr>
      <w:tr w:rsidR="001A2EBA" w14:paraId="24FEA775" w14:textId="77777777" w:rsidTr="001A2EBA">
        <w:trPr>
          <w:trHeight w:val="406"/>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8AD519" w14:textId="77777777" w:rsidR="001A2EBA" w:rsidRDefault="001A2EBA">
            <w:pPr>
              <w:widowControl w:val="0"/>
              <w:rPr>
                <w:rFonts w:ascii="Arial" w:eastAsia="Arial" w:hAnsi="Arial" w:cs="Arial"/>
                <w:sz w:val="18"/>
                <w:szCs w:val="18"/>
              </w:rPr>
            </w:pPr>
            <w:proofErr w:type="spellStart"/>
            <w:r>
              <w:rPr>
                <w:rFonts w:ascii="Arial" w:eastAsia="Arial" w:hAnsi="Arial" w:cs="Arial"/>
                <w:sz w:val="18"/>
                <w:szCs w:val="18"/>
              </w:rPr>
              <w:t>RGBMaxIntensity</w:t>
            </w:r>
            <w:proofErr w:type="spellEnd"/>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DE59D" w14:textId="77777777" w:rsidR="001A2EBA" w:rsidRDefault="001A2EBA">
            <w:pPr>
              <w:widowControl w:val="0"/>
              <w:rPr>
                <w:rFonts w:ascii="Arial" w:eastAsia="Arial" w:hAnsi="Arial" w:cs="Arial"/>
                <w:sz w:val="18"/>
                <w:szCs w:val="18"/>
              </w:rPr>
            </w:pPr>
            <w:r>
              <w:rPr>
                <w:rFonts w:ascii="Arial" w:eastAsia="Arial" w:hAnsi="Arial" w:cs="Arial"/>
                <w:sz w:val="18"/>
                <w:szCs w:val="18"/>
              </w:rPr>
              <w:t>Maximum pixel intensity in the composed image</w:t>
            </w:r>
          </w:p>
        </w:tc>
      </w:tr>
    </w:tbl>
    <w:p w14:paraId="586AEACD" w14:textId="77777777" w:rsidR="001A2EBA" w:rsidRDefault="001A2EBA" w:rsidP="001A2EBA">
      <w:pPr>
        <w:spacing w:after="200" w:line="276" w:lineRule="auto"/>
        <w:rPr>
          <w:rFonts w:ascii="Arial" w:eastAsia="Arial" w:hAnsi="Arial" w:cs="Arial"/>
          <w:b/>
          <w:sz w:val="22"/>
          <w:szCs w:val="22"/>
        </w:rPr>
      </w:pPr>
    </w:p>
    <w:p w14:paraId="18BE9643" w14:textId="77777777" w:rsidR="001A2EBA" w:rsidRDefault="001A2EBA" w:rsidP="001A2EBA">
      <w:pPr>
        <w:rPr>
          <w:rFonts w:ascii="Arial" w:eastAsia="Arial" w:hAnsi="Arial" w:cs="Arial"/>
          <w:b/>
          <w:sz w:val="22"/>
          <w:szCs w:val="22"/>
        </w:rPr>
      </w:pPr>
      <w:r>
        <w:rPr>
          <w:rFonts w:ascii="Arial" w:eastAsia="Arial" w:hAnsi="Arial" w:cs="Arial"/>
          <w:b/>
          <w:sz w:val="22"/>
          <w:szCs w:val="22"/>
        </w:rPr>
        <w:br w:type="page"/>
      </w:r>
    </w:p>
    <w:p w14:paraId="62974F5F" w14:textId="77777777" w:rsidR="001A2EBA" w:rsidRDefault="001A2EBA" w:rsidP="001A2EBA">
      <w:pPr>
        <w:spacing w:after="200" w:line="276" w:lineRule="auto"/>
        <w:rPr>
          <w:rFonts w:ascii="Arial" w:eastAsia="Arial" w:hAnsi="Arial" w:cs="Arial"/>
          <w:sz w:val="22"/>
          <w:szCs w:val="22"/>
        </w:rPr>
      </w:pPr>
      <w:r>
        <w:rPr>
          <w:rFonts w:ascii="Arial" w:eastAsia="Arial" w:hAnsi="Arial" w:cs="Arial"/>
          <w:b/>
          <w:sz w:val="22"/>
          <w:szCs w:val="22"/>
        </w:rPr>
        <w:lastRenderedPageBreak/>
        <w:t>Supplementary table 3</w:t>
      </w:r>
      <w:r>
        <w:rPr>
          <w:rFonts w:ascii="Arial" w:eastAsia="Arial" w:hAnsi="Arial" w:cs="Arial"/>
          <w:sz w:val="22"/>
          <w:szCs w:val="22"/>
        </w:rPr>
        <w:t xml:space="preserve"> Morphological volumes overlap of human cells on non-human cells’ morphological space calculated by the three methods.  The highest overlap values for non-human lymphocytes and </w:t>
      </w:r>
      <w:proofErr w:type="spellStart"/>
      <w:r>
        <w:rPr>
          <w:rFonts w:ascii="Arial" w:eastAsia="Arial" w:hAnsi="Arial" w:cs="Arial"/>
          <w:sz w:val="22"/>
          <w:szCs w:val="22"/>
        </w:rPr>
        <w:t>tumour</w:t>
      </w:r>
      <w:proofErr w:type="spellEnd"/>
      <w:r>
        <w:rPr>
          <w:rFonts w:ascii="Arial" w:eastAsia="Arial" w:hAnsi="Arial" w:cs="Arial"/>
          <w:sz w:val="22"/>
          <w:szCs w:val="22"/>
        </w:rPr>
        <w:t xml:space="preserve"> cells are bold-faced.</w:t>
      </w:r>
    </w:p>
    <w:p w14:paraId="61CCD0D8" w14:textId="77777777" w:rsidR="001A2EBA" w:rsidRDefault="001A2EBA" w:rsidP="001A2EBA">
      <w:pPr>
        <w:spacing w:after="200" w:line="276" w:lineRule="auto"/>
        <w:rPr>
          <w:rFonts w:ascii="Arial" w:eastAsia="Arial" w:hAnsi="Arial" w:cs="Arial"/>
          <w:sz w:val="22"/>
          <w:szCs w:val="22"/>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1A2EBA" w14:paraId="0448E17C" w14:textId="77777777" w:rsidTr="001A2EBA">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74C670" w14:textId="77777777" w:rsidR="001A2EBA" w:rsidRDefault="001A2EBA">
            <w:pPr>
              <w:widowControl w:val="0"/>
              <w:jc w:val="center"/>
              <w:rPr>
                <w:rFonts w:ascii="Arial" w:eastAsia="Arial" w:hAnsi="Arial" w:cs="Arial"/>
                <w:sz w:val="22"/>
                <w:szCs w:val="22"/>
              </w:rPr>
            </w:pPr>
            <w:r>
              <w:rPr>
                <w:rFonts w:ascii="Arial" w:eastAsia="Arial" w:hAnsi="Arial" w:cs="Arial"/>
                <w:sz w:val="22"/>
                <w:szCs w:val="22"/>
              </w:rPr>
              <w:t>Morphological volume of</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D739A" w14:textId="77777777" w:rsidR="001A2EBA" w:rsidRDefault="001A2EBA">
            <w:pPr>
              <w:widowControl w:val="0"/>
              <w:jc w:val="center"/>
              <w:rPr>
                <w:rFonts w:ascii="Arial" w:eastAsia="Arial" w:hAnsi="Arial" w:cs="Arial"/>
                <w:sz w:val="22"/>
                <w:szCs w:val="22"/>
              </w:rPr>
            </w:pPr>
            <w:r>
              <w:rPr>
                <w:rFonts w:ascii="Arial" w:eastAsia="Arial" w:hAnsi="Arial" w:cs="Arial"/>
                <w:sz w:val="22"/>
                <w:szCs w:val="22"/>
              </w:rPr>
              <w:t>Covered by the volume of</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78CEA3" w14:textId="77777777" w:rsidR="001A2EBA" w:rsidRDefault="001A2EBA">
            <w:pPr>
              <w:widowControl w:val="0"/>
              <w:jc w:val="center"/>
              <w:rPr>
                <w:rFonts w:ascii="Arial" w:eastAsia="Arial" w:hAnsi="Arial" w:cs="Arial"/>
                <w:sz w:val="22"/>
                <w:szCs w:val="22"/>
              </w:rPr>
            </w:pPr>
            <w:r>
              <w:rPr>
                <w:rFonts w:ascii="Arial" w:eastAsia="Arial" w:hAnsi="Arial" w:cs="Arial"/>
                <w:sz w:val="22"/>
                <w:szCs w:val="22"/>
              </w:rPr>
              <w:t>% Overlap (product)</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C0813" w14:textId="77777777" w:rsidR="001A2EBA" w:rsidRDefault="001A2EBA">
            <w:pPr>
              <w:widowControl w:val="0"/>
              <w:jc w:val="center"/>
              <w:rPr>
                <w:rFonts w:ascii="Arial" w:eastAsia="Arial" w:hAnsi="Arial" w:cs="Arial"/>
                <w:sz w:val="22"/>
                <w:szCs w:val="22"/>
              </w:rPr>
            </w:pPr>
            <w:r>
              <w:rPr>
                <w:rFonts w:ascii="Arial" w:eastAsia="Arial" w:hAnsi="Arial" w:cs="Arial"/>
                <w:sz w:val="22"/>
                <w:szCs w:val="22"/>
              </w:rPr>
              <w:t>% Overlap (mean)</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E97F8" w14:textId="77777777" w:rsidR="001A2EBA" w:rsidRDefault="001A2EBA">
            <w:pPr>
              <w:widowControl w:val="0"/>
              <w:jc w:val="center"/>
              <w:rPr>
                <w:rFonts w:ascii="Arial" w:eastAsia="Arial" w:hAnsi="Arial" w:cs="Arial"/>
                <w:sz w:val="22"/>
                <w:szCs w:val="22"/>
              </w:rPr>
            </w:pPr>
            <w:r>
              <w:rPr>
                <w:rFonts w:ascii="Arial" w:eastAsia="Arial" w:hAnsi="Arial" w:cs="Arial"/>
                <w:sz w:val="22"/>
                <w:szCs w:val="22"/>
              </w:rPr>
              <w:t>% Overlap (geom. mean)</w:t>
            </w:r>
          </w:p>
        </w:tc>
      </w:tr>
      <w:tr w:rsidR="001A2EBA" w14:paraId="6E4BD30A" w14:textId="77777777" w:rsidTr="001A2EBA">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F0419" w14:textId="77777777" w:rsidR="001A2EBA" w:rsidRDefault="001A2EBA">
            <w:pPr>
              <w:widowControl w:val="0"/>
              <w:rPr>
                <w:rFonts w:ascii="Arial" w:eastAsia="Arial" w:hAnsi="Arial" w:cs="Arial"/>
                <w:b/>
                <w:sz w:val="22"/>
                <w:szCs w:val="22"/>
              </w:rPr>
            </w:pPr>
            <w:r>
              <w:rPr>
                <w:rFonts w:ascii="Arial" w:eastAsia="Arial" w:hAnsi="Arial" w:cs="Arial"/>
                <w:b/>
                <w:sz w:val="22"/>
                <w:szCs w:val="22"/>
              </w:rPr>
              <w:t>Non-human lymphocytes</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4D19D0" w14:textId="77777777" w:rsidR="001A2EBA" w:rsidRDefault="001A2EBA">
            <w:pPr>
              <w:widowControl w:val="0"/>
              <w:rPr>
                <w:rFonts w:ascii="Arial" w:eastAsia="Arial" w:hAnsi="Arial" w:cs="Arial"/>
                <w:b/>
                <w:sz w:val="22"/>
                <w:szCs w:val="22"/>
              </w:rPr>
            </w:pPr>
            <w:r>
              <w:rPr>
                <w:rFonts w:ascii="Arial" w:eastAsia="Arial" w:hAnsi="Arial" w:cs="Arial"/>
                <w:b/>
                <w:sz w:val="22"/>
                <w:szCs w:val="22"/>
              </w:rPr>
              <w:t>Human lymphocytes</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E3F53D" w14:textId="77777777" w:rsidR="001A2EBA" w:rsidRDefault="001A2EBA">
            <w:pPr>
              <w:widowControl w:val="0"/>
              <w:jc w:val="right"/>
              <w:rPr>
                <w:rFonts w:ascii="Arial" w:eastAsia="Arial" w:hAnsi="Arial" w:cs="Arial"/>
                <w:b/>
                <w:sz w:val="22"/>
                <w:szCs w:val="22"/>
              </w:rPr>
            </w:pPr>
            <w:r>
              <w:rPr>
                <w:rFonts w:ascii="Arial" w:eastAsia="Arial" w:hAnsi="Arial" w:cs="Arial"/>
                <w:b/>
                <w:sz w:val="22"/>
                <w:szCs w:val="22"/>
              </w:rPr>
              <w:t xml:space="preserve">63.47  </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43F33D" w14:textId="77777777" w:rsidR="001A2EBA" w:rsidRDefault="001A2EBA">
            <w:pPr>
              <w:widowControl w:val="0"/>
              <w:jc w:val="right"/>
              <w:rPr>
                <w:rFonts w:ascii="Arial" w:eastAsia="Arial" w:hAnsi="Arial" w:cs="Arial"/>
                <w:b/>
                <w:sz w:val="22"/>
                <w:szCs w:val="22"/>
              </w:rPr>
            </w:pPr>
            <w:r>
              <w:rPr>
                <w:rFonts w:ascii="Arial" w:eastAsia="Arial" w:hAnsi="Arial" w:cs="Arial"/>
                <w:b/>
                <w:sz w:val="22"/>
                <w:szCs w:val="22"/>
              </w:rPr>
              <w:t xml:space="preserve">84.55 </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D728FB" w14:textId="77777777" w:rsidR="001A2EBA" w:rsidRDefault="001A2EBA">
            <w:pPr>
              <w:widowControl w:val="0"/>
              <w:jc w:val="right"/>
              <w:rPr>
                <w:rFonts w:ascii="Arial" w:eastAsia="Arial" w:hAnsi="Arial" w:cs="Arial"/>
                <w:b/>
                <w:sz w:val="22"/>
                <w:szCs w:val="22"/>
              </w:rPr>
            </w:pPr>
            <w:r>
              <w:rPr>
                <w:rFonts w:ascii="Arial" w:eastAsia="Arial" w:hAnsi="Arial" w:cs="Arial"/>
                <w:b/>
                <w:sz w:val="22"/>
                <w:szCs w:val="22"/>
              </w:rPr>
              <w:t>81.25</w:t>
            </w:r>
          </w:p>
        </w:tc>
      </w:tr>
      <w:tr w:rsidR="001A2EBA" w14:paraId="47EA5CD0" w14:textId="77777777" w:rsidTr="001A2EBA">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C06C3" w14:textId="77777777" w:rsidR="001A2EBA" w:rsidRDefault="001A2EBA">
            <w:pPr>
              <w:widowControl w:val="0"/>
              <w:rPr>
                <w:rFonts w:ascii="Arial" w:eastAsia="Arial" w:hAnsi="Arial" w:cs="Arial"/>
                <w:sz w:val="22"/>
                <w:szCs w:val="22"/>
              </w:rPr>
            </w:pPr>
            <w:r>
              <w:rPr>
                <w:rFonts w:ascii="Arial" w:eastAsia="Arial" w:hAnsi="Arial" w:cs="Arial"/>
                <w:sz w:val="22"/>
                <w:szCs w:val="22"/>
              </w:rPr>
              <w:t>Non-human lymphocytes</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C68D8" w14:textId="77777777" w:rsidR="001A2EBA" w:rsidRDefault="001A2EBA">
            <w:pPr>
              <w:widowControl w:val="0"/>
              <w:rPr>
                <w:rFonts w:ascii="Arial" w:eastAsia="Arial" w:hAnsi="Arial" w:cs="Arial"/>
                <w:sz w:val="22"/>
                <w:szCs w:val="22"/>
              </w:rPr>
            </w:pPr>
            <w:r>
              <w:rPr>
                <w:rFonts w:ascii="Arial" w:eastAsia="Arial" w:hAnsi="Arial" w:cs="Arial"/>
                <w:sz w:val="22"/>
                <w:szCs w:val="22"/>
              </w:rPr>
              <w:t xml:space="preserve">Human </w:t>
            </w:r>
            <w:proofErr w:type="spellStart"/>
            <w:r>
              <w:rPr>
                <w:rFonts w:ascii="Arial" w:eastAsia="Arial" w:hAnsi="Arial" w:cs="Arial"/>
                <w:sz w:val="22"/>
                <w:szCs w:val="22"/>
              </w:rPr>
              <w:t>tumour</w:t>
            </w:r>
            <w:proofErr w:type="spellEnd"/>
            <w:r>
              <w:rPr>
                <w:rFonts w:ascii="Arial" w:eastAsia="Arial" w:hAnsi="Arial" w:cs="Arial"/>
                <w:sz w:val="22"/>
                <w:szCs w:val="22"/>
              </w:rPr>
              <w:t xml:space="preserve"> cells</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DEDFA4" w14:textId="77777777" w:rsidR="001A2EBA" w:rsidRDefault="001A2EBA">
            <w:pPr>
              <w:widowControl w:val="0"/>
              <w:jc w:val="right"/>
              <w:rPr>
                <w:rFonts w:ascii="Arial" w:eastAsia="Arial" w:hAnsi="Arial" w:cs="Arial"/>
                <w:sz w:val="22"/>
                <w:szCs w:val="22"/>
              </w:rPr>
            </w:pPr>
            <w:r>
              <w:rPr>
                <w:rFonts w:ascii="Arial" w:eastAsia="Arial" w:hAnsi="Arial" w:cs="Arial"/>
                <w:sz w:val="22"/>
                <w:szCs w:val="22"/>
              </w:rPr>
              <w:t>40.41</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3660C1" w14:textId="77777777" w:rsidR="001A2EBA" w:rsidRDefault="001A2EBA">
            <w:pPr>
              <w:widowControl w:val="0"/>
              <w:jc w:val="right"/>
              <w:rPr>
                <w:rFonts w:ascii="Arial" w:eastAsia="Arial" w:hAnsi="Arial" w:cs="Arial"/>
                <w:sz w:val="22"/>
                <w:szCs w:val="22"/>
              </w:rPr>
            </w:pPr>
            <w:r>
              <w:rPr>
                <w:rFonts w:ascii="Arial" w:eastAsia="Arial" w:hAnsi="Arial" w:cs="Arial"/>
                <w:sz w:val="22"/>
                <w:szCs w:val="22"/>
              </w:rPr>
              <w:t>67.6</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2AC593" w14:textId="77777777" w:rsidR="001A2EBA" w:rsidRDefault="001A2EBA">
            <w:pPr>
              <w:widowControl w:val="0"/>
              <w:jc w:val="right"/>
              <w:rPr>
                <w:rFonts w:ascii="Arial" w:eastAsia="Arial" w:hAnsi="Arial" w:cs="Arial"/>
                <w:sz w:val="22"/>
                <w:szCs w:val="22"/>
              </w:rPr>
            </w:pPr>
            <w:r>
              <w:rPr>
                <w:rFonts w:ascii="Arial" w:eastAsia="Arial" w:hAnsi="Arial" w:cs="Arial"/>
                <w:sz w:val="22"/>
                <w:szCs w:val="22"/>
              </w:rPr>
              <w:t>59.84</w:t>
            </w:r>
          </w:p>
        </w:tc>
      </w:tr>
      <w:tr w:rsidR="001A2EBA" w14:paraId="6F91E41F" w14:textId="77777777" w:rsidTr="001A2EBA">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76B30" w14:textId="77777777" w:rsidR="001A2EBA" w:rsidRDefault="001A2EBA">
            <w:pPr>
              <w:widowControl w:val="0"/>
              <w:rPr>
                <w:rFonts w:ascii="Arial" w:eastAsia="Arial" w:hAnsi="Arial" w:cs="Arial"/>
                <w:sz w:val="22"/>
                <w:szCs w:val="22"/>
              </w:rPr>
            </w:pPr>
            <w:r>
              <w:rPr>
                <w:rFonts w:ascii="Arial" w:eastAsia="Arial" w:hAnsi="Arial" w:cs="Arial"/>
                <w:sz w:val="22"/>
                <w:szCs w:val="22"/>
              </w:rPr>
              <w:t xml:space="preserve">Non-human </w:t>
            </w:r>
            <w:proofErr w:type="spellStart"/>
            <w:r>
              <w:rPr>
                <w:rFonts w:ascii="Arial" w:eastAsia="Arial" w:hAnsi="Arial" w:cs="Arial"/>
                <w:sz w:val="22"/>
                <w:szCs w:val="22"/>
              </w:rPr>
              <w:t>tumour</w:t>
            </w:r>
            <w:proofErr w:type="spellEnd"/>
            <w:r>
              <w:rPr>
                <w:rFonts w:ascii="Arial" w:eastAsia="Arial" w:hAnsi="Arial" w:cs="Arial"/>
                <w:sz w:val="22"/>
                <w:szCs w:val="22"/>
              </w:rPr>
              <w:t xml:space="preserve"> cells</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D7B8D3" w14:textId="77777777" w:rsidR="001A2EBA" w:rsidRDefault="001A2EBA">
            <w:pPr>
              <w:widowControl w:val="0"/>
              <w:rPr>
                <w:rFonts w:ascii="Arial" w:eastAsia="Arial" w:hAnsi="Arial" w:cs="Arial"/>
                <w:sz w:val="22"/>
                <w:szCs w:val="22"/>
              </w:rPr>
            </w:pPr>
            <w:r>
              <w:rPr>
                <w:rFonts w:ascii="Arial" w:eastAsia="Arial" w:hAnsi="Arial" w:cs="Arial"/>
                <w:sz w:val="22"/>
                <w:szCs w:val="22"/>
              </w:rPr>
              <w:t>Human lymphocytes</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DA4CD2" w14:textId="77777777" w:rsidR="001A2EBA" w:rsidRDefault="001A2EBA">
            <w:pPr>
              <w:widowControl w:val="0"/>
              <w:jc w:val="right"/>
              <w:rPr>
                <w:rFonts w:ascii="Arial" w:eastAsia="Arial" w:hAnsi="Arial" w:cs="Arial"/>
                <w:sz w:val="22"/>
                <w:szCs w:val="22"/>
              </w:rPr>
            </w:pPr>
            <w:r>
              <w:rPr>
                <w:rFonts w:ascii="Arial" w:eastAsia="Arial" w:hAnsi="Arial" w:cs="Arial"/>
                <w:sz w:val="22"/>
                <w:szCs w:val="22"/>
              </w:rPr>
              <w:t xml:space="preserve">16.56  </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9C1E9C7" w14:textId="77777777" w:rsidR="001A2EBA" w:rsidRDefault="001A2EBA">
            <w:pPr>
              <w:widowControl w:val="0"/>
              <w:jc w:val="right"/>
              <w:rPr>
                <w:rFonts w:ascii="Arial" w:eastAsia="Arial" w:hAnsi="Arial" w:cs="Arial"/>
                <w:sz w:val="22"/>
                <w:szCs w:val="22"/>
              </w:rPr>
            </w:pPr>
            <w:r>
              <w:rPr>
                <w:rFonts w:ascii="Arial" w:eastAsia="Arial" w:hAnsi="Arial" w:cs="Arial"/>
                <w:sz w:val="22"/>
                <w:szCs w:val="22"/>
              </w:rPr>
              <w:t xml:space="preserve">54.82 </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32812A" w14:textId="77777777" w:rsidR="001A2EBA" w:rsidRDefault="001A2EBA">
            <w:pPr>
              <w:widowControl w:val="0"/>
              <w:jc w:val="right"/>
              <w:rPr>
                <w:rFonts w:ascii="Arial" w:eastAsia="Arial" w:hAnsi="Arial" w:cs="Arial"/>
                <w:sz w:val="22"/>
                <w:szCs w:val="22"/>
              </w:rPr>
            </w:pPr>
            <w:r>
              <w:rPr>
                <w:rFonts w:ascii="Arial" w:eastAsia="Arial" w:hAnsi="Arial" w:cs="Arial"/>
                <w:sz w:val="22"/>
                <w:szCs w:val="22"/>
              </w:rPr>
              <w:t>50.24</w:t>
            </w:r>
          </w:p>
        </w:tc>
      </w:tr>
      <w:tr w:rsidR="001A2EBA" w14:paraId="4F28D16C" w14:textId="77777777" w:rsidTr="001A2EBA">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E97E7C" w14:textId="77777777" w:rsidR="001A2EBA" w:rsidRDefault="001A2EBA">
            <w:pPr>
              <w:widowControl w:val="0"/>
              <w:rPr>
                <w:rFonts w:ascii="Arial" w:eastAsia="Arial" w:hAnsi="Arial" w:cs="Arial"/>
                <w:b/>
                <w:sz w:val="22"/>
                <w:szCs w:val="22"/>
              </w:rPr>
            </w:pPr>
            <w:r>
              <w:rPr>
                <w:rFonts w:ascii="Arial" w:eastAsia="Arial" w:hAnsi="Arial" w:cs="Arial"/>
                <w:b/>
                <w:sz w:val="22"/>
                <w:szCs w:val="22"/>
              </w:rPr>
              <w:t xml:space="preserve">Non-human </w:t>
            </w:r>
            <w:proofErr w:type="spellStart"/>
            <w:r>
              <w:rPr>
                <w:rFonts w:ascii="Arial" w:eastAsia="Arial" w:hAnsi="Arial" w:cs="Arial"/>
                <w:b/>
                <w:sz w:val="22"/>
                <w:szCs w:val="22"/>
              </w:rPr>
              <w:t>tumour</w:t>
            </w:r>
            <w:proofErr w:type="spellEnd"/>
            <w:r>
              <w:rPr>
                <w:rFonts w:ascii="Arial" w:eastAsia="Arial" w:hAnsi="Arial" w:cs="Arial"/>
                <w:b/>
                <w:sz w:val="22"/>
                <w:szCs w:val="22"/>
              </w:rPr>
              <w:t xml:space="preserve"> cells</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A63362" w14:textId="77777777" w:rsidR="001A2EBA" w:rsidRDefault="001A2EBA">
            <w:pPr>
              <w:widowControl w:val="0"/>
              <w:rPr>
                <w:rFonts w:ascii="Arial" w:eastAsia="Arial" w:hAnsi="Arial" w:cs="Arial"/>
                <w:b/>
                <w:sz w:val="22"/>
                <w:szCs w:val="22"/>
              </w:rPr>
            </w:pPr>
            <w:r>
              <w:rPr>
                <w:rFonts w:ascii="Arial" w:eastAsia="Arial" w:hAnsi="Arial" w:cs="Arial"/>
                <w:b/>
                <w:sz w:val="22"/>
                <w:szCs w:val="22"/>
              </w:rPr>
              <w:t xml:space="preserve">Human </w:t>
            </w:r>
            <w:proofErr w:type="spellStart"/>
            <w:r>
              <w:rPr>
                <w:rFonts w:ascii="Arial" w:eastAsia="Arial" w:hAnsi="Arial" w:cs="Arial"/>
                <w:b/>
                <w:sz w:val="22"/>
                <w:szCs w:val="22"/>
              </w:rPr>
              <w:t>tumour</w:t>
            </w:r>
            <w:proofErr w:type="spellEnd"/>
            <w:r>
              <w:rPr>
                <w:rFonts w:ascii="Arial" w:eastAsia="Arial" w:hAnsi="Arial" w:cs="Arial"/>
                <w:b/>
                <w:sz w:val="22"/>
                <w:szCs w:val="22"/>
              </w:rPr>
              <w:t xml:space="preserve"> cells</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0E3CB9" w14:textId="77777777" w:rsidR="001A2EBA" w:rsidRDefault="001A2EBA">
            <w:pPr>
              <w:widowControl w:val="0"/>
              <w:jc w:val="right"/>
              <w:rPr>
                <w:rFonts w:ascii="Arial" w:eastAsia="Arial" w:hAnsi="Arial" w:cs="Arial"/>
                <w:b/>
                <w:sz w:val="22"/>
                <w:szCs w:val="22"/>
              </w:rPr>
            </w:pPr>
            <w:r>
              <w:rPr>
                <w:rFonts w:ascii="Arial" w:eastAsia="Arial" w:hAnsi="Arial" w:cs="Arial"/>
                <w:b/>
                <w:sz w:val="22"/>
                <w:szCs w:val="22"/>
              </w:rPr>
              <w:t xml:space="preserve">67.97  </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3C6471" w14:textId="77777777" w:rsidR="001A2EBA" w:rsidRDefault="001A2EBA">
            <w:pPr>
              <w:widowControl w:val="0"/>
              <w:jc w:val="right"/>
              <w:rPr>
                <w:rFonts w:ascii="Arial" w:eastAsia="Arial" w:hAnsi="Arial" w:cs="Arial"/>
                <w:b/>
                <w:sz w:val="22"/>
                <w:szCs w:val="22"/>
              </w:rPr>
            </w:pPr>
            <w:r>
              <w:rPr>
                <w:rFonts w:ascii="Arial" w:eastAsia="Arial" w:hAnsi="Arial" w:cs="Arial"/>
                <w:b/>
                <w:sz w:val="22"/>
                <w:szCs w:val="22"/>
              </w:rPr>
              <w:t>86.49</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E617B9" w14:textId="77777777" w:rsidR="001A2EBA" w:rsidRDefault="001A2EBA">
            <w:pPr>
              <w:widowControl w:val="0"/>
              <w:jc w:val="right"/>
              <w:rPr>
                <w:rFonts w:ascii="Arial" w:eastAsia="Arial" w:hAnsi="Arial" w:cs="Arial"/>
                <w:b/>
                <w:sz w:val="22"/>
                <w:szCs w:val="22"/>
              </w:rPr>
            </w:pPr>
            <w:r>
              <w:rPr>
                <w:rFonts w:ascii="Arial" w:eastAsia="Arial" w:hAnsi="Arial" w:cs="Arial"/>
                <w:b/>
                <w:sz w:val="22"/>
                <w:szCs w:val="22"/>
              </w:rPr>
              <w:t>86.14</w:t>
            </w:r>
          </w:p>
        </w:tc>
      </w:tr>
    </w:tbl>
    <w:p w14:paraId="4FBF3EB7" w14:textId="77777777" w:rsidR="00AF2E74" w:rsidRDefault="00AF2E74"/>
    <w:sectPr w:rsidR="00AF2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EBA"/>
    <w:rsid w:val="001A2EBA"/>
    <w:rsid w:val="00AF2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A7BDD"/>
  <w15:chartTrackingRefBased/>
  <w15:docId w15:val="{E250112D-D2B8-4594-9C78-89FF1D3F4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EB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94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795</Words>
  <Characters>4536</Characters>
  <Application>Microsoft Office Word</Application>
  <DocSecurity>0</DocSecurity>
  <Lines>37</Lines>
  <Paragraphs>10</Paragraphs>
  <ScaleCrop>false</ScaleCrop>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1</cp:revision>
  <dcterms:created xsi:type="dcterms:W3CDTF">2022-03-28T23:23:00Z</dcterms:created>
  <dcterms:modified xsi:type="dcterms:W3CDTF">2022-03-28T23:24:00Z</dcterms:modified>
</cp:coreProperties>
</file>