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73A" w:rsidRPr="006C0C7C" w:rsidRDefault="006C273A" w:rsidP="006C273A">
      <w:pPr>
        <w:pStyle w:val="Title"/>
        <w:numPr>
          <w:ilvl w:val="0"/>
          <w:numId w:val="0"/>
        </w:numPr>
        <w:ind w:left="1080" w:hanging="720"/>
      </w:pPr>
      <w:r w:rsidRPr="006C0C7C">
        <w:t xml:space="preserve">Appendix </w:t>
      </w:r>
    </w:p>
    <w:p w:rsidR="006C273A" w:rsidRPr="006C0C7C" w:rsidRDefault="006C273A" w:rsidP="006C273A">
      <w:pPr>
        <w:pStyle w:val="Title"/>
        <w:numPr>
          <w:ilvl w:val="0"/>
          <w:numId w:val="0"/>
        </w:numPr>
        <w:ind w:left="1080" w:hanging="720"/>
      </w:pPr>
      <w:r w:rsidRPr="006C0C7C">
        <w:t xml:space="preserve">A1. Comorbidity index </w:t>
      </w:r>
    </w:p>
    <w:p w:rsidR="006C273A" w:rsidRPr="006C0C7C" w:rsidRDefault="006C273A" w:rsidP="006C273A">
      <w:pPr>
        <w:spacing w:line="360" w:lineRule="auto"/>
        <w:jc w:val="both"/>
        <w:rPr>
          <w:rFonts w:ascii="Times New Roman" w:hAnsi="Times New Roman" w:cs="Times New Roman"/>
          <w:highlight w:val="yellow"/>
        </w:rPr>
      </w:pPr>
      <w:r w:rsidRPr="006C0C7C">
        <w:rPr>
          <w:rFonts w:ascii="Times New Roman" w:hAnsi="Times New Roman" w:cs="Times New Roman"/>
        </w:rPr>
        <w:t>The comorbidity index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Com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6C0C7C">
        <w:rPr>
          <w:rFonts w:ascii="Times New Roman" w:hAnsi="Times New Roman" w:cs="Times New Roman"/>
        </w:rPr>
        <w:t>) is the result of the sum of 15 secondary health conditions reported, and weighted by 1) the severity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ip</m:t>
            </m:r>
          </m:sub>
        </m:sSub>
      </m:oMath>
      <w:r w:rsidRPr="006C0C7C">
        <w:rPr>
          <w:rFonts w:ascii="Times New Roman" w:hAnsi="Times New Roman" w:cs="Times New Roman"/>
        </w:rPr>
        <w:t>), and 2.) their correlation with mortality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</m:oMath>
      <w:r w:rsidRPr="006C0C7C">
        <w:rPr>
          <w:rFonts w:ascii="Times New Roman" w:hAnsi="Times New Roman" w:cs="Times New Roman"/>
        </w:rPr>
        <w:t>).</w:t>
      </w:r>
    </w:p>
    <w:p w:rsidR="006C273A" w:rsidRPr="006C0C7C" w:rsidRDefault="006C273A" w:rsidP="006C273A">
      <w:pPr>
        <w:spacing w:before="240"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Com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p=1</m:t>
              </m:r>
            </m:sub>
            <m:sup>
              <m:r>
                <w:rPr>
                  <w:rFonts w:ascii="Cambria Math" w:hAnsi="Cambria Math" w:cs="Times New Roman"/>
                </w:rPr>
                <m:t>15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</w:rPr>
                <m:t>*</m:t>
              </m:r>
            </m:e>
          </m:nary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ip</m:t>
              </m:r>
            </m:sub>
          </m:sSub>
        </m:oMath>
      </m:oMathPara>
    </w:p>
    <w:p w:rsidR="006C273A" w:rsidRPr="006C0C7C" w:rsidRDefault="006C273A" w:rsidP="006C273A">
      <w:pPr>
        <w:spacing w:line="360" w:lineRule="auto"/>
        <w:jc w:val="both"/>
        <w:rPr>
          <w:rFonts w:ascii="Times New Roman" w:hAnsi="Times New Roman" w:cs="Times New Roman"/>
        </w:rPr>
        <w:sectPr w:rsidR="006C273A" w:rsidRPr="006C0C7C" w:rsidSect="004E73D4">
          <w:pgSz w:w="12240" w:h="15840"/>
          <w:pgMar w:top="1417" w:right="1417" w:bottom="1134" w:left="1417" w:header="720" w:footer="720" w:gutter="0"/>
          <w:lnNumType w:countBy="1" w:restart="continuous"/>
          <w:cols w:space="720"/>
          <w:docGrid w:linePitch="360"/>
        </w:sectPr>
      </w:pPr>
      <w:r w:rsidRPr="006C0C7C">
        <w:rPr>
          <w:rFonts w:ascii="Times New Roman" w:hAnsi="Times New Roman" w:cs="Times New Roman"/>
        </w:rPr>
        <w:t>The value of 2 was assigned for health problems with a "chronic" severity reported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ip</m:t>
            </m:r>
          </m:sub>
        </m:sSub>
      </m:oMath>
      <w:r w:rsidRPr="006C0C7C">
        <w:rPr>
          <w:rFonts w:ascii="Times New Roman" w:hAnsi="Times New Roman" w:cs="Times New Roman"/>
        </w:rPr>
        <w:t>), 1 for "mild or moderate", and 0 for "no problem". For the mortality weights, the values go from 1 for health problems with a low mortality risk to 3 for high mortality risk.</w:t>
      </w:r>
    </w:p>
    <w:p w:rsidR="006C273A" w:rsidRDefault="006C273A" w:rsidP="006C273A">
      <w:pPr>
        <w:pStyle w:val="Title"/>
        <w:numPr>
          <w:ilvl w:val="0"/>
          <w:numId w:val="0"/>
        </w:numPr>
        <w:ind w:left="1080" w:hanging="720"/>
      </w:pPr>
      <w:r>
        <w:lastRenderedPageBreak/>
        <w:t xml:space="preserve">A2. Results from the direct regression </w:t>
      </w:r>
    </w:p>
    <w:p w:rsidR="006C273A" w:rsidRPr="006C0C7C" w:rsidRDefault="006C273A" w:rsidP="006C273A">
      <w:pPr>
        <w:pStyle w:val="Title"/>
        <w:numPr>
          <w:ilvl w:val="0"/>
          <w:numId w:val="0"/>
        </w:numPr>
        <w:ind w:left="1080" w:hanging="720"/>
      </w:pPr>
      <w:r>
        <w:t xml:space="preserve">Table </w:t>
      </w:r>
      <w:r w:rsidRPr="006C0C7C">
        <w:t>A</w:t>
      </w:r>
      <w:r>
        <w:t>2.1</w:t>
      </w:r>
      <w:r w:rsidRPr="006C0C7C">
        <w:t xml:space="preserve">. Direct regression results for the composite variables: </w:t>
      </w:r>
      <w:r>
        <w:t>years after injury</w:t>
      </w:r>
      <w:r w:rsidRPr="006C0C7C">
        <w:t xml:space="preserve"> and income</w:t>
      </w:r>
    </w:p>
    <w:tbl>
      <w:tblPr>
        <w:tblW w:w="13596" w:type="dxa"/>
        <w:tblLook w:val="04A0" w:firstRow="1" w:lastRow="0" w:firstColumn="1" w:lastColumn="0" w:noHBand="0" w:noVBand="1"/>
      </w:tblPr>
      <w:tblGrid>
        <w:gridCol w:w="1620"/>
        <w:gridCol w:w="1080"/>
        <w:gridCol w:w="1009"/>
        <w:gridCol w:w="1231"/>
        <w:gridCol w:w="1267"/>
        <w:gridCol w:w="1277"/>
        <w:gridCol w:w="1138"/>
        <w:gridCol w:w="1042"/>
        <w:gridCol w:w="1099"/>
        <w:gridCol w:w="1145"/>
        <w:gridCol w:w="1072"/>
        <w:gridCol w:w="616"/>
      </w:tblGrid>
      <w:tr w:rsidR="006C273A" w:rsidRPr="006C0C7C" w:rsidTr="006C273A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SCI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Sex= Female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Paraplegia</w:t>
            </w:r>
          </w:p>
        </w:tc>
        <w:tc>
          <w:tcPr>
            <w:tcW w:w="12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127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Unmeet health care needs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Work </w:t>
            </w:r>
          </w:p>
        </w:tc>
        <w:tc>
          <w:tcPr>
            <w:tcW w:w="104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Traffic </w:t>
            </w:r>
          </w:p>
        </w:tc>
        <w:tc>
          <w:tcPr>
            <w:tcW w:w="109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Falls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C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traumatic causes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6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</w:tr>
      <w:tr w:rsidR="006C273A" w:rsidRPr="006C0C7C" w:rsidTr="006C273A">
        <w:trPr>
          <w:trHeight w:val="529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-0.490***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-0.160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-2.173*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-5.358***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2.776*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2.444*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20.45***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1351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(-17.59)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(-0.15)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(-4.98)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(2.06)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(10.74)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-1.256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(0.28)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(1.55)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(-1.57)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(-1.89)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(1.18)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(0.09)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-0.0825***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-0.472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-1.548***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-2.032***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-1.447**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-1.680***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-1.502***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4.637**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(-3.44)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(0.87)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(2.73)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(-4.58)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(-3.76)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(-2.63)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(-3.36)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(3.08)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-0.361***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4.053*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-1.238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9.702*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(-5.30)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(-0.65)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(0.73)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(-0.22)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(2.10)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-0.388***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-0.873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-4.143***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-4.175***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5.487**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2.982*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19.58***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(-13.61)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(-0.93)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(-3.83)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(-3.52)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(3.10)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(2.35)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(-1.32)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(9.54)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-0.389***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5.662*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-7.499*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-5.444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-0.754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-4.996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-0.898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21.33***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(-5.73)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(2.12)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(-2.55)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(-0.33)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(-0.25)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(-0.29)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(3.86)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-0.494***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-1.928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-4.242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5.523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19.55***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(-6.16)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(-1.40)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(1.40)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(3.57)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-0.246***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-2.083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-1.207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-2.023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13.28**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(-4.03)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(-0.64)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(-0.17)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(2.82)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-0.646***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8.344**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2.749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2.388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-9.368*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-4.621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22.96***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(-6.61)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(-0.49)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(2.86)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(0.84)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(-2.47)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(3.87)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-0.449***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7.282**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-7.581*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-2.366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-9.777***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16.53***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(-4.39)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(0.54)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(3.30)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(-2.56)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(-0.83)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(-3.95)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(3.57)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Malaysia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-0.242***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-0.738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-3.398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-1.118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7.320**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9.246**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(-3.91)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(-0.30)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(0.62)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(-0.56)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(2.63)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(1.32)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(2.94)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-0.181***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1.549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-2.230*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-0.712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5.978**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(-4.92)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(0.42)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(1.72)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(-2.18)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(0.28)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(2.62)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-0.507***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-1.083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-5.610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-0.0961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25.33***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(-6.15)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(-0.40)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(-1.87)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(-0.03)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(1.65)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(0.00)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(4.52)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-0.0517*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-0.594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-1.157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-0.584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(-2.10)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(-0.91)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(1.54)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-0.382***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-0.158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-2.658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-3.324**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14.79***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(-9.85)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(0.93)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(-0.33)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(-1.67)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(-1.69)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(-2.68)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(-0.71)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(6.32)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-0.213***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4.309*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-0.865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-2.301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-1.267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-3.909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-2.706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8.858*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(-3.82)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(2.34)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(-0.48)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(-1.36)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(-1.32)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(-0.28)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(2.39)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-0.293**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-7.842***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-4.229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2.767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18.46***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(-3.11)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(-0.65)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(-3.76)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(0.38)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(-1.49)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(3.81)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-0.439***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2.776**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8.688***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10.85***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(-9.15)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(0.68)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(4.57)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(-0.65)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(0.17)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(-0.84)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(3.76)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-0.419***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-3.672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-0.945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-0.835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14.77***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(-7.71)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(-1.92)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(0.89)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(-0.44)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(0.45)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(0.70)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(0.55)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(-0.33)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(4.00)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-0.480***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-0.397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-1.427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-2.383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3.595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-0.0515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17.61***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(-12.69)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(-0.31)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(1.11)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(-0.19)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(1.96)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(-0.04)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(0.26)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(6.07)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-0.209***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3.337*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-2.587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-2.012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-1.436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-0.655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-2.464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7.260*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(-4.55)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(1.13)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(2.55)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(-1.81)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(-0.56)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(-0.36)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(0.21)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(-1.09)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(2.39)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-0.300***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-1.936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1.824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2.858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-6.410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-4.745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-8.831*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-8.319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16.81**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</w:tr>
      <w:tr w:rsidR="006C273A" w:rsidRPr="006C0C7C" w:rsidTr="006C273A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(-3.51)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(-0.70)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(0.67)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(0.32)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(0.56)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(-1.02)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(-0.80)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(-2.06)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(-1.52)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(2.64)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C273A" w:rsidRPr="006C0C7C" w:rsidRDefault="006C273A" w:rsidP="006C273A">
      <w:pPr>
        <w:spacing w:line="360" w:lineRule="auto"/>
        <w:jc w:val="both"/>
        <w:rPr>
          <w:rFonts w:ascii="Times New Roman" w:hAnsi="Times New Roman" w:cs="Times New Roman"/>
        </w:rPr>
      </w:pPr>
    </w:p>
    <w:p w:rsidR="006C273A" w:rsidRPr="006C0C7C" w:rsidRDefault="006C273A" w:rsidP="006C273A">
      <w:pPr>
        <w:spacing w:line="360" w:lineRule="auto"/>
        <w:jc w:val="both"/>
        <w:rPr>
          <w:rFonts w:ascii="Times New Roman" w:hAnsi="Times New Roman" w:cs="Times New Roman"/>
        </w:rPr>
      </w:pPr>
      <w:r w:rsidRPr="006C0C7C">
        <w:rPr>
          <w:rFonts w:ascii="Times New Roman" w:hAnsi="Times New Roman" w:cs="Times New Roman"/>
        </w:rPr>
        <w:br w:type="page"/>
      </w:r>
    </w:p>
    <w:p w:rsidR="006C273A" w:rsidRPr="006C0C7C" w:rsidRDefault="006C273A" w:rsidP="006C273A">
      <w:pPr>
        <w:pStyle w:val="Title"/>
        <w:numPr>
          <w:ilvl w:val="0"/>
          <w:numId w:val="0"/>
        </w:numPr>
        <w:ind w:left="1080" w:hanging="720"/>
      </w:pPr>
      <w:r>
        <w:lastRenderedPageBreak/>
        <w:t xml:space="preserve">Table </w:t>
      </w:r>
      <w:r w:rsidRPr="006C0C7C">
        <w:t>A</w:t>
      </w:r>
      <w:r>
        <w:t>2.2</w:t>
      </w:r>
      <w:r w:rsidRPr="006C0C7C">
        <w:t>. Direct regression results for the composite variables: comorbidity index and income</w:t>
      </w:r>
    </w:p>
    <w:tbl>
      <w:tblPr>
        <w:tblW w:w="14488" w:type="dxa"/>
        <w:tblInd w:w="-180" w:type="dxa"/>
        <w:tblLook w:val="04A0" w:firstRow="1" w:lastRow="0" w:firstColumn="1" w:lastColumn="0" w:noHBand="0" w:noVBand="1"/>
      </w:tblPr>
      <w:tblGrid>
        <w:gridCol w:w="1440"/>
        <w:gridCol w:w="1080"/>
        <w:gridCol w:w="959"/>
        <w:gridCol w:w="1021"/>
        <w:gridCol w:w="1139"/>
        <w:gridCol w:w="1172"/>
        <w:gridCol w:w="1277"/>
        <w:gridCol w:w="1138"/>
        <w:gridCol w:w="1181"/>
        <w:gridCol w:w="1069"/>
        <w:gridCol w:w="1061"/>
        <w:gridCol w:w="994"/>
        <w:gridCol w:w="957"/>
      </w:tblGrid>
      <w:tr w:rsidR="006C273A" w:rsidRPr="006C0C7C" w:rsidTr="006C273A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Sex= Female</w:t>
            </w:r>
          </w:p>
        </w:tc>
        <w:tc>
          <w:tcPr>
            <w:tcW w:w="113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Paraplegia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Incomplete</w:t>
            </w:r>
          </w:p>
        </w:tc>
        <w:tc>
          <w:tcPr>
            <w:tcW w:w="127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Unmeet health care needs</w:t>
            </w:r>
          </w:p>
        </w:tc>
        <w:tc>
          <w:tcPr>
            <w:tcW w:w="1138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Work 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Traffic </w:t>
            </w:r>
          </w:p>
        </w:tc>
        <w:tc>
          <w:tcPr>
            <w:tcW w:w="1069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Falls</w:t>
            </w:r>
          </w:p>
        </w:tc>
        <w:tc>
          <w:tcPr>
            <w:tcW w:w="106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Other traumatic causes</w:t>
            </w:r>
          </w:p>
        </w:tc>
        <w:tc>
          <w:tcPr>
            <w:tcW w:w="994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95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</w:tr>
      <w:tr w:rsidR="006C273A" w:rsidRPr="006C0C7C" w:rsidTr="006C273A">
        <w:trPr>
          <w:trHeight w:val="529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ind w:hanging="10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Years SCI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-0.233**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-0.0378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-0.380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-20.47***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6.594*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9.612**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13.16*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1351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(-2.66)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(-0.42)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(-7.29)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(2.15)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(3.21)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(2.11)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-0.857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4.771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4.022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-10.06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-22.55*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-1.173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-18.14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-10.34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(-0.97)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(-1.37)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(-2.14)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(-0.11)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-0.0270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2.606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25.60***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-30.49***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-20.47***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-15.95***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-26.11***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-20.49***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1353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(-0.09)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(8.45)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(-10.67)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(-4.90)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(-4.20)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(-7.95)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(-5.58)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0.00718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-9.716*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-0.444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6.363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-14.64**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-3.797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-7.034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7.436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-19.59*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(0.04)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(-2.08)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(-2.91)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(-1.38)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(1.19)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(-2.02)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0.224**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0.209*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-4.907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7.113**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-15.57***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-16.70**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1382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(2.10)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(3.01)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(-4.85)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(-2.78)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8.398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-17.05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6.105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-4.200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(-1.40)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(1.13)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(1.52)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(0.45)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(-0.28)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-0.349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9.700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-13.72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4.868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-0.959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-7.684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-18.68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(1.86)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(-0.09)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(-1.62)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(0.93)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0.418*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12.80*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5.704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-7.603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-3.998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-4.215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-41.42**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(2.23)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(0.95)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(2.41)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(1.05)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(0.88)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(-3.04)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-0.268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-14.95*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10.37*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7.184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-14.91*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-5.108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-4.015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(1.52)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(2.07)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(1.24)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(-2.37)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(-0.53)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(1.57)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(0.33)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-0.511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0.910*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-14.60*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5.917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4.843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-8.038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-18.58**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-13.98*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(2.53)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(-2.20)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(0.89)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(-2.75)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(1.89)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(1.37)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3.270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4.291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-10.60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-5.718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-5.816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5.877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-14.59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275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(0.76)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(-0.74)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(-1.10)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Morocco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9.510*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-25.61***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-9.324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-4.550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(-1.50)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(2.36)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(-5.92)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(-1.55)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(-0.54)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-4.616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-10.87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-28.66**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-3.685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-5.265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-15.74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(0.60)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(-0.67)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(-2.82)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(-0.92)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0.296*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-7.115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9.900**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-21.40***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-10.01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-2.347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8.101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-29.01**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570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(2.56)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(1.90)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(2.71)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(0.82)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(-4.18)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(-1.68)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(-0.45)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(1.86)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0.390**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13.55***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-10.97***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-14.87***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-0.354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-4.042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0.0724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-17.70*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904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(2.65)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(4.37)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(4.11)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(-3.65)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(-3.80)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(-0.09)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(0.02)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(-2.45)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3.785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-3.908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-9.654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-9.516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7.218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(0.35)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(-1.03)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(1.16)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(-0.82)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0.0882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0.930*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-15.77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-6.646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-0.665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-29.78***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30.54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9.560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-4.840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(0.30)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(2.34)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(-0.11)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(-4.70)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(1.63)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(0.72)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(1.76)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(-0.04)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-0.554***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3.988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5.211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-12.21***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13.40**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-6.561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3.347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-0.363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26.84***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(-4.34)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(0.52)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(1.81)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(0.10)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(-4.06)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(2.79)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(-1.44)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(0.77)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(-0.07)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(3.39)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-14.12**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4.644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-4.276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-9.718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-8.007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-6.286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382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(1.14)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(0.17)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(-2.63)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(-0.87)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(-1.05)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(-1.11)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(0.14)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(-0.93)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(0.26)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(-0.37)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0.194*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-5.553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6.467*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2.031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-15.33**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-14.65***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-4.202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-1.331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2.511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-16.04*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1095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(1.94)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(-1.95)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(2.26)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(0.73)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(-3.01)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(-3.35)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(-1.23)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(-0.39)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(0.78)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(-2.35)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7.997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9.877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-22.02*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-12.29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-4.094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-5.884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-7.592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-23.89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</w:t>
            </w: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(1.01)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(1.29)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(1.65)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(1.77)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(-2.36)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(-1.09)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(-0.47)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(-0.67)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(-1.58)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C273A" w:rsidRPr="006C0C7C" w:rsidTr="006C273A">
        <w:trPr>
          <w:trHeight w:val="255"/>
        </w:trPr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0.826***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-7.305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3.051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-21.95**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3.537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-2.292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-8.779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-36.64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</w:tr>
      <w:tr w:rsidR="006C273A" w:rsidRPr="006C0C7C" w:rsidTr="006C273A">
        <w:trPr>
          <w:trHeight w:val="270"/>
        </w:trPr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(4.38)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(0.87)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(0.92)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(-1.16)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(0.47)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(-2.67)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(0.21)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(-0.12)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(-0.58)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(0.06)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(-1.70)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273A" w:rsidRPr="006C0C7C" w:rsidRDefault="006C273A" w:rsidP="00071EB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0C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8346BB" w:rsidRDefault="008346BB" w:rsidP="006C273A">
      <w:bookmarkStart w:id="0" w:name="_GoBack"/>
      <w:bookmarkEnd w:id="0"/>
    </w:p>
    <w:sectPr w:rsidR="008346BB" w:rsidSect="006C273A">
      <w:pgSz w:w="15840" w:h="12240" w:orient="landscape"/>
      <w:pgMar w:top="1417" w:right="1890" w:bottom="1417" w:left="63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457"/>
    <w:multiLevelType w:val="hybridMultilevel"/>
    <w:tmpl w:val="15A6F7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5D66"/>
    <w:multiLevelType w:val="hybridMultilevel"/>
    <w:tmpl w:val="56BE4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59FB"/>
    <w:multiLevelType w:val="hybridMultilevel"/>
    <w:tmpl w:val="650288AE"/>
    <w:lvl w:ilvl="0" w:tplc="0807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0B334961"/>
    <w:multiLevelType w:val="multilevel"/>
    <w:tmpl w:val="90BABF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C0122ED"/>
    <w:multiLevelType w:val="hybridMultilevel"/>
    <w:tmpl w:val="0CA0B3D2"/>
    <w:lvl w:ilvl="0" w:tplc="CAA4961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50AD3"/>
    <w:multiLevelType w:val="multilevel"/>
    <w:tmpl w:val="F34AE3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245A59"/>
    <w:multiLevelType w:val="hybridMultilevel"/>
    <w:tmpl w:val="8D5C8A1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44785"/>
    <w:multiLevelType w:val="hybridMultilevel"/>
    <w:tmpl w:val="0218B7D4"/>
    <w:lvl w:ilvl="0" w:tplc="B5180C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057FC"/>
    <w:multiLevelType w:val="hybridMultilevel"/>
    <w:tmpl w:val="692ACC5C"/>
    <w:lvl w:ilvl="0" w:tplc="F0E6522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65464"/>
    <w:multiLevelType w:val="multilevel"/>
    <w:tmpl w:val="5038D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1C0793"/>
    <w:multiLevelType w:val="hybridMultilevel"/>
    <w:tmpl w:val="727C8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37939"/>
    <w:multiLevelType w:val="hybridMultilevel"/>
    <w:tmpl w:val="97203F5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8E34501"/>
    <w:multiLevelType w:val="hybridMultilevel"/>
    <w:tmpl w:val="CDBAF0FE"/>
    <w:lvl w:ilvl="0" w:tplc="E58E1EB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A55A3"/>
    <w:multiLevelType w:val="hybridMultilevel"/>
    <w:tmpl w:val="3B06C00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2C8940F7"/>
    <w:multiLevelType w:val="hybridMultilevel"/>
    <w:tmpl w:val="826838D4"/>
    <w:lvl w:ilvl="0" w:tplc="BAB09B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A377E"/>
    <w:multiLevelType w:val="hybridMultilevel"/>
    <w:tmpl w:val="161A66E6"/>
    <w:lvl w:ilvl="0" w:tplc="0807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3A08170B"/>
    <w:multiLevelType w:val="multilevel"/>
    <w:tmpl w:val="D80CE20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3EEB00AD"/>
    <w:multiLevelType w:val="hybridMultilevel"/>
    <w:tmpl w:val="E370D7BA"/>
    <w:lvl w:ilvl="0" w:tplc="3D1E05B8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40AB2871"/>
    <w:multiLevelType w:val="multilevel"/>
    <w:tmpl w:val="FAF88FD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52C5B48"/>
    <w:multiLevelType w:val="multilevel"/>
    <w:tmpl w:val="A9C20D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le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F787434"/>
    <w:multiLevelType w:val="hybridMultilevel"/>
    <w:tmpl w:val="A052D8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F20CBA"/>
    <w:multiLevelType w:val="multilevel"/>
    <w:tmpl w:val="CA42D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21D5CF9"/>
    <w:multiLevelType w:val="hybridMultilevel"/>
    <w:tmpl w:val="F99EAEC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047A6"/>
    <w:multiLevelType w:val="hybridMultilevel"/>
    <w:tmpl w:val="E3DE55E2"/>
    <w:lvl w:ilvl="0" w:tplc="002AAA9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3A797D"/>
    <w:multiLevelType w:val="hybridMultilevel"/>
    <w:tmpl w:val="12968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21"/>
  </w:num>
  <w:num w:numId="5">
    <w:abstractNumId w:val="17"/>
  </w:num>
  <w:num w:numId="6">
    <w:abstractNumId w:val="8"/>
  </w:num>
  <w:num w:numId="7">
    <w:abstractNumId w:val="3"/>
  </w:num>
  <w:num w:numId="8">
    <w:abstractNumId w:val="22"/>
  </w:num>
  <w:num w:numId="9">
    <w:abstractNumId w:val="9"/>
  </w:num>
  <w:num w:numId="10">
    <w:abstractNumId w:val="5"/>
  </w:num>
  <w:num w:numId="11">
    <w:abstractNumId w:val="4"/>
  </w:num>
  <w:num w:numId="12">
    <w:abstractNumId w:val="23"/>
  </w:num>
  <w:num w:numId="13">
    <w:abstractNumId w:val="18"/>
  </w:num>
  <w:num w:numId="14">
    <w:abstractNumId w:val="2"/>
  </w:num>
  <w:num w:numId="15">
    <w:abstractNumId w:val="16"/>
  </w:num>
  <w:num w:numId="16">
    <w:abstractNumId w:val="19"/>
  </w:num>
  <w:num w:numId="17">
    <w:abstractNumId w:val="1"/>
  </w:num>
  <w:num w:numId="18">
    <w:abstractNumId w:val="7"/>
  </w:num>
  <w:num w:numId="19">
    <w:abstractNumId w:val="14"/>
  </w:num>
  <w:num w:numId="20">
    <w:abstractNumId w:val="20"/>
  </w:num>
  <w:num w:numId="21">
    <w:abstractNumId w:val="24"/>
  </w:num>
  <w:num w:numId="22">
    <w:abstractNumId w:val="13"/>
  </w:num>
  <w:num w:numId="23">
    <w:abstractNumId w:val="15"/>
  </w:num>
  <w:num w:numId="24">
    <w:abstractNumId w:val="11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73A"/>
    <w:rsid w:val="006C273A"/>
    <w:rsid w:val="008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F418"/>
  <w15:chartTrackingRefBased/>
  <w15:docId w15:val="{98DEE431-118E-49AA-91BA-05395B4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73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C273A"/>
    <w:pPr>
      <w:keepNext/>
      <w:keepLines/>
      <w:numPr>
        <w:numId w:val="13"/>
      </w:numPr>
      <w:spacing w:before="240" w:line="360" w:lineRule="auto"/>
      <w:outlineLvl w:val="0"/>
    </w:pPr>
    <w:rPr>
      <w:rFonts w:eastAsiaTheme="majorEastAsia" w:cstheme="majorBidi"/>
      <w:b/>
      <w:color w:val="000000" w:themeColor="text1"/>
      <w:szCs w:val="32"/>
      <w:lang w:val="de-CH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C273A"/>
    <w:pPr>
      <w:keepNext/>
      <w:keepLines/>
      <w:numPr>
        <w:ilvl w:val="1"/>
        <w:numId w:val="13"/>
      </w:numPr>
      <w:spacing w:before="40" w:line="360" w:lineRule="auto"/>
      <w:jc w:val="both"/>
      <w:outlineLvl w:val="1"/>
    </w:pPr>
    <w:rPr>
      <w:rFonts w:eastAsiaTheme="majorEastAsia" w:cstheme="majorBidi"/>
      <w:b/>
      <w:szCs w:val="26"/>
      <w:lang w:val="de-CH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C273A"/>
    <w:pPr>
      <w:keepNext/>
      <w:keepLines/>
      <w:numPr>
        <w:ilvl w:val="2"/>
        <w:numId w:val="13"/>
      </w:numPr>
      <w:spacing w:before="40" w:line="360" w:lineRule="auto"/>
      <w:outlineLvl w:val="2"/>
    </w:pPr>
    <w:rPr>
      <w:rFonts w:ascii="Times New Roman" w:eastAsiaTheme="majorEastAsia" w:hAnsi="Times New Roman" w:cs="Times New Roman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73A"/>
    <w:pPr>
      <w:keepNext/>
      <w:keepLines/>
      <w:numPr>
        <w:ilvl w:val="3"/>
        <w:numId w:val="1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73A"/>
    <w:pPr>
      <w:keepNext/>
      <w:keepLines/>
      <w:numPr>
        <w:ilvl w:val="4"/>
        <w:numId w:val="1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73A"/>
    <w:pPr>
      <w:keepNext/>
      <w:keepLines/>
      <w:numPr>
        <w:ilvl w:val="5"/>
        <w:numId w:val="1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73A"/>
    <w:pPr>
      <w:keepNext/>
      <w:keepLines/>
      <w:numPr>
        <w:ilvl w:val="6"/>
        <w:numId w:val="1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73A"/>
    <w:pPr>
      <w:keepNext/>
      <w:keepLines/>
      <w:numPr>
        <w:ilvl w:val="7"/>
        <w:numId w:val="1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73A"/>
    <w:pPr>
      <w:keepNext/>
      <w:keepLines/>
      <w:numPr>
        <w:ilvl w:val="8"/>
        <w:numId w:val="1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73A"/>
    <w:rPr>
      <w:rFonts w:eastAsiaTheme="majorEastAsia" w:cstheme="majorBidi"/>
      <w:b/>
      <w:color w:val="000000" w:themeColor="text1"/>
      <w:szCs w:val="32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rsid w:val="006C273A"/>
    <w:rPr>
      <w:rFonts w:eastAsiaTheme="majorEastAsia" w:cstheme="majorBidi"/>
      <w:b/>
      <w:szCs w:val="26"/>
      <w:lang w:val="de-CH"/>
    </w:rPr>
  </w:style>
  <w:style w:type="character" w:customStyle="1" w:styleId="Heading3Char">
    <w:name w:val="Heading 3 Char"/>
    <w:basedOn w:val="DefaultParagraphFont"/>
    <w:link w:val="Heading3"/>
    <w:uiPriority w:val="9"/>
    <w:rsid w:val="006C273A"/>
    <w:rPr>
      <w:rFonts w:ascii="Times New Roman" w:eastAsiaTheme="majorEastAsia" w:hAnsi="Times New Roman" w:cs="Times New Roman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7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7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7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7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7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7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6C273A"/>
    <w:pPr>
      <w:ind w:left="720"/>
      <w:contextualSpacing/>
    </w:pPr>
  </w:style>
  <w:style w:type="paragraph" w:styleId="Title">
    <w:name w:val="Title"/>
    <w:basedOn w:val="Normal"/>
    <w:next w:val="Normal"/>
    <w:link w:val="TitleChar"/>
    <w:autoRedefine/>
    <w:qFormat/>
    <w:rsid w:val="006C273A"/>
    <w:pPr>
      <w:numPr>
        <w:ilvl w:val="2"/>
        <w:numId w:val="16"/>
      </w:numPr>
      <w:spacing w:line="360" w:lineRule="auto"/>
      <w:contextualSpacing/>
      <w:jc w:val="both"/>
    </w:pPr>
    <w:rPr>
      <w:rFonts w:ascii="Times New Roman" w:eastAsiaTheme="majorEastAsia" w:hAnsi="Times New Roman" w:cs="Times New Roman"/>
      <w:b/>
      <w:bCs/>
      <w:spacing w:val="-10"/>
      <w:kern w:val="28"/>
    </w:rPr>
  </w:style>
  <w:style w:type="character" w:customStyle="1" w:styleId="TitleChar">
    <w:name w:val="Title Char"/>
    <w:basedOn w:val="DefaultParagraphFont"/>
    <w:link w:val="Title"/>
    <w:rsid w:val="006C273A"/>
    <w:rPr>
      <w:rFonts w:ascii="Times New Roman" w:eastAsiaTheme="majorEastAsia" w:hAnsi="Times New Roman" w:cs="Times New Roman"/>
      <w:b/>
      <w:bCs/>
      <w:spacing w:val="-10"/>
      <w:kern w:val="28"/>
    </w:rPr>
  </w:style>
  <w:style w:type="character" w:styleId="Hyperlink">
    <w:name w:val="Hyperlink"/>
    <w:basedOn w:val="DefaultParagraphFont"/>
    <w:uiPriority w:val="99"/>
    <w:unhideWhenUsed/>
    <w:rsid w:val="006C273A"/>
    <w:rPr>
      <w:color w:val="0563C1" w:themeColor="hyperlink"/>
      <w:u w:val="single"/>
    </w:rPr>
  </w:style>
  <w:style w:type="paragraph" w:customStyle="1" w:styleId="ProjectTitle">
    <w:name w:val="Project Title"/>
    <w:basedOn w:val="Normal"/>
    <w:link w:val="ProjectTitleChar"/>
    <w:autoRedefine/>
    <w:qFormat/>
    <w:rsid w:val="006C273A"/>
    <w:rPr>
      <w:b/>
      <w:sz w:val="40"/>
      <w:lang w:val="de-CH"/>
    </w:rPr>
  </w:style>
  <w:style w:type="character" w:customStyle="1" w:styleId="ProjectTitleChar">
    <w:name w:val="Project Title Char"/>
    <w:basedOn w:val="DefaultParagraphFont"/>
    <w:link w:val="ProjectTitle"/>
    <w:rsid w:val="006C273A"/>
    <w:rPr>
      <w:b/>
      <w:sz w:val="40"/>
      <w:lang w:val="de-CH"/>
    </w:rPr>
  </w:style>
  <w:style w:type="paragraph" w:styleId="NoSpacing">
    <w:name w:val="No Spacing"/>
    <w:uiPriority w:val="1"/>
    <w:qFormat/>
    <w:rsid w:val="006C273A"/>
    <w:pPr>
      <w:spacing w:after="0" w:line="240" w:lineRule="auto"/>
    </w:pPr>
  </w:style>
  <w:style w:type="paragraph" w:customStyle="1" w:styleId="Abstractparagraph">
    <w:name w:val="Abstract paragraph"/>
    <w:basedOn w:val="Normal"/>
    <w:link w:val="AbstractparagraphChar"/>
    <w:autoRedefine/>
    <w:qFormat/>
    <w:rsid w:val="006C273A"/>
    <w:pPr>
      <w:spacing w:line="360" w:lineRule="auto"/>
      <w:jc w:val="center"/>
    </w:pPr>
    <w:rPr>
      <w:rFonts w:ascii="Times New Roman" w:hAnsi="Times New Roman" w:cs="Times New Roman"/>
      <w:b/>
    </w:rPr>
  </w:style>
  <w:style w:type="character" w:customStyle="1" w:styleId="AbstractparagraphChar">
    <w:name w:val="Abstract paragraph Char"/>
    <w:basedOn w:val="DefaultParagraphFont"/>
    <w:link w:val="Abstractparagraph"/>
    <w:rsid w:val="006C273A"/>
    <w:rPr>
      <w:rFonts w:ascii="Times New Roman" w:hAnsi="Times New Roman"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27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27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273A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6C273A"/>
  </w:style>
  <w:style w:type="character" w:styleId="FollowedHyperlink">
    <w:name w:val="FollowedHyperlink"/>
    <w:basedOn w:val="DefaultParagraphFont"/>
    <w:uiPriority w:val="99"/>
    <w:semiHidden/>
    <w:unhideWhenUsed/>
    <w:rsid w:val="006C273A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C273A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73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C273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C273A"/>
    <w:rPr>
      <w:rFonts w:ascii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6C27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C27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73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3A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6C273A"/>
    <w:rPr>
      <w:i/>
      <w:iCs/>
      <w:color w:val="404040" w:themeColor="text1" w:themeTint="BF"/>
    </w:rPr>
  </w:style>
  <w:style w:type="paragraph" w:customStyle="1" w:styleId="Normal0">
    <w:name w:val="[Normal]"/>
    <w:rsid w:val="006C273A"/>
    <w:pPr>
      <w:autoSpaceDE w:val="0"/>
      <w:autoSpaceDN w:val="0"/>
      <w:spacing w:after="0" w:line="360" w:lineRule="auto"/>
    </w:pPr>
    <w:rPr>
      <w:rFonts w:ascii="Arial" w:eastAsia="Times New Roman" w:hAnsi="Arial" w:cs="Arial"/>
      <w:sz w:val="24"/>
      <w:szCs w:val="20"/>
      <w:lang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7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C273A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6C273A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C273A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7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27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Macías Ana Lucía</dc:creator>
  <cp:keywords/>
  <dc:description/>
  <cp:lastModifiedBy>Ona Macías Ana Lucía</cp:lastModifiedBy>
  <cp:revision>1</cp:revision>
  <dcterms:created xsi:type="dcterms:W3CDTF">2022-03-30T07:44:00Z</dcterms:created>
  <dcterms:modified xsi:type="dcterms:W3CDTF">2022-03-30T07:47:00Z</dcterms:modified>
</cp:coreProperties>
</file>