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72BDF" w14:textId="56DEECF2" w:rsidR="00B16F99" w:rsidRPr="00DC623A" w:rsidRDefault="00B16F99" w:rsidP="00AF2475">
      <w:r w:rsidRPr="00DC623A">
        <w:t>Supplementary Information for</w:t>
      </w:r>
    </w:p>
    <w:p w14:paraId="435C2690" w14:textId="7E510F3D" w:rsidR="00B261BA" w:rsidRPr="00E81101" w:rsidRDefault="00B261BA" w:rsidP="00AF2475">
      <w:pPr>
        <w:rPr>
          <w:sz w:val="28"/>
          <w:szCs w:val="28"/>
        </w:rPr>
      </w:pPr>
      <w:r w:rsidRPr="00E81101">
        <w:rPr>
          <w:sz w:val="28"/>
          <w:szCs w:val="28"/>
        </w:rPr>
        <w:t xml:space="preserve">Obliquity-paced Antarctic ice-volume fluctuations during the late Oligocene </w:t>
      </w:r>
    </w:p>
    <w:p w14:paraId="773A15B7" w14:textId="77777777" w:rsidR="00015F74" w:rsidRPr="00DC623A" w:rsidRDefault="00015F74" w:rsidP="00AF2475"/>
    <w:p w14:paraId="58B487B5" w14:textId="77777777" w:rsidR="00B261BA" w:rsidRPr="00E6133D" w:rsidRDefault="00B261BA" w:rsidP="00AF2475"/>
    <w:p w14:paraId="20C71E72" w14:textId="52F75209" w:rsidR="00B261BA" w:rsidRPr="00862298" w:rsidRDefault="00B261BA" w:rsidP="00AF2475">
      <w:pPr>
        <w:rPr>
          <w:lang w:val="de-DE"/>
        </w:rPr>
      </w:pPr>
      <w:r w:rsidRPr="00862298">
        <w:rPr>
          <w:lang w:val="de-DE"/>
        </w:rPr>
        <w:t>Swaantje Brzelinski</w:t>
      </w:r>
      <w:r w:rsidRPr="00862298">
        <w:rPr>
          <w:vertAlign w:val="superscript"/>
          <w:lang w:val="de-DE"/>
        </w:rPr>
        <w:t>1</w:t>
      </w:r>
      <w:r w:rsidR="000C64D4" w:rsidRPr="00862298">
        <w:rPr>
          <w:lang w:val="de-DE"/>
        </w:rPr>
        <w:t>*</w:t>
      </w:r>
      <w:r w:rsidRPr="00862298">
        <w:rPr>
          <w:lang w:val="de-DE"/>
        </w:rPr>
        <w:t>; André Bornemann</w:t>
      </w:r>
      <w:r w:rsidRPr="00862298">
        <w:rPr>
          <w:vertAlign w:val="superscript"/>
          <w:lang w:val="de-DE"/>
        </w:rPr>
        <w:t>2</w:t>
      </w:r>
      <w:r w:rsidRPr="00862298">
        <w:rPr>
          <w:lang w:val="de-DE"/>
        </w:rPr>
        <w:t>; Diederik Liebrand</w:t>
      </w:r>
      <w:r w:rsidRPr="00862298">
        <w:rPr>
          <w:vertAlign w:val="superscript"/>
          <w:lang w:val="de-DE"/>
        </w:rPr>
        <w:t>3</w:t>
      </w:r>
      <w:r w:rsidRPr="00862298">
        <w:rPr>
          <w:lang w:val="de-DE"/>
        </w:rPr>
        <w:t>; Tim E. van Peer</w:t>
      </w:r>
      <w:r w:rsidRPr="00862298">
        <w:rPr>
          <w:vertAlign w:val="superscript"/>
          <w:lang w:val="de-DE"/>
        </w:rPr>
        <w:t>3,4</w:t>
      </w:r>
      <w:r w:rsidRPr="00862298">
        <w:rPr>
          <w:lang w:val="de-DE"/>
        </w:rPr>
        <w:t>; Paul A. Wilson</w:t>
      </w:r>
      <w:r w:rsidRPr="00862298">
        <w:rPr>
          <w:vertAlign w:val="superscript"/>
          <w:lang w:val="de-DE"/>
        </w:rPr>
        <w:t>3</w:t>
      </w:r>
      <w:r w:rsidRPr="00862298">
        <w:rPr>
          <w:lang w:val="de-DE"/>
        </w:rPr>
        <w:t>; Oliver Friedrich</w:t>
      </w:r>
      <w:r w:rsidRPr="00862298">
        <w:rPr>
          <w:vertAlign w:val="superscript"/>
          <w:lang w:val="de-DE"/>
        </w:rPr>
        <w:t>1</w:t>
      </w:r>
      <w:r w:rsidRPr="00862298">
        <w:rPr>
          <w:lang w:val="de-DE"/>
        </w:rPr>
        <w:t>.</w:t>
      </w:r>
    </w:p>
    <w:p w14:paraId="11E7C047" w14:textId="77777777" w:rsidR="00B261BA" w:rsidRPr="00B261BA" w:rsidRDefault="00B261BA" w:rsidP="00AF2475">
      <w:pPr>
        <w:rPr>
          <w:vertAlign w:val="superscript"/>
          <w:lang w:val="de-DE"/>
        </w:rPr>
      </w:pPr>
    </w:p>
    <w:p w14:paraId="02C81480" w14:textId="77777777" w:rsidR="00B261BA" w:rsidRPr="00E6133D" w:rsidRDefault="00B261BA" w:rsidP="00AF2475">
      <w:r w:rsidRPr="00862298">
        <w:rPr>
          <w:vertAlign w:val="superscript"/>
        </w:rPr>
        <w:t>1</w:t>
      </w:r>
      <w:r w:rsidRPr="00862298">
        <w:t xml:space="preserve">Institute of Earth Sciences, Heidelberg University, Heidelberg, Germany; </w:t>
      </w:r>
      <w:r w:rsidRPr="00862298">
        <w:rPr>
          <w:vertAlign w:val="superscript"/>
        </w:rPr>
        <w:t>2</w:t>
      </w:r>
      <w:r w:rsidRPr="00862298">
        <w:t xml:space="preserve">Bundesanstalt </w:t>
      </w:r>
      <w:proofErr w:type="spellStart"/>
      <w:r w:rsidRPr="00862298">
        <w:t>für</w:t>
      </w:r>
      <w:proofErr w:type="spellEnd"/>
      <w:r w:rsidRPr="00862298">
        <w:t xml:space="preserve"> </w:t>
      </w:r>
      <w:proofErr w:type="spellStart"/>
      <w:r w:rsidRPr="00862298">
        <w:t>Geowissenschaften</w:t>
      </w:r>
      <w:proofErr w:type="spellEnd"/>
      <w:r w:rsidRPr="00862298">
        <w:t xml:space="preserve"> und </w:t>
      </w:r>
      <w:proofErr w:type="spellStart"/>
      <w:r w:rsidRPr="00862298">
        <w:t>Rohstoffe</w:t>
      </w:r>
      <w:proofErr w:type="spellEnd"/>
      <w:r w:rsidRPr="00862298">
        <w:t xml:space="preserve">, Hannover, Germany; </w:t>
      </w:r>
      <w:r w:rsidRPr="00862298">
        <w:rPr>
          <w:vertAlign w:val="superscript"/>
        </w:rPr>
        <w:t>3</w:t>
      </w:r>
      <w:r w:rsidRPr="00862298">
        <w:t xml:space="preserve">University of Southampton, Waterfront Campus, National Oceanography Centre Southampton, UK; </w:t>
      </w:r>
      <w:r w:rsidRPr="00862298">
        <w:rPr>
          <w:vertAlign w:val="superscript"/>
        </w:rPr>
        <w:t>4</w:t>
      </w:r>
      <w:r w:rsidRPr="00862298">
        <w:t>Now at: Department of Earth Sciences, University College London, London, UK</w:t>
      </w:r>
    </w:p>
    <w:p w14:paraId="50C72886" w14:textId="77777777" w:rsidR="00B261BA" w:rsidRDefault="00B261BA" w:rsidP="00AF2475"/>
    <w:p w14:paraId="036A751A" w14:textId="0F73DA8F" w:rsidR="00B261BA" w:rsidRPr="00F649EE" w:rsidRDefault="00B261BA" w:rsidP="00AF2475">
      <w:r w:rsidRPr="00E6133D">
        <w:t>*</w:t>
      </w:r>
      <w:r w:rsidR="000C64D4" w:rsidRPr="00862298">
        <w:t>swaantje.brzelinski@geow.uni-heidelberg.de</w:t>
      </w:r>
    </w:p>
    <w:p w14:paraId="261B1773" w14:textId="77777777" w:rsidR="00B261BA" w:rsidRDefault="00B261BA" w:rsidP="00AF2475"/>
    <w:p w14:paraId="6985025A" w14:textId="77777777" w:rsidR="00B16F99" w:rsidRPr="00DC623A" w:rsidRDefault="00B16F99" w:rsidP="00AF2475"/>
    <w:p w14:paraId="09920EA7" w14:textId="0CF2B3C8" w:rsidR="002C030F" w:rsidRPr="00DC623A" w:rsidRDefault="009743A9" w:rsidP="00AF2475">
      <w:r w:rsidRPr="00DC623A">
        <w:t xml:space="preserve">This file </w:t>
      </w:r>
      <w:r w:rsidR="002C030F" w:rsidRPr="00DC623A">
        <w:t>includes:</w:t>
      </w:r>
    </w:p>
    <w:p w14:paraId="4348D444" w14:textId="77777777" w:rsidR="002C030F" w:rsidRPr="00DC623A" w:rsidRDefault="002C030F" w:rsidP="00AF2475"/>
    <w:p w14:paraId="5C040600" w14:textId="62C7D81B" w:rsidR="002C030F" w:rsidRPr="00DC623A" w:rsidRDefault="00BB2D2A" w:rsidP="00AF2475">
      <w:r w:rsidRPr="00DC623A">
        <w:t>Supplementary</w:t>
      </w:r>
      <w:r w:rsidR="007B5946" w:rsidRPr="00DC623A">
        <w:t xml:space="preserve"> </w:t>
      </w:r>
      <w:r w:rsidR="00D346C2" w:rsidRPr="00DC623A">
        <w:t>t</w:t>
      </w:r>
      <w:r w:rsidR="002C030F" w:rsidRPr="00DC623A">
        <w:t>ext</w:t>
      </w:r>
    </w:p>
    <w:p w14:paraId="21670AEA" w14:textId="4F8AD84F" w:rsidR="002C030F" w:rsidRPr="00DC623A" w:rsidRDefault="00DA59EA" w:rsidP="00AF2475">
      <w:r w:rsidRPr="00DC623A">
        <w:t>Figures</w:t>
      </w:r>
      <w:r w:rsidR="00A3403B" w:rsidRPr="00DC623A">
        <w:t xml:space="preserve"> </w:t>
      </w:r>
      <w:r w:rsidR="002C030F" w:rsidRPr="00DC623A">
        <w:t>S1</w:t>
      </w:r>
      <w:r w:rsidR="00A3403B" w:rsidRPr="00DC623A">
        <w:t xml:space="preserve"> to </w:t>
      </w:r>
      <w:r w:rsidR="008F4DA2" w:rsidRPr="00DC623A">
        <w:t>S</w:t>
      </w:r>
      <w:r w:rsidR="008F4DA2">
        <w:t>6</w:t>
      </w:r>
    </w:p>
    <w:p w14:paraId="0624FFEC" w14:textId="77777777" w:rsidR="00065EBD" w:rsidRPr="00DC623A" w:rsidRDefault="00065EBD" w:rsidP="00AF2475"/>
    <w:p w14:paraId="547ABAA7" w14:textId="77777777" w:rsidR="00943C3C" w:rsidRPr="00DC623A" w:rsidRDefault="00015F74" w:rsidP="00AF2475">
      <w:r w:rsidRPr="00DC623A">
        <w:br/>
      </w:r>
    </w:p>
    <w:p w14:paraId="0357822C" w14:textId="77777777" w:rsidR="00943C3C" w:rsidRPr="00DC623A" w:rsidRDefault="00943C3C" w:rsidP="00AF2475">
      <w:pPr>
        <w:pStyle w:val="SMHeading"/>
      </w:pPr>
    </w:p>
    <w:p w14:paraId="4F297BDE" w14:textId="77777777" w:rsidR="00943C3C" w:rsidRPr="00DC623A" w:rsidRDefault="00943C3C" w:rsidP="00AF2475">
      <w:pPr>
        <w:pStyle w:val="SMHeading"/>
      </w:pPr>
    </w:p>
    <w:p w14:paraId="62CB8284" w14:textId="5534E68C" w:rsidR="00355362" w:rsidRPr="00DC623A" w:rsidRDefault="00355362" w:rsidP="00AF2475">
      <w:pPr>
        <w:pStyle w:val="SMHeading"/>
      </w:pPr>
      <w:bookmarkStart w:id="0" w:name="Tables"/>
      <w:bookmarkStart w:id="1" w:name="MaterialsMethods"/>
      <w:bookmarkEnd w:id="0"/>
      <w:bookmarkEnd w:id="1"/>
    </w:p>
    <w:p w14:paraId="697D767A" w14:textId="77777777" w:rsidR="00CF16C9" w:rsidRPr="00DC623A" w:rsidRDefault="00CF16C9" w:rsidP="00AF2475">
      <w:pPr>
        <w:pStyle w:val="SMHeading"/>
      </w:pPr>
    </w:p>
    <w:p w14:paraId="345AECF4" w14:textId="77777777" w:rsidR="009A5287" w:rsidRPr="00DC623A" w:rsidRDefault="009A5287" w:rsidP="00AF2475">
      <w:pPr>
        <w:pStyle w:val="SMText"/>
      </w:pPr>
    </w:p>
    <w:p w14:paraId="0AE05D91" w14:textId="77777777" w:rsidR="007D1E2D" w:rsidRDefault="007D1E2D" w:rsidP="00AF2475">
      <w:pPr>
        <w:rPr>
          <w:kern w:val="32"/>
        </w:rPr>
      </w:pPr>
      <w:r>
        <w:br w:type="page"/>
      </w:r>
    </w:p>
    <w:p w14:paraId="1F410ECE" w14:textId="53FC6FDE" w:rsidR="00015F74" w:rsidRPr="00DC623A" w:rsidRDefault="007D1E2D" w:rsidP="00AF2475">
      <w:pPr>
        <w:pStyle w:val="SMHeading"/>
      </w:pPr>
      <w:r w:rsidRPr="007D1E2D">
        <w:rPr>
          <w:lang w:val="en-GB"/>
        </w:rPr>
        <w:lastRenderedPageBreak/>
        <w:t>S1 Benthic foraminiferal species selection and preservation</w:t>
      </w:r>
    </w:p>
    <w:p w14:paraId="1DE1B73A" w14:textId="33A0F62D" w:rsidR="00355362" w:rsidRPr="007D1E2D" w:rsidRDefault="007D1E2D" w:rsidP="00AF2475">
      <w:pPr>
        <w:rPr>
          <w:lang w:val="en-GB"/>
        </w:rPr>
      </w:pPr>
      <w:r w:rsidRPr="007D1E2D">
        <w:rPr>
          <w:lang w:val="en-GB"/>
        </w:rPr>
        <w:t>Late Oligocene microfossils preserved in sediments from Site U1406 yield an exceptional preservation and benthic foraminifera occur abundantly</w:t>
      </w:r>
      <w:r w:rsidRPr="007D1E2D">
        <w:rPr>
          <w:vertAlign w:val="superscript"/>
        </w:rPr>
        <w:fldChar w:fldCharType="begin" w:fldLock="1"/>
      </w:r>
      <w:r w:rsidR="006030FC">
        <w:rPr>
          <w:vertAlign w:val="superscript"/>
        </w:rPr>
        <w:instrText>ADDIN CSL_CITATION {"citationItems":[{"id":"ITEM-1","itemData":{"ISBN":"1930-1014","author":[{"dropping-particle":"","family":"Norris","given":"Richard D","non-dropping-particle":"","parse-names":false,"suffix":""},{"dropping-particle":"","family":"Wilson","given":"P A","non-dropping-particle":"","parse-names":false,"suffix":""},{"dropping-particle":"","family":"Blum","given":"P","non-dropping-particle":"","parse-names":false,"suffix":""},{"dropping-particle":"","family":"Fehr","given":"A","non-dropping-particle":"","parse-names":false,"suffix":""},{"dropping-particle":"","family":"Agnini","given":"C","non-dropping-particle":"","parse-names":false,"suffix":""},{"dropping-particle":"","family":"Bornemann","given":"A","non-dropping-particle":"","parse-names":false,"suffix":""},{"dropping-particle":"","family":"Boulila","given":"S","non-dropping-particle":"","parse-names":false,"suffix":""},{"dropping-particle":"","family":"Bown","given":"P R","non-dropping-particle":"","parse-names":false,"suffix":""},{"dropping-particle":"","family":"Cournede","given":"C","non-dropping-particle":"","parse-names":false,"suffix":""},{"dropping-particle":"","family":"Friedrich","given":"O","non-dropping-particle":"","parse-names":false,"suffix":""},{"dropping-particle":"","family":"Ghosh","given":"A K","non-dropping-particle":"","parse-names":false,"suffix":""},{"dropping-particle":"","family":"Hollis","given":"C J","non-dropping-particle":"","parse-names":false,"suffix":""},{"dropping-particle":"","family":"Hull","given":"P M","non-dropping-particle":"","parse-names":false,"suffix":""},{"dropping-particle":"","family":"Jo","given":"K","non-dropping-particle":"","parse-names":false,"suffix":""},{"dropping-particle":"","family":"Junium","given":"C K","non-dropping-particle":"","parse-names":false,"suffix":""},{"dropping-particle":"","family":"Kaneko","given":"M","non-dropping-particle":"","parse-names":false,"suffix":""},{"dropping-particle":"","family":"Liebrand","given":"D","non-dropping-particle":"","parse-names":false,"suffix":""},{"dropping-particle":"","family":"Lippert","given":"P C","non-dropping-particle":"","parse-names":false,"suffix":""},{"dropping-particle":"","family":"Liu","given":"Zhonghui","non-dropping-particle":"","parse-names":false,"suffix":""},{"dropping-particle":"","family":"Matsui","given":"H","non-dropping-particle":"","parse-names":false,"suffix":""},{"dropping-particle":"","family":"Moriya","given":"K","non-dropping-particle":"","parse-names":false,"suffix":""},{"dropping-particle":"","family":"Nishi","given":"H","non-dropping-particle":"","parse-names":false,"suffix":""},{"dropping-particle":"","family":"Opdyke","given":"B N","non-dropping-particle":"","parse-names":false,"suffix":""},{"dropping-particle":"","family":"Penman","given":"D","non-dropping-particle":"","parse-names":false,"suffix":""},{"dropping-particle":"","family":"Romans","given":"B","non-dropping-particle":"","parse-names":false,"suffix":""},{"dropping-particle":"","family":"Scher","given":"H D","non-dropping-particle":"","parse-names":false,"suffix":""},{"dropping-particle":"","family":"Sexton","given":"P","non-dropping-particle":"","parse-names":false,"suffix":""},{"dropping-particle":"","family":"Takagi","given":"H","non-dropping-particle":"","parse-names":false,"suffix":""},{"dropping-particle":"","family":"Turner","given":"S K","non-dropping-particle":"","parse-names":false,"suffix":""},{"dropping-particle":"","family":"Whiteside","given":"J H","non-dropping-particle":"","parse-names":false,"suffix":""},{"dropping-particle":"","family":"Yamaguchi","given":"T","non-dropping-particle":"","parse-names":false,"suffix":""},{"dropping-particle":"","family":"Yamamoto","given":"Y","non-dropping-particle":"","parse-names":false,"suffix":""}],"container-title":"Proceedings of the Integrated Ocean Drilling Program","id":"ITEM-1","issued":{"date-parts":[["2014"]]},"page":"149","title":"Paleogene Newfoundland Sediment Drifts and MDHDS Test","type":"paper-conference","volume":"342"},"uris":["http://www.mendeley.com/documents/?uuid=7b300ade-aef3-46b0-af83-1cef858f155f"]}],"mendeley":{"formattedCitation":"&lt;sup&gt;1&lt;/sup&gt;","plainTextFormattedCitation":"1","previouslyFormattedCitation":"&lt;sup&gt;1&lt;/sup&gt;"},"properties":{"noteIndex":0},"schema":"https://github.com/citation-style-language/schema/raw/master/csl-citation.json"}</w:instrText>
      </w:r>
      <w:r w:rsidRPr="007D1E2D">
        <w:rPr>
          <w:vertAlign w:val="superscript"/>
        </w:rPr>
        <w:fldChar w:fldCharType="separate"/>
      </w:r>
      <w:r w:rsidR="006030FC" w:rsidRPr="006030FC">
        <w:rPr>
          <w:noProof/>
          <w:vertAlign w:val="superscript"/>
        </w:rPr>
        <w:t>1</w:t>
      </w:r>
      <w:r w:rsidRPr="007D1E2D">
        <w:fldChar w:fldCharType="end"/>
      </w:r>
      <w:r w:rsidR="000C64D4">
        <w:rPr>
          <w:lang w:val="en-GB"/>
        </w:rPr>
        <w:t xml:space="preserve">. </w:t>
      </w:r>
      <w:r w:rsidRPr="007D1E2D">
        <w:rPr>
          <w:lang w:val="en-GB"/>
        </w:rPr>
        <w:t xml:space="preserve">Both factors are necessary to obtain reliable geochemical data. These prerequisites allow for high-resolution stable oxygen isotope, bottom-water temperature and ice-volume reconstructions. SEM imaging of benthic foraminiferal tests of </w:t>
      </w:r>
      <w:r w:rsidRPr="007D1E2D">
        <w:rPr>
          <w:i/>
          <w:lang w:val="en-GB"/>
        </w:rPr>
        <w:t>C. mundulus</w:t>
      </w:r>
      <w:r w:rsidRPr="007D1E2D">
        <w:rPr>
          <w:lang w:val="en-GB"/>
        </w:rPr>
        <w:t xml:space="preserve"> and </w:t>
      </w:r>
      <w:r w:rsidRPr="007D1E2D">
        <w:rPr>
          <w:i/>
          <w:lang w:val="en-GB"/>
        </w:rPr>
        <w:t>O. umbonatus</w:t>
      </w:r>
      <w:r w:rsidRPr="007D1E2D">
        <w:rPr>
          <w:lang w:val="en-GB"/>
        </w:rPr>
        <w:t xml:space="preserve"> reveal smooth test surfaces with no signs of dissolution or recrystallisation (Fig. 3; main text). Pores channels of </w:t>
      </w:r>
      <w:r w:rsidRPr="007D1E2D">
        <w:rPr>
          <w:i/>
          <w:lang w:val="en-GB"/>
        </w:rPr>
        <w:t>O. umbonatus</w:t>
      </w:r>
      <w:r w:rsidRPr="007D1E2D">
        <w:rPr>
          <w:lang w:val="en-GB"/>
        </w:rPr>
        <w:t xml:space="preserve"> retained their original distinct structure (Fig. 3; main text). Reflected light microscope images of representative specimens of </w:t>
      </w:r>
      <w:r w:rsidRPr="007D1E2D">
        <w:rPr>
          <w:i/>
          <w:lang w:val="en-GB"/>
        </w:rPr>
        <w:t>C. mundulus</w:t>
      </w:r>
      <w:r w:rsidRPr="007D1E2D">
        <w:rPr>
          <w:lang w:val="en-GB"/>
        </w:rPr>
        <w:t xml:space="preserve"> and </w:t>
      </w:r>
      <w:r w:rsidRPr="007D1E2D">
        <w:rPr>
          <w:i/>
          <w:lang w:val="en-GB"/>
        </w:rPr>
        <w:t>O. umbonatus</w:t>
      </w:r>
      <w:r w:rsidRPr="007D1E2D">
        <w:rPr>
          <w:lang w:val="en-GB"/>
        </w:rPr>
        <w:t xml:space="preserve"> from Site U1406 show the exceptionally well and glassy</w:t>
      </w:r>
      <w:r w:rsidRPr="007D1E2D">
        <w:rPr>
          <w:lang w:val="en-GB"/>
        </w:rPr>
        <w:fldChar w:fldCharType="begin" w:fldLock="1"/>
      </w:r>
      <w:r w:rsidR="006030FC">
        <w:rPr>
          <w:lang w:val="en-GB"/>
        </w:rPr>
        <w:instrText>ADDIN CSL_CITATION {"citationItems":[{"id":"ITEM-1","itemData":{"DOI":"10.1029/2006GC001291","ISSN":"15252027","abstract":"In recent years it has become apparent that the \"cool tropic paradox\" of Paleogene and Cretaceous \"greenhouse\" climates arises because of the diagenetic alteration of tropical planktic foraminiferal calcite near the seafloor, yielding artificially high δ18O values. Because the Mg/Ca compositions of foraminiferal and inorganic calcite are thought to be quite different, Mg/Ca measurements should be a sensitive way of monitoring diagenetic alteration. Here we examine the extent of diagenetic alteration of Eocene planktic foraminiferal calcite using scanning electron microscope imaging of foraminiferal test microstructures and geochemical (δ18O and Mg/Ca) analyses. We compare microstructural and geochemical characteristics between given species exhibiting two contrasting states of preservation: those that appear \"frosty\" under reflected light and those that appear \"glassy.\" Microstructural evidence reveals extensive diagenetic alteration of frosty foraminiferal tests at the micron scale, while δ18O analyses document consistently higher δ18O (and therefore lower paleotemperatures) in this material. Yet we find that δ18O offsets between species in these frosty foraminiferal assemblages appear to be generally preserved, suggesting that frosty foraminifera remain valuable for generating relatively short (approximately ≤1 Myr) paleoceanographic time series that do not demand absolute estimates of paleotemperature. We also find that the observed increase in Mg/Ca for planktic foraminifera exhibiting diagenetic alteration (compared to glassy taphonomies) is far smaller than would be expected from the addition of inorganic calcite based on laboratory-derived Mg2+ partition coefficients. Our findings imply that a much lower Mg2+ partition coefficient controls inorganic calcite formation in deep sea sedimentary sections, in accordance with the findings of Baker et al. (1982). Copyright 2006 by the American Geophysical Union.","author":[{"dropping-particle":"","family":"Sexton","given":"Philip F.","non-dropping-particle":"","parse-names":false,"suffix":""},{"dropping-particle":"","family":"Wilson","given":"Paul A.","non-dropping-particle":"","parse-names":false,"suffix":""},{"dropping-particle":"","family":"Pearson","given":"Paul N.","non-dropping-particle":"","parse-names":false,"suffix":""}],"container-title":"Geochemistry, Geophysics, Geosystems","id":"ITEM-1","issue":"12","issued":{"date-parts":[["2006"]]},"page":"Q12P19","title":"Microstructural and geochemical perspectives on planktic foraminiferal preservation: \"glassy\" versus \"frosty\"","type":"article-journal","volume":"7"},"uris":["http://www.mendeley.com/documents/?uuid=5c728887-e3d7-4e23-af66-1a5a0c7984aa","http://www.mendeley.com/documents/?uuid=cdb236da-342b-4c39-a1e5-59888dacf4b7"]}],"mendeley":{"formattedCitation":"&lt;sup&gt;2&lt;/sup&gt;","plainTextFormattedCitation":"2","previouslyFormattedCitation":"&lt;sup&gt;2&lt;/sup&gt;"},"properties":{"noteIndex":0},"schema":"https://github.com/citation-style-language/schema/raw/master/csl-citation.json"}</w:instrText>
      </w:r>
      <w:r w:rsidRPr="007D1E2D">
        <w:rPr>
          <w:lang w:val="en-GB"/>
        </w:rPr>
        <w:fldChar w:fldCharType="separate"/>
      </w:r>
      <w:r w:rsidR="006030FC" w:rsidRPr="006030FC">
        <w:rPr>
          <w:noProof/>
          <w:vertAlign w:val="superscript"/>
          <w:lang w:val="en-GB"/>
        </w:rPr>
        <w:t>2</w:t>
      </w:r>
      <w:r w:rsidRPr="007D1E2D">
        <w:fldChar w:fldCharType="end"/>
      </w:r>
      <w:r w:rsidRPr="007D1E2D">
        <w:rPr>
          <w:lang w:val="en-GB"/>
        </w:rPr>
        <w:t xml:space="preserve"> preservation ruling out diagenetic alteration at the </w:t>
      </w:r>
      <w:proofErr w:type="spellStart"/>
      <w:r w:rsidRPr="007D1E2D">
        <w:rPr>
          <w:lang w:val="en-GB"/>
        </w:rPr>
        <w:t>micronscale</w:t>
      </w:r>
      <w:proofErr w:type="spellEnd"/>
      <w:r w:rsidRPr="007D1E2D">
        <w:rPr>
          <w:lang w:val="en-GB"/>
        </w:rPr>
        <w:t xml:space="preserve"> (Fig. 3; main text). This suggests that geochemical signatures (</w:t>
      </w:r>
      <w:r w:rsidRPr="007D1E2D">
        <w:t>δ</w:t>
      </w:r>
      <w:r w:rsidRPr="007D1E2D">
        <w:rPr>
          <w:vertAlign w:val="superscript"/>
        </w:rPr>
        <w:t>18</w:t>
      </w:r>
      <w:r w:rsidRPr="007D1E2D">
        <w:t>O</w:t>
      </w:r>
      <w:r w:rsidRPr="007D1E2D">
        <w:rPr>
          <w:vertAlign w:val="subscript"/>
        </w:rPr>
        <w:t>BF</w:t>
      </w:r>
      <w:r w:rsidRPr="007D1E2D">
        <w:t xml:space="preserve"> and </w:t>
      </w:r>
      <w:r w:rsidRPr="007D1E2D">
        <w:rPr>
          <w:lang w:val="en-GB"/>
        </w:rPr>
        <w:t>Mg/Ca) in these glassy benthic foraminifera are unaltered</w:t>
      </w:r>
      <w:r w:rsidRPr="007D1E2D">
        <w:rPr>
          <w:vertAlign w:val="superscript"/>
          <w:lang w:val="en-GB"/>
        </w:rPr>
        <w:fldChar w:fldCharType="begin" w:fldLock="1"/>
      </w:r>
      <w:r w:rsidR="006030FC">
        <w:rPr>
          <w:vertAlign w:val="superscript"/>
          <w:lang w:val="en-GB"/>
        </w:rPr>
        <w:instrText>ADDIN CSL_CITATION {"citationItems":[{"id":"ITEM-1","itemData":{"DOI":"10.1029/2006GC001291","ISSN":"15252027","abstract":"In recent years it has become apparent that the \"cool tropic paradox\" of Paleogene and Cretaceous \"greenhouse\" climates arises because of the diagenetic alteration of tropical planktic foraminiferal calcite near the seafloor, yielding artificially high δ18O values. Because the Mg/Ca compositions of foraminiferal and inorganic calcite are thought to be quite different, Mg/Ca measurements should be a sensitive way of monitoring diagenetic alteration. Here we examine the extent of diagenetic alteration of Eocene planktic foraminiferal calcite using scanning electron microscope imaging of foraminiferal test microstructures and geochemical (δ18O and Mg/Ca) analyses. We compare microstructural and geochemical characteristics between given species exhibiting two contrasting states of preservation: those that appear \"frosty\" under reflected light and those that appear \"glassy.\" Microstructural evidence reveals extensive diagenetic alteration of frosty foraminiferal tests at the micron scale, while δ18O analyses document consistently higher δ18O (and therefore lower paleotemperatures) in this material. Yet we find that δ18O offsets between species in these frosty foraminiferal assemblages appear to be generally preserved, suggesting that frosty foraminifera remain valuable for generating relatively short (approximately ≤1 Myr) paleoceanographic time series that do not demand absolute estimates of paleotemperature. We also find that the observed increase in Mg/Ca for planktic foraminifera exhibiting diagenetic alteration (compared to glassy taphonomies) is far smaller than would be expected from the addition of inorganic calcite based on laboratory-derived Mg2+ partition coefficients. Our findings imply that a much lower Mg2+ partition coefficient controls inorganic calcite formation in deep sea sedimentary sections, in accordance with the findings of Baker et al. (1982). Copyright 2006 by the American Geophysical Union.","author":[{"dropping-particle":"","family":"Sexton","given":"Philip F.","non-dropping-particle":"","parse-names":false,"suffix":""},{"dropping-particle":"","family":"Wilson","given":"Paul A.","non-dropping-particle":"","parse-names":false,"suffix":""},{"dropping-particle":"","family":"Pearson","given":"Paul N.","non-dropping-particle":"","parse-names":false,"suffix":""}],"container-title":"Geochemistry, Geophysics, Geosystems","id":"ITEM-1","issue":"12","issued":{"date-parts":[["2006"]]},"page":"Q12P19","title":"Microstructural and geochemical perspectives on planktic foraminiferal preservation: \"glassy\" versus \"frosty\"","type":"article-journal","volume":"7"},"uris":["http://www.mendeley.com/documents/?uuid=cdb236da-342b-4c39-a1e5-59888dacf4b7","http://www.mendeley.com/documents/?uuid=5c728887-e3d7-4e23-af66-1a5a0c7984aa"]}],"mendeley":{"formattedCitation":"&lt;sup&gt;2&lt;/sup&gt;","plainTextFormattedCitation":"2","previouslyFormattedCitation":"&lt;sup&gt;2&lt;/sup&gt;"},"properties":{"noteIndex":0},"schema":"https://github.com/citation-style-language/schema/raw/master/csl-citation.json"}</w:instrText>
      </w:r>
      <w:r w:rsidRPr="007D1E2D">
        <w:rPr>
          <w:vertAlign w:val="superscript"/>
          <w:lang w:val="en-GB"/>
        </w:rPr>
        <w:fldChar w:fldCharType="separate"/>
      </w:r>
      <w:r w:rsidR="006030FC" w:rsidRPr="006030FC">
        <w:rPr>
          <w:noProof/>
          <w:vertAlign w:val="superscript"/>
          <w:lang w:val="en-GB"/>
        </w:rPr>
        <w:t>2</w:t>
      </w:r>
      <w:r w:rsidRPr="007D1E2D">
        <w:fldChar w:fldCharType="end"/>
      </w:r>
      <w:r w:rsidR="00B16F99" w:rsidRPr="007D1E2D">
        <w:t>.</w:t>
      </w:r>
      <w:r w:rsidR="007402FC" w:rsidRPr="007D1E2D">
        <w:t xml:space="preserve"> </w:t>
      </w:r>
    </w:p>
    <w:p w14:paraId="773EDCFF" w14:textId="1CF4E097" w:rsidR="001C0975" w:rsidRPr="007D1E2D" w:rsidRDefault="007D1E2D" w:rsidP="00AF2475">
      <w:pPr>
        <w:pStyle w:val="SMHeading"/>
      </w:pPr>
      <w:r w:rsidRPr="007D1E2D">
        <w:rPr>
          <w:lang w:val="en-GB"/>
        </w:rPr>
        <w:t>S2 Benthic foraminiferal stable oxygen isotope composite record</w:t>
      </w:r>
    </w:p>
    <w:p w14:paraId="16DC41B0" w14:textId="13D93B2B" w:rsidR="007D1E2D" w:rsidRDefault="007D1E2D" w:rsidP="00AF2475">
      <w:pPr>
        <w:rPr>
          <w:lang w:val="en-GB"/>
        </w:rPr>
      </w:pPr>
      <w:r w:rsidRPr="007D1E2D">
        <w:rPr>
          <w:lang w:val="en-GB"/>
        </w:rPr>
        <w:t>For stable isotope</w:t>
      </w:r>
      <w:r w:rsidRPr="007D1E2D">
        <w:t xml:space="preserve"> </w:t>
      </w:r>
      <w:r w:rsidRPr="007D1E2D">
        <w:rPr>
          <w:lang w:val="en-GB"/>
        </w:rPr>
        <w:t xml:space="preserve">analyses, we primarily used specimens of the shallow </w:t>
      </w:r>
      <w:proofErr w:type="spellStart"/>
      <w:r w:rsidRPr="007D1E2D">
        <w:rPr>
          <w:lang w:val="en-GB"/>
        </w:rPr>
        <w:t>infaunal</w:t>
      </w:r>
      <w:proofErr w:type="spellEnd"/>
      <w:r w:rsidRPr="007D1E2D">
        <w:rPr>
          <w:lang w:val="en-GB"/>
        </w:rPr>
        <w:t xml:space="preserve"> benthic foraminiferal taxon </w:t>
      </w:r>
      <w:r w:rsidRPr="007D1E2D">
        <w:rPr>
          <w:i/>
          <w:lang w:val="en-GB"/>
        </w:rPr>
        <w:t>O. umbonatus</w:t>
      </w:r>
      <w:r w:rsidRPr="007D1E2D">
        <w:rPr>
          <w:lang w:val="en-GB"/>
        </w:rPr>
        <w:t xml:space="preserve">. Samples with no, or few, specimens of this species were substituted by specimens of the epifaunal species </w:t>
      </w:r>
      <w:r w:rsidRPr="007D1E2D">
        <w:rPr>
          <w:i/>
          <w:lang w:val="en-GB"/>
        </w:rPr>
        <w:t>C. mundulus</w:t>
      </w:r>
      <w:r w:rsidRPr="007D1E2D">
        <w:rPr>
          <w:lang w:val="en-GB"/>
        </w:rPr>
        <w:t>. Both species have been widely used for deep-sea stable isotope analyses</w:t>
      </w:r>
      <w:r w:rsidRPr="007D1E2D">
        <w:rPr>
          <w:lang w:val="en-GB"/>
        </w:rPr>
        <w:fldChar w:fldCharType="begin" w:fldLock="1"/>
      </w:r>
      <w:r w:rsidR="006030FC">
        <w:rPr>
          <w:lang w:val="en-GB"/>
        </w:rPr>
        <w:instrText>ADDIN CSL_CITATION {"citationItems":[{"id":"ITEM-1","itemData":{"DOI":"10.1029/2010PA002021","ISSN":"08838305","abstract":"The onset of sustained Antarctic glaciation across the Eocene-Oligocene transition (EOT) marks a pivotal change in Earth's climate, but our understanding of this event, particularly the role of the carbon cycle, is limited. To help address this gap we present the following paleoceanographic proxy records from Ocean Drilling Program Site 1218 in the eastern equatorial Pacific (EEP): (1) stable isotope (δ18O and δ13C) records generated in epifaunal benthic foraminifera (Cibicidoides spp.) to improve (double the resolution) the previously published records; (2) δ18O and δ13C records measured on Oridorsalis umbonatus, a shallow infaunal species; and (3) a record of benthic foraminifera accumulation rate (BFAR). Our new isotope data sets confirm the existence at Site 1218 of a two-step δ18O increase. They also lend support to the hypothesized existence of a late Eocene transient δ18O increase and early Oligocene Oi-1a and Oi-1b glacial maxima. Our record of BFAR indicates a transient (</w:instrText>
      </w:r>
      <w:r w:rsidR="006030FC">
        <w:rPr>
          <w:rFonts w:ascii="Cambria Math" w:hAnsi="Cambria Math" w:cs="Cambria Math"/>
          <w:lang w:val="en-GB"/>
        </w:rPr>
        <w:instrText>∼</w:instrText>
      </w:r>
      <w:r w:rsidR="006030FC">
        <w:rPr>
          <w:lang w:val="en-GB"/>
        </w:rPr>
        <w:instrText>500 kyr) twofold to threefold peak relative to baseline Oligocene values associated with the onset of Antarctic glaciation that we attribute to enhanced biological export production in the EEP. This takes the same general form as the history of opal accumulation in the Southern Ocean, suggesting strong high-to-low-latitude oceanic coupling. These findings appear to lend support to the idea that the EOT δ13C excursion is traceable to increased organic carbon (Corg) burial. Paradoxically, early Oligocene sediments in the EEP are extremely Corg-poor, and proxy records of atmospheric pCO 2 indicate a transient increase associated with the EOT. Copyright © 2011 by the American Geophysical Union.","author":[{"dropping-particle":"","family":"Coxall","given":"Helen K.","non-dropping-particle":"","parse-names":false,"suffix":""},{"dropping-particle":"","family":"Wilson","given":"Paul A.","non-dropping-particle":"","parse-names":false,"suffix":""}],"container-title":"Paleoceanography","id":"ITEM-1","issue":"2","issued":{"date-parts":[["2011","6"]]},"page":"PA2221","title":"Early Oligocene glaciation and productivity in the eastern equatorial Pacific: Insights into global carbon cycling","type":"article-journal","volume":"26"},"uris":["http://www.mendeley.com/documents/?uuid=1f14cdf0-8375-4679-827a-f308c1241117"]},{"id":"ITEM-2","itemData":{"DOI":"10.1038/s41561-018-0069-9","ISBN":"4156101800","ISSN":"17520908","abstract":"The onset of the North Atlantic Deep Water formation is thought to have coincided with Antarctic ice-sheet growth about 34 million years ago (Ma). However, this timing is debated, in part due to questions over the geochemical signature of the ancient Northern Component Water (NCW) formed in the deep North Atlantic. Here we present detailed geochemical records from North Atlantic sediment cores located close to sites of deep-water formation. We find that prior to 36 Ma, the northwestern Atlantic was stratified, with nutrient-rich, low-salinity bottom waters. This restricted basin transitioned into a conduit for NCW that began flowing southwards approximately one million years before the initial Antarctic glaciation. The probable trigger was tectonic adjustments in subarctic seas that enabled an increased exchange across the Greenland-Scotland Ridge. The increasing surface salinity and density strengthened the production of NCW. The late Eocene deep-water mass differed in its carbon isotopic signature from modern values as a result of the leakage of fossil carbon from the Arctic Ocean. Export of this nutrient-laden water provided a transient pulse of CO2 to the Earth system, which perhaps caused short-term warming, whereas the long-term effect of enhanced NCW formation was a greater northward heat transport that cooled Antarctica.","author":[{"dropping-particle":"","family":"Coxall","given":"Helen K.","non-dropping-particle":"","parse-names":false,"suffix":""},{"dropping-particle":"","family":"Huck","given":"Claire E.","non-dropping-particle":"","parse-names":false,"suffix":""},{"dropping-particle":"","family":"Huber","given":"Matthew","non-dropping-particle":"","parse-names":false,"suffix":""},{"dropping-particle":"","family":"Lear","given":"Caroline H.","non-dropping-particle":"","parse-names":false,"suffix":""},{"dropping-particle":"","family":"Legarda-Lisarri","given":"Alba","non-dropping-particle":"","parse-names":false,"suffix":""},{"dropping-particle":"","family":"O'Regan","given":"Matt","non-dropping-particle":"","parse-names":false,"suffix":""},{"dropping-particle":"","family":"Sliwinska","given":"Kasia K.","non-dropping-particle":"","parse-names":false,"suffix":""},{"dropping-particle":"","family":"Flierdt","given":"Tina","non-dropping-particle":"Van De","parse-names":false,"suffix":""},{"dropping-particle":"","family":"Boer","given":"Agatha M.","non-dropping-particle":"De","parse-names":false,"suffix":""},{"dropping-particle":"","family":"Zachos","given":"James C.","non-dropping-particle":"","parse-names":false,"suffix":""},{"dropping-particle":"","family":"Backman","given":"Jan","non-dropping-particle":"","parse-names":false,"suffix":""}],"container-title":"Nature Geoscience","id":"ITEM-2","issue":"3","issued":{"date-parts":[["2018"]]},"page":"190-196","publisher":"Springer US","title":"Export of nutrient rich Northern Component Water preceded early Oligocene Antarctic glaciation /704/106/413 /704/829 /704/106/2738 article","type":"article-journal","volume":"11"},"uris":["http://www.mendeley.com/documents/?uuid=eafe648a-8f8b-439e-a91d-785c3e2f6ea4"]}],"mendeley":{"formattedCitation":"&lt;sup&gt;3,4&lt;/sup&gt;","plainTextFormattedCitation":"3,4","previouslyFormattedCitation":"&lt;sup&gt;3,4&lt;/sup&gt;"},"properties":{"noteIndex":0},"schema":"https://github.com/citation-style-language/schema/raw/master/csl-citation.json"}</w:instrText>
      </w:r>
      <w:r w:rsidRPr="007D1E2D">
        <w:rPr>
          <w:lang w:val="en-GB"/>
        </w:rPr>
        <w:fldChar w:fldCharType="separate"/>
      </w:r>
      <w:r w:rsidR="006030FC" w:rsidRPr="006030FC">
        <w:rPr>
          <w:noProof/>
          <w:vertAlign w:val="superscript"/>
          <w:lang w:val="en-GB"/>
        </w:rPr>
        <w:t>3,4</w:t>
      </w:r>
      <w:r w:rsidRPr="007D1E2D">
        <w:fldChar w:fldCharType="end"/>
      </w:r>
      <w:r w:rsidRPr="007D1E2D">
        <w:rPr>
          <w:lang w:val="en-GB"/>
        </w:rPr>
        <w:t xml:space="preserve"> because they appear to have consistent and predictable offsets from seawater equilibrium values</w:t>
      </w:r>
      <w:r w:rsidRPr="007D1E2D">
        <w:rPr>
          <w:lang w:val="en-GB"/>
        </w:rPr>
        <w:fldChar w:fldCharType="begin" w:fldLock="1"/>
      </w:r>
      <w:r w:rsidR="006030FC">
        <w:rPr>
          <w:lang w:val="en-GB"/>
        </w:rPr>
        <w:instrText xml:space="preserve">ADDIN CSL_CITATION {"citationItems":[{"id":"ITEM-1","itemData":{"DOI":"10.1029/2002pa000798","ISSN":"08838305","abstract":"Oxygen and carbon isotope records are important tools used to reconstruct past ocean and climate conditions, with those of benthic foraminifera providing information on the deep oceans. Reconstructions are complicated by interspecies isotopic offsets that result from microhabitat preferences (carbonate precipitation in isotopically distinct environments) and vital effects (species-specific metabolic variation in isotopic fractionation). We provide correction factors for early Cenozoic benthic foraminifera commonly used for isotopic measurements (Cibicidoides spp., Nuttallides truempyi, Oridorsalis spp., Stensioina beccariiformis, Hanzawaia ammophila, and Bulimina spp.), showing that most yield reliable isotopic proxies of environmental change. The statistical methods and larger data sets used in this study provide more robust correction factors than do previous studies. Interspecies isotopic offsets appear to have changed through the Cenozoic, either (1) as a result of evolutionary changes or (2) as an artifact of different statistical methods and data set sizes used to determine the offsets in different studies. Regardless of the reason, the assumption that isotopic offsets have remained constant through the Cenozoic has introduced an </w:instrText>
      </w:r>
      <w:r w:rsidR="006030FC">
        <w:rPr>
          <w:rFonts w:ascii="Cambria Math" w:hAnsi="Cambria Math" w:cs="Cambria Math"/>
          <w:lang w:val="en-GB"/>
        </w:rPr>
        <w:instrText>∼</w:instrText>
      </w:r>
      <w:r w:rsidR="006030FC">
        <w:rPr>
          <w:lang w:val="en-GB"/>
        </w:rPr>
        <w:instrText>1-2°C uncertainty into deep sea paleotemperature calculations. In addition, we compare multiple species isotopic data from a western North Atlantic section that includes the Paleocene-Eocene thermal maximum to determine the most reliable isotopic indicator for this event. We propose that Oridorsalis spp. was the most reliable deepwater isotopic recorder at this location because it was best able to withstand the harsh water conditions that existed at this time; it may be the best recorder at other locations and for other extreme events also.","author":[{"dropping-particle":"","family":"Katz","given":"Miriam E.","non-dropping-particle":"","parse-names":false,"suffix":""},{"dropping-particle":"","family":"Katz","given":"David R.","non-dropping-particle":"","parse-names":false,"suffix":""},{"dropping-particle":"","family":"Wright","given":"James D.","non-dropping-particle":"","parse-names":false,"suffix":""},{"dropping-particle":"","family":"Miller","given":"Kenneth G.","non-dropping-particle":"","parse-names":false,"suffix":""},{"dropping-particle":"","family":"Pak","given":"Dorothy K.","non-dropping-particle":"","parse-names":false,"suffix":""},{"dropping-particle":"","family":"Schackleton","given":"Nicholas J.","non-dropping-particle":"","parse-names":false,"suffix":""},{"dropping-particle":"","family":"Thomas","given":"Ellen","non-dropping-particle":"","parse-names":false,"suffix":""}],"container-title":"Paleoceanography","id":"ITEM-1","issue":"2","issued":{"date-parts":[["2003"]]},"page":"1024","title":"Early Cenozoic benthic foraminiferal isotopes: Species reliability and interspecies correction factors","type":"article-journal","volume":"18"},"uris":["http://www.mendeley.com/documents/?uuid=fe2d0377-48c9-484e-8371-e67bc8acd032"]},{"id":"ITEM-2","itemData":{"DOI":"10.1016/j.epsl.2004.05.004","ISSN":"0012821X","abstract":"At Ocean Drilling Program (ODP) Site 1090 (subantarctic South Atlantic), benthic foraminiferal stable isotope data (from Cibicidoides and Oridorsalis) span the late Oligocene through early Miocene (</w:instrText>
      </w:r>
      <w:r w:rsidR="006030FC">
        <w:rPr>
          <w:rFonts w:ascii="Cambria Math" w:hAnsi="Cambria Math" w:cs="Cambria Math"/>
          <w:lang w:val="en-GB"/>
        </w:rPr>
        <w:instrText>∼</w:instrText>
      </w:r>
      <w:r w:rsidR="006030FC">
        <w:rPr>
          <w:lang w:val="en-GB"/>
        </w:rPr>
        <w:instrText xml:space="preserve">24-16 Ma) at a temporal resolution of </w:instrText>
      </w:r>
      <w:r w:rsidR="006030FC">
        <w:rPr>
          <w:rFonts w:ascii="Cambria Math" w:hAnsi="Cambria Math" w:cs="Cambria Math"/>
          <w:lang w:val="en-GB"/>
        </w:rPr>
        <w:instrText>∼</w:instrText>
      </w:r>
      <w:r w:rsidR="006030FC">
        <w:rPr>
          <w:lang w:val="en-GB"/>
        </w:rPr>
        <w:instrText>5 ky. Over the same interval, a magnetic polarity stratigraphy can be unequivocally correlated to the geomagnetic polarity time scale (GPTS), thereby providing direct correlation of the isotope record to the GPTS. In an initial age model, we use the newly derived age of the Oligocene/Miocene (O/M) boundary of 23.0 Ma of Shackleton et al. [Geology 28 (2000) 447], revised to the new astronomical calculation (La2003) of Laskar et al. [Icarus (in press)] to recalculate the spline ages of Cande and Kent [J. Geophys. Res. 100 (1995) 6093]. We then tune the Site 1090 δ18O record to obliquity using La2003. In this manner, we are able to refine the ages of polarity chrons C7n through C5Cn.1n. The new age model is consistent, within one obliquity cycle, with previously tuned ages for polarity chrons C7n through C6Bn from Shackleton et al. [Geology 28 447-450 (2000)] when rescaled to La2003. The results from Site 1090 provide independent evidence for the revised age of the Oligocene/Miocene boundary of 23.0 Ma. For early Miocene polarity chrons C6AAr through C5Cn, our obliquity-scale age model is the first to allow a direct calibration to the GPTS. The new ages are generally within one obliquity cycle of those obtained by rescaling the Cande and Kent [J. Geophys. Res. 100 (1995) 6093] interpolation using the new age of the O/M boundary (23.0 Ma) and the same middle Miocene control point (14.8 Ma) used by Cande and Kent [J. Geophys. Res. 100 (1995) 6093]. © 2004 Elsevier B.V. All rights reserved.","author":[{"dropping-particle":"","family":"Billups","given":"K.","non-dropping-particle":"","parse-names":false,"suffix":""},{"dropping-particle":"","family":"Pälike","given":"H.","non-dropping-particle":"","parse-names":false,"suffix":""},{"dropping-particle":"","family":"Channell","given":"J. E.T.","non-dropping-particle":"","parse-names":false,"suffix":""},{"dropping-particle":"","family":"Zachos","given":"J. C.","non-dropping-particle":"","parse-names":false,"suffix":""},{"dropping-particle":"","family":"Shackleton","given":"Nicholas John","non-dropping-particle":"","parse-names":false,"suffix":""}],"container-title":"Earth and Planetary Science Letters","id":"ITEM-2","issue":"1-2","issued":{"date-parts":[["2004"]]},"page":"33-44","title":"Astronomic calibration of the late Oligocene through early Miocene geomagnetic polarity time scale","type":"article-journal","volume":"224"},"uris":["http://www.mendeley.com/documents/?uuid=e6e29e5d-4cb9-40a1-8e3f-a000aba9d5bd","http://www.mendeley.com/documents/?uuid=1a411050-30dd-4b8a-a103-f5c94e059605"]},{"id":"ITEM-3","itemData":{"DOI":"10.1029/2010PA002021","ISSN":"08838305","abstract":"The onset of sustained Antarctic glaciation across the Eocene-Oligocene transition (EOT) marks a pivotal change in Earth's climate, but our understanding of this event, particularly the role of the carbon cycle, is limited. To help address this gap we present the following paleoceanographic proxy records from Ocean Drilling Program Site 1218 in the eastern equatorial Pacific (EEP): (1) stable isotope (δ18O and δ13C) records generated in epifaunal benthic foraminifera (Cibicidoides spp.) to improve (double the resolution) the previously published records; (2) δ18O and δ13C records measured on Oridorsalis umbonatus, a shallow infaunal species; and (3) a record of benthic foraminifera accumulation rate (BFAR). Our new isotope data sets confirm the existence at Site 1218 of a two-step δ18O increase. They also lend support to the hypothesized existence of a late Eocene transient δ18O increase and early Oligocene Oi-1a and Oi-1b glacial maxima. Our record of BFAR indicates a transient (</w:instrText>
      </w:r>
      <w:r w:rsidR="006030FC">
        <w:rPr>
          <w:rFonts w:ascii="Cambria Math" w:hAnsi="Cambria Math" w:cs="Cambria Math"/>
          <w:lang w:val="en-GB"/>
        </w:rPr>
        <w:instrText>∼</w:instrText>
      </w:r>
      <w:r w:rsidR="006030FC">
        <w:rPr>
          <w:lang w:val="en-GB"/>
        </w:rPr>
        <w:instrText>500 kyr) twofold to threefold peak relative to baseline Oligocene values associated with the onset of Antarctic glaciation that we attribute to enhanced biological export production in the EEP. This takes the same general form as the history of opal accumulation in the Southern Ocean, suggesting strong high-to-low-latitude oceanic coupling. These findings appear to lend support to the idea that the EOT δ13C excursion is traceable to increased organic carbon (Corg) burial. Paradoxically, early Oligocene sediments in the EEP are extremely Corg-poor, and proxy records of atmospheric pCO 2 indicate a transient increase associated with the EOT. Copyright © 2011 by the American Geophysical Union.","author":[{"dropping-particle":"","family":"Coxall","given":"Helen K.","non-dropping-particle":"","parse-names":false,"suffix":""},{"dropping-particle":"","family":"Wilson","given":"Paul A.","non-dropping-particle":"","parse-names":false,"suffix":""}],"container-title":"Paleoceanography","id":"ITEM-3","issue":"2","issued":{"date-parts":[["2011","6"]]},"page":"PA2221","title":"Early Oligocene glaciation and productivity in the eastern equatorial Pacific: Insights into global carbon cycling","type":"article-journal","volume":"26"},"uris":["http://www.mendeley.com/documents/?uuid=1f14cdf0-8375-4679-827a-f308c1241117"]}],"mendeley":{"formattedCitation":"&lt;sup&gt;3,5,6&lt;/sup&gt;","plainTextFormattedCitation":"3,5,6","previouslyFormattedCitation":"&lt;sup&gt;3,5,6&lt;/sup&gt;"},"properties":{"noteIndex":0},"schema":"https://github.com/citation-style-language/schema/raw/master/csl-citation.json"}</w:instrText>
      </w:r>
      <w:r w:rsidRPr="007D1E2D">
        <w:rPr>
          <w:lang w:val="en-GB"/>
        </w:rPr>
        <w:fldChar w:fldCharType="separate"/>
      </w:r>
      <w:r w:rsidR="006030FC" w:rsidRPr="006030FC">
        <w:rPr>
          <w:noProof/>
          <w:vertAlign w:val="superscript"/>
          <w:lang w:val="en-GB"/>
        </w:rPr>
        <w:t>3,5,6</w:t>
      </w:r>
      <w:r w:rsidRPr="007D1E2D">
        <w:fldChar w:fldCharType="end"/>
      </w:r>
      <w:r w:rsidRPr="007D1E2D">
        <w:rPr>
          <w:lang w:val="en-GB"/>
        </w:rPr>
        <w:t xml:space="preserve">. </w:t>
      </w:r>
      <w:r w:rsidRPr="007D1E2D">
        <w:t>δ</w:t>
      </w:r>
      <w:r w:rsidRPr="007D1E2D">
        <w:rPr>
          <w:vertAlign w:val="superscript"/>
        </w:rPr>
        <w:t>18</w:t>
      </w:r>
      <w:r w:rsidRPr="007D1E2D">
        <w:t>O</w:t>
      </w:r>
      <w:r w:rsidRPr="007D1E2D">
        <w:rPr>
          <w:vertAlign w:val="subscript"/>
        </w:rPr>
        <w:t>BF</w:t>
      </w:r>
      <w:r w:rsidRPr="007D1E2D">
        <w:t xml:space="preserve"> analyses on </w:t>
      </w:r>
      <w:r w:rsidRPr="007D1E2D">
        <w:rPr>
          <w:i/>
        </w:rPr>
        <w:t>C. mundulus</w:t>
      </w:r>
      <w:r w:rsidRPr="007D1E2D">
        <w:t xml:space="preserve"> were adjusted to </w:t>
      </w:r>
      <w:r w:rsidRPr="007D1E2D">
        <w:rPr>
          <w:i/>
        </w:rPr>
        <w:t>O. umbonatus</w:t>
      </w:r>
      <w:r w:rsidRPr="007D1E2D">
        <w:t xml:space="preserve"> values by adding 0.37 ‰</w:t>
      </w:r>
      <w:r w:rsidRPr="007D1E2D">
        <w:rPr>
          <w:lang w:val="en-GB"/>
        </w:rPr>
        <w:t xml:space="preserve"> based on the average interspecies offset between </w:t>
      </w:r>
      <w:r w:rsidRPr="007D1E2D">
        <w:rPr>
          <w:i/>
          <w:lang w:val="en-GB"/>
        </w:rPr>
        <w:t xml:space="preserve">C. mundulus </w:t>
      </w:r>
      <w:r w:rsidRPr="007D1E2D">
        <w:rPr>
          <w:lang w:val="en-GB"/>
        </w:rPr>
        <w:t>and</w:t>
      </w:r>
      <w:r w:rsidRPr="007D1E2D">
        <w:rPr>
          <w:i/>
          <w:lang w:val="en-GB"/>
        </w:rPr>
        <w:t xml:space="preserve"> O. umbonatus </w:t>
      </w:r>
      <w:r w:rsidRPr="007D1E2D">
        <w:rPr>
          <w:lang w:val="en-GB"/>
        </w:rPr>
        <w:t>from samples across our study interval (Fig. S1), which is in close agreement with previous studies (0.4 ‰</w:t>
      </w:r>
      <w:r w:rsidRPr="007D1E2D">
        <w:rPr>
          <w:vertAlign w:val="superscript"/>
          <w:lang w:val="en-GB"/>
        </w:rPr>
        <w:fldChar w:fldCharType="begin" w:fldLock="1"/>
      </w:r>
      <w:r w:rsidR="006030FC">
        <w:rPr>
          <w:vertAlign w:val="superscript"/>
          <w:lang w:val="en-GB"/>
        </w:rPr>
        <w:instrText>ADDIN CSL_CITATION {"citationItems":[{"id":"ITEM-1","itemData":{"DOI":"10.1016/j.epsl.2004.05.004","ISSN":"0012821X","abstract":"At Ocean Drilling Program (ODP) Site 1090 (subantarctic South Atlantic), benthic foraminiferal stable isotope data (from Cibicidoides and Oridorsalis) span the late Oligocene through early Miocene (</w:instrText>
      </w:r>
      <w:r w:rsidR="006030FC">
        <w:rPr>
          <w:rFonts w:ascii="Cambria Math" w:hAnsi="Cambria Math" w:cs="Cambria Math"/>
          <w:vertAlign w:val="superscript"/>
          <w:lang w:val="en-GB"/>
        </w:rPr>
        <w:instrText>∼</w:instrText>
      </w:r>
      <w:r w:rsidR="006030FC">
        <w:rPr>
          <w:vertAlign w:val="superscript"/>
          <w:lang w:val="en-GB"/>
        </w:rPr>
        <w:instrText xml:space="preserve">24-16 Ma) at a temporal resolution of </w:instrText>
      </w:r>
      <w:r w:rsidR="006030FC">
        <w:rPr>
          <w:rFonts w:ascii="Cambria Math" w:hAnsi="Cambria Math" w:cs="Cambria Math"/>
          <w:vertAlign w:val="superscript"/>
          <w:lang w:val="en-GB"/>
        </w:rPr>
        <w:instrText>∼</w:instrText>
      </w:r>
      <w:r w:rsidR="006030FC">
        <w:rPr>
          <w:vertAlign w:val="superscript"/>
          <w:lang w:val="en-GB"/>
        </w:rPr>
        <w:instrText>5 ky. Over the same interval, a magnetic polarity stratigraphy can be unequivocally correlated to the geomagnetic polarity time scale (GPTS), thereby providing direct correlation of the isotope record to the GPTS. In an initial age model, we use the newly derived age of the Oligocene/Miocene (O/M) boundary of 23.0 Ma of Shackleton et al. [Geology 28 (2000) 447], revised to the new astronomical calculation (La2003) of Laskar et al. [Icarus (in press)] to recalculate the spline ages of Cande and Kent [J. Geophys. Res. 100 (1995) 6093]. We then tune the Site 1090 δ18O record to obliquity using La2003. In this manner, we are able to refine the ages of polarity chrons C7n through C5Cn.1n. The new age model is consistent, within one obliquity cycle, with previously tuned ages for polarity chrons C7n through C6Bn from Shackleton et al. [Geology 28 447-450 (2000)] when rescaled to La2003. The results from Site 1090 provide independent evidence for the revised age of the Oligocene/Miocene boundary of 23.0 Ma. For early Miocene polarity chrons C6AAr through C5Cn, our obliquity-scale age model is the first to allow a direct calibration to the GPTS. The new ages are generally within one obliquity cycle of those obtained by rescaling the Cande and Kent [J. Geophys. Res. 100 (1995) 6093] interpolation using the new age of the O/M boundary (23.0 Ma) and the same middle Miocene control point (14.8 Ma) used by Cande and Kent [J. Geophys. Res. 100 (1995) 6093]. © 2004 Elsevier B.V. All rights reserved.","author":[{"dropping-particle":"","family":"Billups","given":"K.","non-dropping-particle":"","parse-names":false,"suffix":""},{"dropping-particle":"","family":"Pälike","given":"H.","non-dropping-particle":"","parse-names":false,"suffix":""},{"dropping-particle":"","family":"Channell","given":"J. E.T.","non-dropping-particle":"","parse-names":false,"suffix":""},{"dropping-particle":"","family":"Zachos","given":"J. C.","non-dropping-particle":"","parse-names":false,"suffix":""},{"dropping-particle":"","family":"Shackleton","given":"Nicholas John","non-dropping-particle":"","parse-names":false,"suffix":""}],"container-title":"Earth and Planetary Science Letters","id":"ITEM-1","issue":"1-2","issued":{"date-parts":[["2004"]]},"page":"33-44","title":"Astronomic calibration of the late Oligocene through early Miocene geomagnetic polarity time scale","type":"article-journal","volume":"224"},"uris":["http://www.mendeley.com/documents/?uuid=1a411050-30dd-4b8a-a103-f5c94e059605","http://www.mendeley.com/documents/?uuid=e6e29e5d-4cb9-40a1-8e3f-a000aba9d5bd"]}],"mendeley":{"formattedCitation":"&lt;sup&gt;6&lt;/sup&gt;","plainTextFormattedCitation":"6","previouslyFormattedCitation":"&lt;sup&gt;6&lt;/sup&gt;"},"properties":{"noteIndex":0},"schema":"https://github.com/citation-style-language/schema/raw/master/csl-citation.json"}</w:instrText>
      </w:r>
      <w:r w:rsidRPr="007D1E2D">
        <w:rPr>
          <w:vertAlign w:val="superscript"/>
          <w:lang w:val="en-GB"/>
        </w:rPr>
        <w:fldChar w:fldCharType="separate"/>
      </w:r>
      <w:r w:rsidR="006030FC" w:rsidRPr="006030FC">
        <w:rPr>
          <w:noProof/>
          <w:vertAlign w:val="superscript"/>
          <w:lang w:val="en-GB"/>
        </w:rPr>
        <w:t>6</w:t>
      </w:r>
      <w:r w:rsidRPr="007D1E2D">
        <w:fldChar w:fldCharType="end"/>
      </w:r>
      <w:r w:rsidRPr="007D1E2D">
        <w:rPr>
          <w:lang w:val="en-GB"/>
        </w:rPr>
        <w:t>, 0.34 ‰</w:t>
      </w:r>
      <w:r w:rsidRPr="007D1E2D">
        <w:rPr>
          <w:lang w:val="en-GB"/>
        </w:rPr>
        <w:fldChar w:fldCharType="begin" w:fldLock="1"/>
      </w:r>
      <w:r w:rsidR="006030FC">
        <w:rPr>
          <w:lang w:val="en-GB"/>
        </w:rPr>
        <w:instrText>ADDIN CSL_CITATION {"citationItems":[{"id":"ITEM-1","itemData":{"DOI":"10.1029/2010PA002021","ISSN":"08838305","abstract":"The onset of sustained Antarctic glaciation across the Eocene-Oligocene transition (EOT) marks a pivotal change in Earth's climate, but our understanding of this event, particularly the role of the carbon cycle, is limited. To help address this gap we present the following paleoceanographic proxy records from Ocean Drilling Program Site 1218 in the eastern equatorial Pacific (EEP): (1) stable isotope (δ18O and δ13C) records generated in epifaunal benthic foraminifera (Cibicidoides spp.) to improve (double the resolution) the previously published records; (2) δ18O and δ13C records measured on Oridorsalis umbonatus, a shallow infaunal species; and (3) a record of benthic foraminifera accumulation rate (BFAR). Our new isotope data sets confirm the existence at Site 1218 of a two-step δ18O increase. They also lend support to the hypothesized existence of a late Eocene transient δ18O increase and early Oligocene Oi-1a and Oi-1b glacial maxima. Our record of BFAR indicates a transient (</w:instrText>
      </w:r>
      <w:r w:rsidR="006030FC">
        <w:rPr>
          <w:rFonts w:ascii="Cambria Math" w:hAnsi="Cambria Math" w:cs="Cambria Math"/>
          <w:lang w:val="en-GB"/>
        </w:rPr>
        <w:instrText>∼</w:instrText>
      </w:r>
      <w:r w:rsidR="006030FC">
        <w:rPr>
          <w:lang w:val="en-GB"/>
        </w:rPr>
        <w:instrText>500 kyr) twofold to threefold peak relative to baseline Oligocene values associated with the onset of Antarctic glaciation that we attribute to enhanced biological export production in the EEP. This takes the same general form as the history of opal accumulation in the Southern Ocean, suggesting strong high-to-low-latitude oceanic coupling. These findings appear to lend support to the idea that the EOT δ13C excursion is traceable to increased organic carbon (Corg) burial. Paradoxically, early Oligocene sediments in the EEP are extremely Corg-poor, and proxy records of atmospheric pCO 2 indicate a transient increase associated with the EOT. Copyright © 2011 by the American Geophysical Union.","author":[{"dropping-particle":"","family":"Coxall","given":"Helen K.","non-dropping-particle":"","parse-names":false,"suffix":""},{"dropping-particle":"","family":"Wilson","given":"Paul A.","non-dropping-particle":"","parse-names":false,"suffix":""}],"container-title":"Paleoceanography","id":"ITEM-1","issue":"2","issued":{"date-parts":[["2011","6"]]},"page":"PA2221","title":"Early Oligocene glaciation and productivity in the eastern equatorial Pacific: Insights into global carbon cycling","type":"article-journal","volume":"26"},"uris":["http://www.mendeley.com/documents/?uuid=1f14cdf0-8375-4679-827a-f308c1241117"]}],"mendeley":{"formattedCitation":"&lt;sup&gt;3&lt;/sup&gt;","plainTextFormattedCitation":"3","previouslyFormattedCitation":"&lt;sup&gt;3&lt;/sup&gt;"},"properties":{"noteIndex":0},"schema":"https://github.com/citation-style-language/schema/raw/master/csl-citation.json"}</w:instrText>
      </w:r>
      <w:r w:rsidRPr="007D1E2D">
        <w:rPr>
          <w:lang w:val="en-GB"/>
        </w:rPr>
        <w:fldChar w:fldCharType="separate"/>
      </w:r>
      <w:r w:rsidR="006030FC" w:rsidRPr="006030FC">
        <w:rPr>
          <w:noProof/>
          <w:vertAlign w:val="superscript"/>
          <w:lang w:val="en-GB"/>
        </w:rPr>
        <w:t>3</w:t>
      </w:r>
      <w:r w:rsidRPr="007D1E2D">
        <w:fldChar w:fldCharType="end"/>
      </w:r>
      <w:r w:rsidRPr="007D1E2D">
        <w:rPr>
          <w:lang w:val="en-GB"/>
        </w:rPr>
        <w:t>) that infer similar offsets.</w:t>
      </w:r>
    </w:p>
    <w:p w14:paraId="2C102A4C" w14:textId="17B8D186" w:rsidR="007D1E2D" w:rsidRPr="006D1E6B" w:rsidRDefault="007D1E2D" w:rsidP="00AF2475">
      <w:pPr>
        <w:pStyle w:val="SMHeading"/>
        <w:rPr>
          <w:lang w:val="en-GB"/>
        </w:rPr>
      </w:pPr>
      <w:r w:rsidRPr="007D1E2D">
        <w:rPr>
          <w:lang w:val="en-GB"/>
        </w:rPr>
        <w:t>S</w:t>
      </w:r>
      <w:r>
        <w:rPr>
          <w:lang w:val="en-GB"/>
        </w:rPr>
        <w:t>3</w:t>
      </w:r>
      <w:r w:rsidRPr="007D1E2D">
        <w:rPr>
          <w:lang w:val="en-GB"/>
        </w:rPr>
        <w:t xml:space="preserve"> Benthic </w:t>
      </w:r>
      <w:r w:rsidR="006D1E6B" w:rsidRPr="006D1E6B">
        <w:rPr>
          <w:lang w:val="en-GB"/>
        </w:rPr>
        <w:t xml:space="preserve">S3 Evaluation of </w:t>
      </w:r>
      <w:r w:rsidR="006D1E6B" w:rsidRPr="006D1E6B">
        <w:rPr>
          <w:i/>
          <w:iCs/>
          <w:lang w:val="en-GB"/>
        </w:rPr>
        <w:t>Oridorsalis umbonatus</w:t>
      </w:r>
      <w:r w:rsidR="006D1E6B" w:rsidRPr="006D1E6B">
        <w:rPr>
          <w:lang w:val="en-GB"/>
        </w:rPr>
        <w:t xml:space="preserve"> test contamination for trace-metal analysis.</w:t>
      </w:r>
    </w:p>
    <w:p w14:paraId="11A30B21" w14:textId="2365323A" w:rsidR="006D1E6B" w:rsidRPr="00094C82" w:rsidRDefault="006D1E6B" w:rsidP="00AF2475">
      <w:r w:rsidRPr="00094C82">
        <w:t xml:space="preserve">Mg/Ca analyses were only derived from the shallow </w:t>
      </w:r>
      <w:proofErr w:type="spellStart"/>
      <w:r w:rsidRPr="00094C82">
        <w:t>infaunal</w:t>
      </w:r>
      <w:proofErr w:type="spellEnd"/>
      <w:r w:rsidRPr="00094C82">
        <w:t xml:space="preserve"> species </w:t>
      </w:r>
      <w:r w:rsidRPr="00094C82">
        <w:rPr>
          <w:i/>
          <w:iCs/>
        </w:rPr>
        <w:t>O. umbonatus</w:t>
      </w:r>
      <w:r w:rsidRPr="00094C82">
        <w:t>, which has multiple advantages than compared to other benthic foraminiferal species: (</w:t>
      </w:r>
      <w:proofErr w:type="spellStart"/>
      <w:r w:rsidRPr="00094C82">
        <w:t>i</w:t>
      </w:r>
      <w:proofErr w:type="spellEnd"/>
      <w:r w:rsidRPr="00094C82">
        <w:t>) it is an extant species spanning the entire Cenozoic with existing core top calibrations</w:t>
      </w:r>
      <w:r w:rsidRPr="00094C82">
        <w:fldChar w:fldCharType="begin" w:fldLock="1"/>
      </w:r>
      <w:r w:rsidR="006030FC">
        <w:instrText>ADDIN CSL_CITATION {"citationItems":[{"id":"ITEM-1","itemData":{"DOI":"10.1016/S0016-7037(02)00941-9","ISSN":"00167037","abstract":"Core-top samples from different ocean basins have been analyzed to refine our current understanding of the sensitivity of benthic foraminiferal calcite magnesium/calcium (Mg/Ca) to bottom water temperatures (BWT). Benthic foraminifera collected from Hawaii, Little Bahama Bank, Sea of Okhotsk, Gulf of California, NE Atlantic, Ceara Rise, Sierra Leone Rise, the Ontong Java Plateau, and the Southern Ocean covering a temperature range of 0.8 to 18°C were used to revise the Cibicidoides Mg/Ca-temperature calibration. The Mg/Ca-BWT relationship of three common Cibicidoides species is described by an exponential equation: Mg/Ca = 0.867 ± 0.049 exp (0.109 ± 0.007 × BWT) (stated errors are 95% CI). The temperature sensitivity is very similar to a previously published calibration. However, the revised calibration has a significantly different preexponential constant, resulting in different predicted absolute temperatures. We attribute this difference in the preexponential constant to an analytical issue of accuracy. Some genera, notably Uvigerina, show apparently lower temperature sensitivity than others, suggesting that the use of constant offsets to account for vital effects in Mg/Ca may not be appropriate. Downcore Mg/Ca reproducibility, as determined on replicate foraminiferal samples, is typically better than 0.1 mmol mol-1 (2 S.E.). Thus, considering the errors associated with the Cibicidoides calibration and the downcore reproducibility, BWT may be estimated to within ± 1°C. Application of the revised core-top Mg/Ca-BWT data to Cenozoic foraminiferal Mg/Ca suggests that seawater Mg/Ca was not more than 35% lower than today in the ice-free ocean at 50 Ma. Copyright © 2002 Elsevier Science Ltd.","author":[{"dropping-particle":"","family":"Lear","given":"Caroline H.","non-dropping-particle":"","parse-names":false,"suffix":""},{"dropping-particle":"","family":"Rosenthal","given":"Yair","non-dropping-particle":"","parse-names":false,"suffix":""},{"dropping-particle":"","family":"Slowey","given":"Niall","non-dropping-particle":"","parse-names":false,"suffix":""}],"container-title":"Geochimica et Cosmochimica Acta","id":"ITEM-1","issue":"19","issued":{"date-parts":[["2002"]]},"page":"3375-3387","title":"Benthic foraminiferal Mg/Ca-paleothermometry: A revised core-top calibration","type":"article-journal","volume":"66"},"uris":["http://www.mendeley.com/documents/?uuid=9f5d9309-b717-43f7-a72d-1da12d80b3bf"]},{"id":"ITEM-2","itemData":{"DOI":"10.1002/ggge.20043","ISSN":"15252027","abstract":"Benthic foraminiferal Mg/Ca has been shown to have great potential as a proxy for reconstructing deep water temperatures. However, the exact relationship between Mg uptake in benthic foraminifera and temperature is still ambiguous, and further exploration and refinement is much needed to reduce uncertainties associated with the method. Here, we present new core-top Mg/Ca data from benthic foraminiferal species from the lower part of the thermocline in the western tropical Atlantic (northern Brazilian margin). This area is unusual in that the changes in carbonate chemistry along the transect are very small, making it an ideal region for isolating and studying the role of temperature in the incorporation of Mg into the benthic shells. Our results show that benthic foraminiferal Mg/Ca largely reflects temperature in this area. Our data are combined with previously published data to produce new and improved Mg/Ca calibration equations for a number of benthic foraminiferal species within the Atlantic Ocean. Our study provides the first C. wuellerstorfi Mg/Ca data for the 4-6°C temperature range and indicates that C. wuellerstorfi Mg/Ca is strongly controlled by temperature. As a result, the newly established C. wuellerstorfi calibration over the entire 0-6°C temperature range is significantly improved with respect to previously published C. wuellerstorfi calibrations limited to the coldest part between 0 and 4°C. Other benthic species (Cibicidoides kullenbergi, Globocassidulina subglobosa, Uvigerina peregrina, and Oridorsalis umbonatus) have also been studied, although these results are less conclusive. © 2013. American Geophysical Union. All Rights Reserved.","author":[{"dropping-particle":"","family":"Tisserand","given":"Amandine A.","non-dropping-particle":"","parse-names":false,"suffix":""},{"dropping-particle":"","family":"Dokken","given":"Trond M.","non-dropping-particle":"","parse-names":false,"suffix":""},{"dropping-particle":"","family":"Waelbroeck","given":"Claire","non-dropping-particle":"","parse-names":false,"suffix":""},{"dropping-particle":"","family":"Gherardi","given":"Jeanne M.","non-dropping-particle":"","parse-names":false,"suffix":""},{"dropping-particle":"","family":"Scao","given":"Vincent","non-dropping-particle":"","parse-names":false,"suffix":""},{"dropping-particle":"","family":"Fontanier","given":"Christophe","non-dropping-particle":"","parse-names":false,"suffix":""},{"dropping-particle":"","family":"Jorissen","given":"Frans","non-dropping-particle":"","parse-names":false,"suffix":""}],"container-title":"Geochemistry, Geophysics, Geosystems","id":"ITEM-2","issue":"4","issued":{"date-parts":[["2013","4","1"]]},"note":"doi: 10.1002/ggge.20043","page":"929-946","publisher":"John Wiley &amp; Sons, Ltd","title":"Refining benthic foraminiferal Mg/Ca-temperature calibrations using core-tops from the western tropical Atlantic: Implication for paleotemperature estimation","type":"article-journal","volume":"14"},"uris":["http://www.mendeley.com/documents/?uuid=81f85880-fac3-4228-a3c1-b6423fea518e"]},{"id":"ITEM-3","itemData":{"DOI":"10.1029/2004GC000808","ISSN":"15252027","abstract":"A laser ablation system connected to an inductively coupled plasma mass spectrometer was used to determine Mg/Ca ratios of the benthic foraminifera Oridorsalis umbonatus. A set of modern core top samples collected along a depth transect on the continental slope off Namibia (320-2300 m water depth; 2.9° to 10.4°C) was used to calibrate the Mg/Ca ratio against bottom water temperature. The resulting Mg/Ca-bottom water temperature relationship of O. umbonatus is described by the exponential equation Mg/Ca = 1.528*e 0.09*BWT. The temperature sensitivity of this equation is similar to previously published calibrations based on Cibicidoides species, suggesting that the Mg/Ca ratio of O. umbonatus is a valuable proxy for thermocline and deep water temperature. Copyright 2004 by the American Geophysical Union.","author":[{"dropping-particle":"","family":"Rathmann","given":"Söhnke","non-dropping-particle":"","parse-names":false,"suffix":""},{"dropping-particle":"","family":"Hess","given":"Silvia","non-dropping-particle":"","parse-names":false,"suffix":""},{"dropping-particle":"","family":"Kuhnert","given":"Henning","non-dropping-particle":"","parse-names":false,"suffix":""},{"dropping-particle":"","family":"Mulitza","given":"Stefan","non-dropping-particle":"","parse-names":false,"suffix":""}],"container-title":"Geochemistry, Geophysics, Geosystems","id":"ITEM-3","issue":"12","issued":{"date-parts":[["2004","12"]]},"page":"Q12013","publisher":"John Wiley &amp; Sons, Ltd","title":"Mg/Ca ratios of the benthic foraminifera Oridorsalis umbonatus obtained by laser ablation from core top sediments: Relationship to bottom water temperature","type":"article-journal","volume":"5"},"uris":["http://www.mendeley.com/documents/?uuid=06581073-95d8-455e-9f0f-8563cb393a1c"]},{"id":"ITEM-4","itemData":{"DOI":"10.1016/j.epsl.2008.05.023","ISSN":"0012821X","abstract":"Calcite magnesium/calcium ratios were determined for four species of benthic foraminifera (Cibicidoides wuellerstorfi, Cibicidoides mundulus, Oridorsalis umbonatus and Pyrgo murrhina) from core-top samples collected from the Atlantic, Indian, and Pacific Oceans where modern bottom water temperatures are less than 4 °C. Mg/Ca of all four species increase with increasing temperature, and the Mg/Ca:temperature relationship does not appear to be necessarily exponential. Mg/Ca of C. mundulus is consistently higher than C. wuellerstorfi, implying differences in the uptake of Mg by different species within this genus. The observed Mg/Ca for C. wuellerstorfi at temperatures less than 3 °C is lower than those predicted from published Mg/Ca: temperature relationships derived for Cibicidoides spp. at higher temperatures. Previous studies have attributed this change in the Mg/Ca-temperature relationship of C. wuellerstorfi to the effect of decreased carbonate ion saturation (Δ[CO32-]) on Mg/Ca at low temperatures. A relationship between the Δ[CO32-] and Mg/Ca of 0.0083 ± 0.002 (mmol/mol)/(μmol/kg) has been established for C. wuellerstorfi from this study. © 2008 Elsevier B.V. All rights reserved.","author":[{"dropping-particle":"","family":"Healey","given":"Stephanie L.","non-dropping-particle":"","parse-names":false,"suffix":""},{"dropping-particle":"","family":"Thunell","given":"Robert C.","non-dropping-particle":"","parse-names":false,"suffix":""},{"dropping-particle":"","family":"Corliss","given":"Bruce H.","non-dropping-particle":"","parse-names":false,"suffix":""}],"container-title":"Earth and Planetary Science Letters","id":"ITEM-4","issue":"3-4","issued":{"date-parts":[["2008"]]},"page":"523-530","title":"The Mg/Ca-temperature relationship of benthic foraminiferal calcite: New core-top calibrations in the &lt; 4 °C temperature range","type":"article-journal","volume":"272"},"uris":["http://www.mendeley.com/documents/?uuid=8957175d-22bf-4133-bb9f-dbc4018fb42a"]},{"id":"ITEM-5","itemData":{"DOI":"10.1016/j.epsl.2011.08.023","ISSN":"0012821X","abstract":"We present modern B/Ca core-top calibrations for the epifaunal benthic foraminifer Nuttallides umbonifera and the infaunal Oridorsalis umbonatus to test whether B/Ca values in these species can be used for the reconstruction of paleo-δ[CO32-]. O. umbonatus originated in the Late Cretaceous and remains extant, whereas N. umbonifera originated in the Eocene and is the closest extant relative to Nuttallides truempyi, which ranges from the Late Cretaceous through the Eocene. We measured B/Ca in both species in 35 Holocene sediment samples from the Atlantic, Pacific and Southern Oceans. B/Ca values in epifaunal N. umbonifera (~85-175μmol/mol) are consistently lower than values reported for epifaunal Cibicidoides (Cibicides) wuellerstorfi (130-250μmol/mol), though the sensitivity of δ[CO32-] on B/Ca in N. umbonifera (1.23±0.15) is similar to that in C. wuellerstorfi (1.14±0.048). In addition, we show that B/Ca values of paired N. umbonifera and its extinct ancestor, N. truempyi, from Eocene cores are indistinguishable within error. In contrast, both the B/Ca (35-85μmol/mol) and sensitivity to δ[CO32-] (0.29±0.20) of core-top O. umbonatus are considerably lower (as in other infaunal species), and this offset extends into the Paleocene. Thus the B/Ca of N. umbonifera and its ancestor can be used to reconstruct bottom water δ[CO32-], whereas O. umbonatus B/Ca appears to be buffered by porewater [CO32-] and suited for constraining long-term drift in seawater B/Ca. © 2011 Elsevier B.V..","author":[{"dropping-particle":"","family":"Brown","given":"Rachel E.","non-dropping-particle":"","parse-names":false,"suffix":""},{"dropping-particle":"","family":"Anderson","given":"Linda D.","non-dropping-particle":"","parse-names":false,"suffix":""},{"dropping-particle":"","family":"Thomas","given":"Ellen","non-dropping-particle":"","parse-names":false,"suffix":""},{"dropping-particle":"","family":"Zachos","given":"James C.","non-dropping-particle":"","parse-names":false,"suffix":""}],"container-title":"Earth and Planetary Science Letters","id":"ITEM-5","issue":"3-4","issued":{"date-parts":[["2011"]]},"page":"360-368","title":"A core-top calibration of B/Ca in the benthic foraminifers Nuttallides umbonifera and Oridorsalis umbonatus: A proxy for Cenozoic bottom water carbonate saturation","type":"article-journal","volume":"310"},"uris":["http://www.mendeley.com/documents/?uuid=f6ead25a-0ab9-4666-b226-c657059e61ab"]}],"mendeley":{"formattedCitation":"&lt;sup&gt;7–11&lt;/sup&gt;","plainTextFormattedCitation":"7–11","previouslyFormattedCitation":"&lt;sup&gt;7–11&lt;/sup&gt;"},"properties":{"noteIndex":0},"schema":"https://github.com/citation-style-language/schema/raw/master/csl-citation.json"}</w:instrText>
      </w:r>
      <w:r w:rsidRPr="00094C82">
        <w:fldChar w:fldCharType="separate"/>
      </w:r>
      <w:r w:rsidR="006030FC" w:rsidRPr="006030FC">
        <w:rPr>
          <w:noProof/>
          <w:vertAlign w:val="superscript"/>
        </w:rPr>
        <w:t>7–11</w:t>
      </w:r>
      <w:r w:rsidRPr="00094C82">
        <w:fldChar w:fldCharType="end"/>
      </w:r>
      <w:r w:rsidRPr="00094C82">
        <w:t>, (ii) it is buffered from the influence of changing bottom-water carbonate ion saturation state</w:t>
      </w:r>
      <w:r w:rsidRPr="00094C82">
        <w:fldChar w:fldCharType="begin" w:fldLock="1"/>
      </w:r>
      <w:r w:rsidR="006030FC">
        <w:instrText>ADDIN CSL_CITATION {"citationItems":[{"id":"ITEM-1","itemData":{"DOI":"10.1002/2015PA002833","ISSN":"19449186","abstract":"Antarctic continental-scale glaciation is generally assumed to have initiated at the Eocene-Oligocene Transition, yet its subsequent evolution is poorly constrained. We reconstruct changes in bottom water temperature and global ice volume from 0 to 17 Ma using δ18O in conjunction with Mg/Ca records of the infaunal benthic foraminifer, O. umbonatus from Ocean Drilling Program (ODP) Site 806 (equatorial Pacific; ~2500 m). Considering uncertainties in core top calibrations and sensitivity to seawater Mg/Ca (Mg/Ca)sw, we produce a range of Mg/Ca-temperature-Mg/Casw calibrations. Our favored exponential temperature calibration is Mg/Ca = 0.66 ± 0.08 × Mg/Casw0.27±0.06 × e(0.114±0.02 × BWT) and our favored linear temperature calibration is Mg/Ca = (1.21 ± 0.04 + 0.12 ± 0.004 × BWT (bottom water temperature)) × (Mg/Casw-0.003±0.02) (stated errors are 2 s.e.). The equations are obtained by comparing O. umbonatus Mg/Ca for a Paleocene-Eocene section from Ocean Drilling Program (ODP) Site 690 (Weddell Sea) to δ18O temperatures, calculated assuming ice-free conditions during this peak warmth period of the Cenozoic. This procedure suggests negligible effect of Mg/Casw on the Mg distribution coefficient (DMg). Application of the new equations to the Site 806 record leads to the suggestion that global ice volume was greater than today after the Middle Miocene Climate Transition (~14 Ma). ODP Site 806 bottom waters cooled and freshened as the Pacific zonal sea surface temperature gradient increased, and climate cooled through the Pliocene, prior to the Plio-Pleistocene glaciation of the Northern Hemisphere. The records indicate a decoupling of deep water temperatures and global ice volume, demonstrating the importance of thresholds in the evolution of the Antarctic ice sheet. Key Points Foraminifer O. umbonatus Mg/Ca has low sensitivity to changing seawater Mg/Ca Greater than modern ice volume followed Middle Miocene Climate Transition Plio-Pleistocene glaciation preceded by a change in Pacific Ocean overturning.","author":[{"dropping-particle":"","family":"Lear","given":"Caroline H.","non-dropping-particle":"","parse-names":false,"suffix":""},{"dropping-particle":"","family":"Coxall","given":"Helen K.","non-dropping-particle":"","parse-names":false,"suffix":""},{"dropping-particle":"","family":"Foster","given":"Gavin L.","non-dropping-particle":"","parse-names":false,"suffix":""},{"dropping-particle":"","family":"Lunt","given":"Daniel J.","non-dropping-particle":"","parse-names":false,"suffix":""},{"dropping-particle":"","family":"Mawbey","given":"Elaine M.","non-dropping-particle":"","parse-names":false,"suffix":""},{"dropping-particle":"","family":"Rosenthal","given":"Yair","non-dropping-particle":"","parse-names":false,"suffix":""},{"dropping-particle":"","family":"Sosdian","given":"Sindia M.","non-dropping-particle":"","parse-names":false,"suffix":""},{"dropping-particle":"","family":"Thomas","given":"Ellen","non-dropping-particle":"","parse-names":false,"suffix":""},{"dropping-particle":"","family":"Wilson","given":"Paul A.","non-dropping-particle":"","parse-names":false,"suffix":""}],"container-title":"Paleoceanography","id":"ITEM-1","issue":"11","issued":{"date-parts":[["2015"]]},"page":"1437-1454","title":"Neogene ice volume and ocean temperatures: Insights from infaunal foraminiferal Mg/Ca paleothermometry","type":"article-journal","volume":"30"},"uris":["http://www.mendeley.com/documents/?uuid=26b6dc4f-05fd-4f5f-8bca-6b1ff8689a1b"]},{"id":"ITEM-2","itemData":{"DOI":"10.1016/j.marmicro.2007.08.001","ISSN":"03778398","abstract":"We investigate the influence of carbonate system parameters (carbonate ion concentration, [CO32-]; carbonate ion saturation, Δ[CO32-]) on the trace element and stable isotope ratios in the endobenthic foraminifera Oridorsalis umbonatus. Data from modern core top samples from the Namibian continental slope suggest that the shell composition of this species is influenced by the chemistry of the pore-water. For these organic-rich sediments, the impact of ocean bottom water properties on both pore-water and shell chemistry is surprisingly small. Sr/Ca correlates positively with [CO32-] and to a lesser extent with Δ[CO32-], which is opposed to previous results. A [CO32-] decrease of 10 μmol/kg leads to an increase of 0.05 mmol/mol in Sr/Ca. We observe a correlation between shell δ18O (corrected for temperature and δ18O seawater) and [CO32-], however, the variability of the corrected δ18O is close to the analytical limit. No clear dependences were observed for δ13C and Mg/Ca. © 2007 Elsevier B.V. All rights reserved.","author":[{"dropping-particle":"","family":"Rathmann","given":"Söhnke","non-dropping-particle":"","parse-names":false,"suffix":""},{"dropping-particle":"","family":"Kuhnert","given":"Henning","non-dropping-particle":"","parse-names":false,"suffix":""}],"container-title":"Marine Micropaleontology","id":"ITEM-2","issue":"2","issued":{"date-parts":[["2008"]]},"page":"120-133","title":"Carbonate ion effect on Mg/Ca, Sr/Ca and stable isotopes on the benthic foraminifera Oridorsalis umbonatus off Namibia","type":"article-journal","volume":"66"},"uris":["http://www.mendeley.com/documents/?uuid=74cf859d-5b4f-46e5-9241-ce72528de647"]}],"mendeley":{"formattedCitation":"&lt;sup&gt;12,13&lt;/sup&gt;","plainTextFormattedCitation":"12,13","previouslyFormattedCitation":"&lt;sup&gt;12,13&lt;/sup&gt;"},"properties":{"noteIndex":0},"schema":"https://github.com/citation-style-language/schema/raw/master/csl-citation.json"}</w:instrText>
      </w:r>
      <w:r w:rsidRPr="00094C82">
        <w:fldChar w:fldCharType="separate"/>
      </w:r>
      <w:r w:rsidR="006030FC" w:rsidRPr="006030FC">
        <w:rPr>
          <w:noProof/>
          <w:vertAlign w:val="superscript"/>
        </w:rPr>
        <w:t>12,13</w:t>
      </w:r>
      <w:r w:rsidRPr="00094C82">
        <w:fldChar w:fldCharType="end"/>
      </w:r>
      <w:r w:rsidRPr="00094C82">
        <w:t>, (iii) it has a low sensitivity to temporal variations of Mg/Ca</w:t>
      </w:r>
      <w:r w:rsidRPr="00094C82">
        <w:rPr>
          <w:vertAlign w:val="subscript"/>
        </w:rPr>
        <w:t>sw</w:t>
      </w:r>
      <w:r w:rsidRPr="00094C82">
        <w:fldChar w:fldCharType="begin" w:fldLock="1"/>
      </w:r>
      <w:r w:rsidR="006030FC">
        <w:instrText>ADDIN CSL_CITATION {"citationItems":[{"id":"ITEM-1","itemData":{"DOI":"10.1002/2015PA002833","ISSN":"19449186","abstract":"Antarctic continental-scale glaciation is generally assumed to have initiated at the Eocene-Oligocene Transition, yet its subsequent evolution is poorly constrained. We reconstruct changes in bottom water temperature and global ice volume from 0 to 17 Ma using δ18O in conjunction with Mg/Ca records of the infaunal benthic foraminifer, O. umbonatus from Ocean Drilling Program (ODP) Site 806 (equatorial Pacific; ~2500 m). Considering uncertainties in core top calibrations and sensitivity to seawater Mg/Ca (Mg/Ca)sw, we produce a range of Mg/Ca-temperature-Mg/Casw calibrations. Our favored exponential temperature calibration is Mg/Ca = 0.66 ± 0.08 × Mg/Casw0.27±0.06 × e(0.114±0.02 × BWT) and our favored linear temperature calibration is Mg/Ca = (1.21 ± 0.04 + 0.12 ± 0.004 × BWT (bottom water temperature)) × (Mg/Casw-0.003±0.02) (stated errors are 2 s.e.). The equations are obtained by comparing O. umbonatus Mg/Ca for a Paleocene-Eocene section from Ocean Drilling Program (ODP) Site 690 (Weddell Sea) to δ18O temperatures, calculated assuming ice-free conditions during this peak warmth period of the Cenozoic. This procedure suggests negligible effect of Mg/Casw on the Mg distribution coefficient (DMg). Application of the new equations to the Site 806 record leads to the suggestion that global ice volume was greater than today after the Middle Miocene Climate Transition (~14 Ma). ODP Site 806 bottom waters cooled and freshened as the Pacific zonal sea surface temperature gradient increased, and climate cooled through the Pliocene, prior to the Plio-Pleistocene glaciation of the Northern Hemisphere. The records indicate a decoupling of deep water temperatures and global ice volume, demonstrating the importance of thresholds in the evolution of the Antarctic ice sheet. Key Points Foraminifer O. umbonatus Mg/Ca has low sensitivity to changing seawater Mg/Ca Greater than modern ice volume followed Middle Miocene Climate Transition Plio-Pleistocene glaciation preceded by a change in Pacific Ocean overturning.","author":[{"dropping-particle":"","family":"Lear","given":"Caroline H.","non-dropping-particle":"","parse-names":false,"suffix":""},{"dropping-particle":"","family":"Coxall","given":"Helen K.","non-dropping-particle":"","parse-names":false,"suffix":""},{"dropping-particle":"","family":"Foster","given":"Gavin L.","non-dropping-particle":"","parse-names":false,"suffix":""},{"dropping-particle":"","family":"Lunt","given":"Daniel J.","non-dropping-particle":"","parse-names":false,"suffix":""},{"dropping-particle":"","family":"Mawbey","given":"Elaine M.","non-dropping-particle":"","parse-names":false,"suffix":""},{"dropping-particle":"","family":"Rosenthal","given":"Yair","non-dropping-particle":"","parse-names":false,"suffix":""},{"dropping-particle":"","family":"Sosdian","given":"Sindia M.","non-dropping-particle":"","parse-names":false,"suffix":""},{"dropping-particle":"","family":"Thomas","given":"Ellen","non-dropping-particle":"","parse-names":false,"suffix":""},{"dropping-particle":"","family":"Wilson","given":"Paul A.","non-dropping-particle":"","parse-names":false,"suffix":""}],"container-title":"Paleoceanography","id":"ITEM-1","issue":"11","issued":{"date-parts":[["2015"]]},"page":"1437-1454","title":"Neogene ice volume and ocean temperatures: Insights from infaunal foraminiferal Mg/Ca paleothermometry","type":"article-journal","volume":"30"},"uris":["http://www.mendeley.com/documents/?uuid=26b6dc4f-05fd-4f5f-8bca-6b1ff8689a1b"]}],"mendeley":{"formattedCitation":"&lt;sup&gt;12&lt;/sup&gt;","plainTextFormattedCitation":"12","previouslyFormattedCitation":"&lt;sup&gt;12&lt;/sup&gt;"},"properties":{"noteIndex":0},"schema":"https://github.com/citation-style-language/schema/raw/master/csl-citation.json"}</w:instrText>
      </w:r>
      <w:r w:rsidRPr="00094C82">
        <w:fldChar w:fldCharType="separate"/>
      </w:r>
      <w:r w:rsidR="006030FC" w:rsidRPr="006030FC">
        <w:rPr>
          <w:noProof/>
          <w:vertAlign w:val="superscript"/>
        </w:rPr>
        <w:t>12</w:t>
      </w:r>
      <w:r w:rsidRPr="00094C82">
        <w:fldChar w:fldCharType="end"/>
      </w:r>
      <w:r w:rsidRPr="00094C82">
        <w:t xml:space="preserve">, and (iv) due to its large chambers it is easier to clean for Mg/Ca analyses procedures compared to e.g., </w:t>
      </w:r>
      <w:r w:rsidRPr="00094C82">
        <w:rPr>
          <w:i/>
          <w:iCs/>
        </w:rPr>
        <w:t>C. mundulus</w:t>
      </w:r>
      <w:r w:rsidRPr="00094C82">
        <w:t xml:space="preserve">. </w:t>
      </w:r>
    </w:p>
    <w:p w14:paraId="36EEA105" w14:textId="7C44900B" w:rsidR="006D1E6B" w:rsidRPr="00094C82" w:rsidRDefault="006D1E6B" w:rsidP="00AF2475">
      <w:r w:rsidRPr="00094C82">
        <w:t>Al/Ca, Fe/Ca and Mn/Ca ratios of foraminiferal tests exceeding 0.1 mmol/mol may be indicative for contamination with clay, Fe-oxide or Mn-oxide coatings not removed during the Mg/Ca cleaning process, potentially affecting the initial test Mg/Ca signature</w:t>
      </w:r>
      <w:r w:rsidRPr="00094C82">
        <w:fldChar w:fldCharType="begin" w:fldLock="1"/>
      </w:r>
      <w:r w:rsidR="006030FC">
        <w:instrText>ADDIN CSL_CITATION {"citationItems":[{"id":"ITEM-1","itemData":{"DOI":"10.1029/2003GC000559","ISSN":"15252027","abstract":"The various cleaning steps required for preparation of foraminiferal samples for Mg/Ca (and Sr/Ca) analysis are evaluated for their relative importance and effects on measured elemental ratios. It is shown that the removal of silicate contamination is the most important step for the measurement of Mg/Ca ratios. In an example, bulk sample Mg/Ca decreases from 10.5 to 2.5 mmol mol-1 during clay removal. Oxidation of organic material causes a lowering of sample Mg/Ca in the order of 10% or approximately 1°C when converted to temperature. Use of dilute acid leaching to remove adsorbed contaminants causes partial dissolution of the sample carbonate and a corresponding decrease in Mg/Ca. Reductive treatment also causes dissolution of the sample and a decrease in the Mg/Ca ratio of up to 10-15%. Sample preparation for Sr/Ca analysis does not require the same degree of rigor as is necessary for Mg/Ca work. The \"within-run\" reproducibility of the method described here for G. ruber in a core-top sample from the Arabian Sea was ±1.8% (mean sample ratio was 4.72 mmol mol-1). When converted to temperature, this becomes 28 ± 0.2°C. The equivalent result for Sr/Ca was ±0.5% (mean ratio = 1.44 mmol mol-1). © 2003 by the American Geophysical Union.","author":[{"dropping-particle":"","family":"Barker","given":"S.","non-dropping-particle":"","parse-names":false,"suffix":""},{"dropping-particle":"","family":"Greaves","given":"M.","non-dropping-particle":"","parse-names":false,"suffix":""},{"dropping-particle":"","family":"Elderfield","given":"H.","non-dropping-particle":"","parse-names":false,"suffix":""}],"container-title":"Geochemistry, Geophysics, Geosystems","id":"ITEM-1","issue":"9","issued":{"date-parts":[["2003"]]},"page":"1-20","title":"A study of cleaning procedures used for foraminiferal Mg/Ca paleothermometry","type":"article-journal","volume":"4"},"uris":["http://www.mendeley.com/documents/?uuid=f49595f6-264b-42a7-8108-b390d0ddf69f"]}],"mendeley":{"formattedCitation":"&lt;sup&gt;14&lt;/sup&gt;","plainTextFormattedCitation":"14","previouslyFormattedCitation":"&lt;sup&gt;14&lt;/sup&gt;"},"properties":{"noteIndex":0},"schema":"https://github.com/citation-style-language/schema/raw/master/csl-citation.json"}</w:instrText>
      </w:r>
      <w:r w:rsidRPr="00094C82">
        <w:fldChar w:fldCharType="separate"/>
      </w:r>
      <w:r w:rsidR="006030FC" w:rsidRPr="006030FC">
        <w:rPr>
          <w:noProof/>
          <w:vertAlign w:val="superscript"/>
        </w:rPr>
        <w:t>14</w:t>
      </w:r>
      <w:r w:rsidRPr="00094C82">
        <w:fldChar w:fldCharType="end"/>
      </w:r>
      <w:r w:rsidRPr="00094C82">
        <w:t xml:space="preserve">. To assess the potential influence of such contaminations for Site U1406 </w:t>
      </w:r>
      <w:r w:rsidRPr="00094C82">
        <w:rPr>
          <w:i/>
          <w:iCs/>
        </w:rPr>
        <w:t>O. umbonatus</w:t>
      </w:r>
      <w:r w:rsidRPr="00094C82">
        <w:t xml:space="preserve"> samples across our study interval (25.94–25.78 Ma), we carefully monitored Al, Fe and Mn contents during Mg/Ca analysis. Measured Al concentrations of our data are generally below the detection limit, arguing against the presence of detrital clay. However, Fe/Ca and especially Mn/Ca ratios of </w:t>
      </w:r>
      <w:r w:rsidRPr="00094C82">
        <w:rPr>
          <w:i/>
          <w:iCs/>
        </w:rPr>
        <w:t>O. umbonatus</w:t>
      </w:r>
      <w:r w:rsidRPr="00094C82">
        <w:t xml:space="preserve"> generally exceed the 0.1 mmol/mol threshold value (Fig. S2). Yet, we do not observe a statistically significant correlation between Mg/Ca vs. Fe/Ca (r</w:t>
      </w:r>
      <w:r w:rsidRPr="00094C82">
        <w:rPr>
          <w:vertAlign w:val="superscript"/>
        </w:rPr>
        <w:t>2</w:t>
      </w:r>
      <w:r w:rsidRPr="00094C82">
        <w:t>=0.17, p&lt;0.0001) and Mg/Ca vs. Mn/Ca (r</w:t>
      </w:r>
      <w:r w:rsidRPr="00094C82">
        <w:rPr>
          <w:vertAlign w:val="superscript"/>
        </w:rPr>
        <w:t>2</w:t>
      </w:r>
      <w:r w:rsidRPr="00094C82">
        <w:t xml:space="preserve">=0.05, p&lt;0.005) (Fig. S2), suggesting that Fe- and Mn-oxide coatings or Mn-carbonates (if present at all) did not considerably affect the measured Mg/Ca ratios. In addition, SEM images rule out the presence of microcrystalline overgrowth on the measured </w:t>
      </w:r>
      <w:r w:rsidRPr="00094C82">
        <w:rPr>
          <w:i/>
          <w:iCs/>
        </w:rPr>
        <w:t>O. umbonatus</w:t>
      </w:r>
      <w:r w:rsidRPr="00094C82">
        <w:t xml:space="preserve"> tests (Fig. 3; main text). We thus conclude with reasonable certainty, that early diagenetic overprinting has not severely affected Mg/Ca-based data for the interval ~25.94–25.78 Ma at Site U1406.</w:t>
      </w:r>
    </w:p>
    <w:p w14:paraId="232E64B5" w14:textId="45DA2D26" w:rsidR="0043380E" w:rsidRPr="0043380E" w:rsidRDefault="0043380E" w:rsidP="00AF2475">
      <w:pPr>
        <w:pStyle w:val="SMHeading"/>
        <w:rPr>
          <w:lang w:val="en-GB"/>
        </w:rPr>
      </w:pPr>
      <w:r w:rsidRPr="0043380E">
        <w:rPr>
          <w:lang w:val="en-GB"/>
        </w:rPr>
        <w:lastRenderedPageBreak/>
        <w:t>S4 Seawater Mg/Ca correction and its influence on paleotemperature reconstructions</w:t>
      </w:r>
    </w:p>
    <w:p w14:paraId="39CA403C" w14:textId="6E2C65E7" w:rsidR="0043380E" w:rsidRPr="0066125C" w:rsidRDefault="0043380E" w:rsidP="00AF2475">
      <w:r w:rsidRPr="0066125C">
        <w:t>The incorporation of most trace elements, including Ca and Mg, into the shells of foraminifera is dependent on their respective concentration in seawater</w:t>
      </w:r>
      <w:r w:rsidRPr="0066125C">
        <w:fldChar w:fldCharType="begin" w:fldLock="1"/>
      </w:r>
      <w:r w:rsidR="006030FC">
        <w:instrText>ADDIN CSL_CITATION {"citationItems":[{"id":"ITEM-1","itemData":{"DOI":"10.1029/2012PA002315","author":[{"dropping-particle":"","family":"Evans","given":"David","non-dropping-particle":"","parse-names":false,"suffix":""},{"dropping-particle":"","family":"Müller","given":"Wolfgang","non-dropping-particle":"","parse-names":false,"suffix":""}],"container-title":"Paleoceanography","id":"ITEM-1","issue":"February","issued":{"date-parts":[["2012"]]},"page":"PA4205","title":"Deep time foraminifera Mg/Ca paleothermometry: Nonlinear correction for secular change in seawater Mg/Ca","type":"article-journal","volume":"27"},"uris":["http://www.mendeley.com/documents/?uuid=545e190e-fe19-4a65-a8b8-657f1914438d"]}],"mendeley":{"formattedCitation":"&lt;sup&gt;15&lt;/sup&gt;","plainTextFormattedCitation":"15","previouslyFormattedCitation":"&lt;sup&gt;15&lt;/sup&gt;"},"properties":{"noteIndex":0},"schema":"https://github.com/citation-style-language/schema/raw/master/csl-citation.json"}</w:instrText>
      </w:r>
      <w:r w:rsidRPr="0066125C">
        <w:fldChar w:fldCharType="separate"/>
      </w:r>
      <w:r w:rsidR="006030FC" w:rsidRPr="006030FC">
        <w:rPr>
          <w:noProof/>
          <w:vertAlign w:val="superscript"/>
        </w:rPr>
        <w:t>15</w:t>
      </w:r>
      <w:r w:rsidRPr="0066125C">
        <w:fldChar w:fldCharType="end"/>
      </w:r>
      <w:r w:rsidRPr="0066125C">
        <w:t>. Hence, potential changes in Mg/</w:t>
      </w:r>
      <w:proofErr w:type="spellStart"/>
      <w:r w:rsidRPr="0066125C">
        <w:t>Ca</w:t>
      </w:r>
      <w:r w:rsidRPr="0066125C">
        <w:rPr>
          <w:vertAlign w:val="subscript"/>
        </w:rPr>
        <w:t>sw</w:t>
      </w:r>
      <w:proofErr w:type="spellEnd"/>
      <w:r w:rsidRPr="0066125C">
        <w:t xml:space="preserve"> since the Late Oligocene compared to the modern ocean have to be accounted for when applying Mg/Ca-</w:t>
      </w:r>
      <w:proofErr w:type="spellStart"/>
      <w:r w:rsidRPr="0066125C">
        <w:t>paleothermometry</w:t>
      </w:r>
      <w:proofErr w:type="spellEnd"/>
      <w:r w:rsidRPr="0066125C">
        <w:t xml:space="preserve"> on our Late Oligocene U1406 Mg/Ca measurements. Due to the relatively long residence times of Ca and Mg in seawater (~1 </w:t>
      </w:r>
      <w:proofErr w:type="spellStart"/>
      <w:r w:rsidRPr="0066125C">
        <w:t>Myr</w:t>
      </w:r>
      <w:proofErr w:type="spellEnd"/>
      <w:r w:rsidRPr="0066125C">
        <w:t xml:space="preserve"> and ~10 </w:t>
      </w:r>
      <w:proofErr w:type="spellStart"/>
      <w:r w:rsidRPr="0066125C">
        <w:t>Myr</w:t>
      </w:r>
      <w:proofErr w:type="spellEnd"/>
      <w:r w:rsidRPr="0066125C">
        <w:t>, respectively)</w:t>
      </w:r>
      <w:r w:rsidRPr="0066125C">
        <w:rPr>
          <w:noProof/>
          <w:vertAlign w:val="superscript"/>
        </w:rPr>
        <w:fldChar w:fldCharType="begin" w:fldLock="1"/>
      </w:r>
      <w:r w:rsidR="006030FC">
        <w:rPr>
          <w:noProof/>
          <w:vertAlign w:val="superscript"/>
        </w:rPr>
        <w:instrText>ADDIN CSL_CITATION {"citationItems":[{"id":"ITEM-1","itemData":{"DOI":"10.1002/2015PA002833","ISSN":"19449186","abstract":"Antarctic continental-scale glaciation is generally assumed to have initiated at the Eocene-Oligocene Transition, yet its subsequent evolution is poorly constrained. We reconstruct changes in bottom water temperature and global ice volume from 0 to 17 Ma using δ18O in conjunction with Mg/Ca records of the infaunal benthic foraminifer, O. umbonatus from Ocean Drilling Program (ODP) Site 806 (equatorial Pacific; ~2500 m). Considering uncertainties in core top calibrations and sensitivity to seawater Mg/Ca (Mg/Ca)sw, we produce a range of Mg/Ca-temperature-Mg/Casw calibrations. Our favored exponential temperature calibration is Mg/Ca = 0.66 ± 0.08 × Mg/Casw0.27±0.06 × e(0.114±0.02 × BWT) and our favored linear temperature calibration is Mg/Ca = (1.21 ± 0.04 + 0.12 ± 0.004 × BWT (bottom water temperature)) × (Mg/Casw-0.003±0.02) (stated errors are 2 s.e.). The equations are obtained by comparing O. umbonatus Mg/Ca for a Paleocene-Eocene section from Ocean Drilling Program (ODP) Site 690 (Weddell Sea) to δ18O temperatures, calculated assuming ice-free conditions during this peak warmth period of the Cenozoic. This procedure suggests negligible effect of Mg/Casw on the Mg distribution coefficient (DMg). Application of the new equations to the Site 806 record leads to the suggestion that global ice volume was greater than today after the Middle Miocene Climate Transition (~14 Ma). ODP Site 806 bottom waters cooled and freshened as the Pacific zonal sea surface temperature gradient increased, and climate cooled through the Pliocene, prior to the Plio-Pleistocene glaciation of the Northern Hemisphere. The records indicate a decoupling of deep water temperatures and global ice volume, demonstrating the importance of thresholds in the evolution of the Antarctic ice sheet. Key Points Foraminifer O. umbonatus Mg/Ca has low sensitivity to changing seawater Mg/Ca Greater than modern ice volume followed Middle Miocene Climate Transition Plio-Pleistocene glaciation preceded by a change in Pacific Ocean overturning.","author":[{"dropping-particle":"","family":"Lear","given":"Caroline H.","non-dropping-particle":"","parse-names":false,"suffix":""},{"dropping-particle":"","family":"Coxall","given":"Helen K.","non-dropping-particle":"","parse-names":false,"suffix":""},{"dropping-particle":"","family":"Foster","given":"Gavin L.","non-dropping-particle":"","parse-names":false,"suffix":""},{"dropping-particle":"","family":"Lunt","given":"Daniel J.","non-dropping-particle":"","parse-names":false,"suffix":""},{"dropping-particle":"","family":"Mawbey","given":"Elaine M.","non-dropping-particle":"","parse-names":false,"suffix":""},{"dropping-particle":"","family":"Rosenthal","given":"Yair","non-dropping-particle":"","parse-names":false,"suffix":""},{"dropping-particle":"","family":"Sosdian","given":"Sindia M.","non-dropping-particle":"","parse-names":false,"suffix":""},{"dropping-particle":"","family":"Thomas","given":"Ellen","non-dropping-particle":"","parse-names":false,"suffix":""},{"dropping-particle":"","family":"Wilson","given":"Paul A.","non-dropping-particle":"","parse-names":false,"suffix":""}],"container-title":"Paleoceanography","id":"ITEM-1","issue":"11","issued":{"date-parts":[["2015"]]},"page":"1437-1454","title":"Neogene ice volume and ocean temperatures: Insights from infaunal foraminiferal Mg/Ca paleothermometry","type":"article-journal","volume":"30"},"uris":["http://www.mendeley.com/documents/?uuid=26b6dc4f-05fd-4f5f-8bca-6b1ff8689a1b"]},{"id":"ITEM-2","itemData":{"DOI":"10.1016/S0016-7037(02)00941-9","ISSN":"00167037","abstract":"Core-top samples from different ocean basins have been analyzed to refine our current understanding of the sensitivity of benthic foraminiferal calcite magnesium/calcium (Mg/Ca) to bottom water temperatures (BWT). Benthic foraminifera collected from Hawaii, Little Bahama Bank, Sea of Okhotsk, Gulf of California, NE Atlantic, Ceara Rise, Sierra Leone Rise, the Ontong Java Plateau, and the Southern Ocean covering a temperature range of 0.8 to 18°C were used to revise the Cibicidoides Mg/Ca-temperature calibration. The Mg/Ca-BWT relationship of three common Cibicidoides species is described by an exponential equation: Mg/Ca = 0.867 ± 0.049 exp (0.109 ± 0.007 × BWT) (stated errors are 95% CI). The temperature sensitivity is very similar to a previously published calibration. However, the revised calibration has a significantly different preexponential constant, resulting in different predicted absolute temperatures. We attribute this difference in the preexponential constant to an analytical issue of accuracy. Some genera, notably Uvigerina, show apparently lower temperature sensitivity than others, suggesting that the use of constant offsets to account for vital effects in Mg/Ca may not be appropriate. Downcore Mg/Ca reproducibility, as determined on replicate foraminiferal samples, is typically better than 0.1 mmol mol-1 (2 S.E.). Thus, considering the errors associated with the Cibicidoides calibration and the downcore reproducibility, BWT may be estimated to within ± 1°C. Application of the revised core-top Mg/Ca-BWT data to Cenozoic foraminiferal Mg/Ca suggests that seawater Mg/Ca was not more than 35% lower than today in the ice-free ocean at 50 Ma. Copyright © 2002 Elsevier Science Ltd.","author":[{"dropping-particle":"","family":"Lear","given":"Caroline H.","non-dropping-particle":"","parse-names":false,"suffix":""},{"dropping-particle":"","family":"Rosenthal","given":"Yair","non-dropping-particle":"","parse-names":false,"suffix":""},{"dropping-particle":"","family":"Slowey","given":"Niall","non-dropping-particle":"","parse-names":false,"suffix":""}],"container-title":"Geochimica et Cosmochimica Acta","id":"ITEM-2","issue":"19","issued":{"date-parts":[["2002"]]},"page":"3375-3387","title":"Benthic foraminiferal Mg/Ca-paleothermometry: A revised core-top calibration","type":"article-journal","volume":"66"},"uris":["http://www.mendeley.com/documents/?uuid=9f5d9309-b717-43f7-a72d-1da12d80b3bf"]}],"mendeley":{"formattedCitation":"&lt;sup&gt;7,12&lt;/sup&gt;","plainTextFormattedCitation":"7,12","previouslyFormattedCitation":"&lt;sup&gt;7,12&lt;/sup&gt;"},"properties":{"noteIndex":0},"schema":"https://github.com/citation-style-language/schema/raw/master/csl-citation.json"}</w:instrText>
      </w:r>
      <w:r w:rsidRPr="0066125C">
        <w:rPr>
          <w:noProof/>
          <w:vertAlign w:val="superscript"/>
        </w:rPr>
        <w:fldChar w:fldCharType="separate"/>
      </w:r>
      <w:r w:rsidR="006030FC" w:rsidRPr="006030FC">
        <w:rPr>
          <w:noProof/>
          <w:vertAlign w:val="superscript"/>
        </w:rPr>
        <w:t>7,12</w:t>
      </w:r>
      <w:r w:rsidRPr="0066125C">
        <w:rPr>
          <w:noProof/>
          <w:vertAlign w:val="superscript"/>
        </w:rPr>
        <w:fldChar w:fldCharType="end"/>
      </w:r>
      <w:r w:rsidRPr="0066125C">
        <w:t>, Mg/</w:t>
      </w:r>
      <w:proofErr w:type="spellStart"/>
      <w:r w:rsidRPr="0066125C">
        <w:t>Ca</w:t>
      </w:r>
      <w:r w:rsidRPr="0066125C">
        <w:rPr>
          <w:vertAlign w:val="subscript"/>
        </w:rPr>
        <w:t>sw</w:t>
      </w:r>
      <w:proofErr w:type="spellEnd"/>
      <w:r w:rsidRPr="0066125C">
        <w:t xml:space="preserve"> can be considered constant over the duration of the study interval (25.94–25.78 Ma) presented in here; its absolute value, however, might be different from today’s ocean waters. </w:t>
      </w:r>
    </w:p>
    <w:p w14:paraId="1F0F1936" w14:textId="474B9E8E" w:rsidR="0043380E" w:rsidRPr="0066125C" w:rsidRDefault="0043380E" w:rsidP="00AF2475">
      <w:r w:rsidRPr="0066125C">
        <w:t>For the Late Oligocene, different Mg/</w:t>
      </w:r>
      <w:proofErr w:type="spellStart"/>
      <w:r w:rsidRPr="0066125C">
        <w:t>Ca</w:t>
      </w:r>
      <w:r w:rsidRPr="0066125C">
        <w:rPr>
          <w:vertAlign w:val="subscript"/>
        </w:rPr>
        <w:t>sw</w:t>
      </w:r>
      <w:proofErr w:type="spellEnd"/>
      <w:r w:rsidRPr="0066125C">
        <w:t xml:space="preserve"> ratios reconstructed from the composition of calcium carbonate veins (CCVs) formed in oceanic crust</w:t>
      </w:r>
      <w:r w:rsidRPr="0066125C">
        <w:rPr>
          <w:noProof/>
          <w:vertAlign w:val="superscript"/>
        </w:rPr>
        <w:fldChar w:fldCharType="begin" w:fldLock="1"/>
      </w:r>
      <w:r w:rsidR="006030FC">
        <w:rPr>
          <w:noProof/>
          <w:vertAlign w:val="superscript"/>
        </w:rPr>
        <w:instrText>ADDIN CSL_CITATION {"citationItems":[{"id":"ITEM-1","itemData":{"DOI":"10.1126/science.1182252","author":[{"dropping-particle":"","family":"Coggon","given":"Rosalind M","non-dropping-particle":"","parse-names":false,"suffix":""},{"dropping-particle":"","family":"Teagle","given":"Damon A H","non-dropping-particle":"","parse-names":false,"suffix":""},{"dropping-particle":"","family":"Smith-Duque","given":"Christopher E","non-dropping-particle":"","parse-names":false,"suffix":""},{"dropping-particle":"","family":"Alt","given":"J. C.","non-dropping-particle":"","parse-names":false,"suffix":""},{"dropping-particle":"","family":"Cooper","given":"Matthew J","non-dropping-particle":"","parse-names":false,"suffix":""}],"container-title":"Science","id":"ITEM-1","issue":"February","issued":{"date-parts":[["2010"]]},"page":"1114-1117","title":"Reconstructing Past Seawater Mg/Ca and Sr/Ca from Mid-Ocean Ridge Flank Calcium Carbonate Veins","type":"article-journal","volume":"327"},"uris":["http://www.mendeley.com/documents/?uuid=a7827e39-863b-4b03-9e27-9dce079c79ae"]},{"id":"ITEM-2","itemData":{"DOI":"10.1016/j.epsl.2012.12.005","ISSN":"0012821X","abstract":"Chemical (Sr, Mg) and isotopic (δ18O, 87Sr/86Sr) compositions of calcium carbonate veins (CCV) in the oceanic basement were determined to reconstruct changes in Sr/Ca and Mg/Ca of seawater in the Cenozoic. We examined CCV from 10 basement drill sites in the Atlantic and Pacific, ranging in age between 165 and 2.3Ma. Six of these sites are from cold ridge flanks in basement &lt;46Ma, which provide direct information about seawater composition. CCV of these young sites were dated, using the Sr isotopic evolution of seawater. For the other sites, temperature-corrections were applied to correct for seawater-basement exchange processes. The combined data show that a period of constant/low Sr/Ca (4.46-6.22mmol/mol) and Mg/Ca (1.12-2.03mol/mol) between 165 and 30Ma was followed by a steady increase in Mg/Ca ratios by a factor of three to modern ocean composition. Mg/Ca-Sr/Ca relations suggest that variations in hydrothermal fluxes and riverine input are likely causes driving the seawater compositional changes. However, additional forcing may be involved in explaining the timing and magnitude of changes. A plausible scenario is intensified carbonate production due to increased alkalinity input to the oceans from silicate weathering, which in turn is a result of subduction-zone recycling of CO2 from pelagic carbonate formed after the Cretaceous slow-down in ocean crust production rate. © 2012 Elsevier B.V.","author":[{"dropping-particle":"","family":"Rausch","given":"Svenja","non-dropping-particle":"","parse-names":false,"suffix":""},{"dropping-particle":"","family":"Böhm","given":"Florian","non-dropping-particle":"","parse-names":false,"suffix":""},{"dropping-particle":"","family":"Bach","given":"Wolfgang","non-dropping-particle":"","parse-names":false,"suffix":""},{"dropping-particle":"","family":"Klügel","given":"Andreas","non-dropping-particle":"","parse-names":false,"suffix":""},{"dropping-particle":"","family":"Eisenhauer","given":"Anton","non-dropping-particle":"","parse-names":false,"suffix":""}],"container-title":"Earth and Planetary Science Letters","id":"ITEM-2","issued":{"date-parts":[["2013","1"]]},"page":"215-224","title":"Calcium carbonate veins in ocean crust record a threefold increase of seawater Mg/Ca in the past 30 million years","type":"article-journal","volume":"362"},"uris":["http://www.mendeley.com/documents/?uuid=d10152c9-ea26-426e-a13c-779d2cc59fd8"]}],"mendeley":{"formattedCitation":"&lt;sup&gt;16,17&lt;/sup&gt;","plainTextFormattedCitation":"16,17","previouslyFormattedCitation":"&lt;sup&gt;16,17&lt;/sup&gt;"},"properties":{"noteIndex":0},"schema":"https://github.com/citation-style-language/schema/raw/master/csl-citation.json"}</w:instrText>
      </w:r>
      <w:r w:rsidRPr="0066125C">
        <w:rPr>
          <w:noProof/>
          <w:vertAlign w:val="superscript"/>
        </w:rPr>
        <w:fldChar w:fldCharType="separate"/>
      </w:r>
      <w:r w:rsidR="006030FC" w:rsidRPr="006030FC">
        <w:rPr>
          <w:noProof/>
          <w:vertAlign w:val="superscript"/>
        </w:rPr>
        <w:t>16,17</w:t>
      </w:r>
      <w:r w:rsidRPr="0066125C">
        <w:rPr>
          <w:noProof/>
          <w:vertAlign w:val="superscript"/>
        </w:rPr>
        <w:fldChar w:fldCharType="end"/>
      </w:r>
      <w:r w:rsidRPr="0066125C">
        <w:rPr>
          <w:noProof/>
        </w:rPr>
        <w:t xml:space="preserve"> </w:t>
      </w:r>
      <w:r w:rsidRPr="0066125C">
        <w:t>and from fossil coral archives</w:t>
      </w:r>
      <w:r w:rsidRPr="0066125C">
        <w:rPr>
          <w:noProof/>
          <w:vertAlign w:val="superscript"/>
        </w:rPr>
        <w:fldChar w:fldCharType="begin" w:fldLock="1"/>
      </w:r>
      <w:r w:rsidR="006030FC">
        <w:rPr>
          <w:noProof/>
          <w:vertAlign w:val="superscript"/>
        </w:rPr>
        <w:instrText>ADDIN CSL_CITATION {"citationItems":[{"id":"ITEM-1","itemData":{"DOI":"10.1016/j.gca.2015.03.018","ISSN":"00167037","abstract":"Numerous archives suggest that the major ion and isotopic composition of seawater have changed in parallel with large variations in geologic processes and Earth's climate. However, our understanding of the mechanisms driving secular changes in seawater chemistry on geologic timescales is limited by the resolution of data in time, large uncertainties in seawater chemistry reconstructions, and ambiguities introduced by sample diagenesis. We validated the preservation of a suite of ~60 unrecrystallized aragonitic fossil scleractinian corals, ranging in age from Triassic through Recent, for use as new archives of past seawater chemistry. Optical and secondary electron microscopy (SEM) studies reveal that fossil coral crystal fabrics are similar to those of modern coralline aragonite. X-ray diffractometry (XRD), cathodoluminescence microscopy (CL), and Raman studies confirm that these specimens contain little to no secondary calcite. In order to screen for geochemical changes indicative of alteration, we measured &lt;sup&gt;87&lt;/sup&gt;Sr/&lt;sup&gt;86&lt;/sup&gt;Sr ratios, clumped isotopes, and trace element ratios sensitive to diagenesis (e.g., Mn/Ca). We retain samples when these tests either fail to identify any diagenetic modifications, or identify specific domains free of detectable alteration.Using the validated fossil coral archive we reconstruct seawater Mg/Ca and Sr/Ca ratios, measured by Secondary Ion Mass Spectrometry (SIMS), back to ~230Ma. The effects of temperature on coral trace element incorporation cannot explain the trends observed in our fossil coral Mg/Ca and Sr/Ca data. In agreement with independent records, seawater Mg/Ca molar ratios inferred from corals are low (Mg/Ca ~1) during the Cretaceous and Jurassic, and increase between the Early Cenozoic and present (Mg/Ca=5.2). Seawater Sr/Ca ratios from corals vary systematically between ~8 and 13mmol/mol since 230Ma, with maximum values in the Cretaceous and Paleogene. The coral Sr/Ca record disagrees with records from hydrothermal CaCO&lt;inf&gt;3&lt;/inf&gt; veins, but is similar to those reconstructed from other biogenic carbonates, especially benthic foraminifera. The agreement between corals and other archives, for both Sr/Ca and Mg/Ca ratios, further validates our records. In return, fossil coral records improve our understanding of past variations in seawater Mg/Ca and Sr/Ca.","author":[{"dropping-particle":"","family":"Gothmann","given":"Anne M.","non-dropping-particle":"","parse-names":false,"suffix":""},{"dropping-particle":"","family":"Stolarski","given":"Jarosław","non-dropping-particle":"","parse-names":false,"suffix":""},{"dropping-particle":"","family":"Adkins","given":"Jess F.","non-dropping-particle":"","parse-names":false,"suffix":""},{"dropping-particle":"","family":"Schoene","given":"Blair","non-dropping-particle":"","parse-names":false,"suffix":""},{"dropping-particle":"","family":"Dennis","given":"Kate J.","non-dropping-particle":"","parse-names":false,"suffix":""},{"dropping-particle":"","family":"Schrag","given":"Daniel P.","non-dropping-particle":"","parse-names":false,"suffix":""},{"dropping-particle":"","family":"Mazur","given":"Maciej","non-dropping-particle":"","parse-names":false,"suffix":""},{"dropping-particle":"","family":"Bender","given":"Michael L.","non-dropping-particle":"","parse-names":false,"suffix":""}],"container-title":"Geochimica et Cosmochimica Acta","id":"ITEM-1","issued":{"date-parts":[["2015"]]},"page":"188-208","publisher":"Elsevier Ltd","title":"Fossil corals as an archive of secular variations in seawater chemistry since the Mesozoic","type":"article-journal","volume":"160"},"uris":["http://www.mendeley.com/documents/?uuid=a569ba85-ba28-4028-86c1-43153a2bc66c"]}],"mendeley":{"formattedCitation":"&lt;sup&gt;18&lt;/sup&gt;","plainTextFormattedCitation":"18","previouslyFormattedCitation":"&lt;sup&gt;18&lt;/sup&gt;"},"properties":{"noteIndex":0},"schema":"https://github.com/citation-style-language/schema/raw/master/csl-citation.json"}</w:instrText>
      </w:r>
      <w:r w:rsidRPr="0066125C">
        <w:rPr>
          <w:noProof/>
          <w:vertAlign w:val="superscript"/>
        </w:rPr>
        <w:fldChar w:fldCharType="separate"/>
      </w:r>
      <w:r w:rsidR="006030FC" w:rsidRPr="006030FC">
        <w:rPr>
          <w:noProof/>
          <w:vertAlign w:val="superscript"/>
        </w:rPr>
        <w:t>18</w:t>
      </w:r>
      <w:r w:rsidRPr="0066125C">
        <w:rPr>
          <w:noProof/>
        </w:rPr>
        <w:fldChar w:fldCharType="end"/>
      </w:r>
      <w:r w:rsidRPr="0066125C">
        <w:t xml:space="preserve"> are currently available that range from 1.8 to 3.6 mol/mol. Since the relationship between seawater and shell Mg/Ca is not well constrained for corals</w:t>
      </w:r>
      <w:r w:rsidRPr="0066125C">
        <w:rPr>
          <w:noProof/>
        </w:rPr>
        <w:fldChar w:fldCharType="begin" w:fldLock="1"/>
      </w:r>
      <w:r w:rsidR="006030FC">
        <w:rPr>
          <w:noProof/>
        </w:rPr>
        <w:instrText>ADDIN CSL_CITATION {"citationItems":[{"id":"ITEM-1","itemData":{"DOI":"10.1038/s41467-018-05303-4","ISBN":"4146701805","ISSN":"20411723","PMID":"30038330","author":[{"dropping-particle":"","family":"Evans","given":"David","non-dropping-particle":"","parse-names":false,"suffix":""},{"dropping-particle":"","family":"Badger","given":"Marcus P.S.","non-dropping-particle":"","parse-names":false,"suffix":""},{"dropping-particle":"","family":"Foster","given":"Gavin L.","non-dropping-particle":"","parse-names":false,"suffix":""},{"dropping-particle":"","family":"Henehan","given":"Michael J.","non-dropping-particle":"","parse-names":false,"suffix":""},{"dropping-particle":"","family":"Lear","given":"Caroline H.","non-dropping-particle":"","parse-names":false,"suffix":""},{"dropping-particle":"","family":"Zachos","given":"James C.","non-dropping-particle":"","parse-names":false,"suffix":""}],"container-title":"Nature Communications","id":"ITEM-1","issue":"1","issued":{"date-parts":[["2018"]]},"page":"17-19","publisher":"Springer US","title":"No substantial long-term bias in the Cenozoic benthic foraminifera oxygen-isotope record","type":"article-journal","volume":"9"},"uris":["http://www.mendeley.com/documents/?uuid=a380cec6-aa72-4a58-8b84-17302da749b8","http://www.mendeley.com/documents/?uuid=94d8ac20-09af-4a8b-bb36-852659b3698c"]}],"mendeley":{"formattedCitation":"&lt;sup&gt;19&lt;/sup&gt;","plainTextFormattedCitation":"19","previouslyFormattedCitation":"&lt;sup&gt;19&lt;/sup&gt;"},"properties":{"noteIndex":0},"schema":"https://github.com/citation-style-language/schema/raw/master/csl-citation.json"}</w:instrText>
      </w:r>
      <w:r w:rsidRPr="0066125C">
        <w:rPr>
          <w:noProof/>
        </w:rPr>
        <w:fldChar w:fldCharType="separate"/>
      </w:r>
      <w:r w:rsidR="006030FC" w:rsidRPr="006030FC">
        <w:rPr>
          <w:noProof/>
          <w:vertAlign w:val="superscript"/>
        </w:rPr>
        <w:t>19</w:t>
      </w:r>
      <w:r w:rsidRPr="0066125C">
        <w:rPr>
          <w:noProof/>
        </w:rPr>
        <w:fldChar w:fldCharType="end"/>
      </w:r>
      <w:r w:rsidRPr="0066125C">
        <w:t>, doubt has been raised about the use of corals as an archive for Mg/</w:t>
      </w:r>
      <w:proofErr w:type="spellStart"/>
      <w:r w:rsidRPr="0066125C">
        <w:t>Ca</w:t>
      </w:r>
      <w:r w:rsidRPr="0066125C">
        <w:rPr>
          <w:vertAlign w:val="subscript"/>
        </w:rPr>
        <w:t>sw</w:t>
      </w:r>
      <w:proofErr w:type="spellEnd"/>
      <w:r w:rsidRPr="0066125C">
        <w:t>. In addition, the Mg/</w:t>
      </w:r>
      <w:proofErr w:type="spellStart"/>
      <w:r w:rsidRPr="0066125C">
        <w:t>Ca</w:t>
      </w:r>
      <w:r w:rsidRPr="0066125C">
        <w:rPr>
          <w:vertAlign w:val="subscript"/>
        </w:rPr>
        <w:t>sw</w:t>
      </w:r>
      <w:proofErr w:type="spellEnd"/>
      <w:r w:rsidRPr="0066125C">
        <w:t xml:space="preserve"> data of ref</w:t>
      </w:r>
      <w:r w:rsidR="000C64D4">
        <w:t>.</w:t>
      </w:r>
      <w:r w:rsidRPr="0066125C">
        <w:fldChar w:fldCharType="begin" w:fldLock="1"/>
      </w:r>
      <w:r w:rsidR="006030FC">
        <w:instrText>ADDIN CSL_CITATION {"citationItems":[{"id":"ITEM-1","itemData":{"DOI":"10.1016/j.gca.2015.03.018","ISSN":"00167037","abstract":"Numerous archives suggest that the major ion and isotopic composition of seawater have changed in parallel with large variations in geologic processes and Earth's climate. However, our understanding of the mechanisms driving secular changes in seawater chemistry on geologic timescales is limited by the resolution of data in time, large uncertainties in seawater chemistry reconstructions, and ambiguities introduced by sample diagenesis. We validated the preservation of a suite of ~60 unrecrystallized aragonitic fossil scleractinian corals, ranging in age from Triassic through Recent, for use as new archives of past seawater chemistry. Optical and secondary electron microscopy (SEM) studies reveal that fossil coral crystal fabrics are similar to those of modern coralline aragonite. X-ray diffractometry (XRD), cathodoluminescence microscopy (CL), and Raman studies confirm that these specimens contain little to no secondary calcite. In order to screen for geochemical changes indicative of alteration, we measured &lt;sup&gt;87&lt;/sup&gt;Sr/&lt;sup&gt;86&lt;/sup&gt;Sr ratios, clumped isotopes, and trace element ratios sensitive to diagenesis (e.g., Mn/Ca). We retain samples when these tests either fail to identify any diagenetic modifications, or identify specific domains free of detectable alteration.Using the validated fossil coral archive we reconstruct seawater Mg/Ca and Sr/Ca ratios, measured by Secondary Ion Mass Spectrometry (SIMS), back to ~230Ma. The effects of temperature on coral trace element incorporation cannot explain the trends observed in our fossil coral Mg/Ca and Sr/Ca data. In agreement with independent records, seawater Mg/Ca molar ratios inferred from corals are low (Mg/Ca ~1) during the Cretaceous and Jurassic, and increase between the Early Cenozoic and present (Mg/Ca=5.2). Seawater Sr/Ca ratios from corals vary systematically between ~8 and 13mmol/mol since 230Ma, with maximum values in the Cretaceous and Paleogene. The coral Sr/Ca record disagrees with records from hydrothermal CaCO&lt;inf&gt;3&lt;/inf&gt; veins, but is similar to those reconstructed from other biogenic carbonates, especially benthic foraminifera. The agreement between corals and other archives, for both Sr/Ca and Mg/Ca ratios, further validates our records. In return, fossil coral records improve our understanding of past variations in seawater Mg/Ca and Sr/Ca.","author":[{"dropping-particle":"","family":"Gothmann","given":"Anne M.","non-dropping-particle":"","parse-names":false,"suffix":""},{"dropping-particle":"","family":"Stolarski","given":"Jarosław","non-dropping-particle":"","parse-names":false,"suffix":""},{"dropping-particle":"","family":"Adkins","given":"Jess F.","non-dropping-particle":"","parse-names":false,"suffix":""},{"dropping-particle":"","family":"Schoene","given":"Blair","non-dropping-particle":"","parse-names":false,"suffix":""},{"dropping-particle":"","family":"Dennis","given":"Kate J.","non-dropping-particle":"","parse-names":false,"suffix":""},{"dropping-particle":"","family":"Schrag","given":"Daniel P.","non-dropping-particle":"","parse-names":false,"suffix":""},{"dropping-particle":"","family":"Mazur","given":"Maciej","non-dropping-particle":"","parse-names":false,"suffix":""},{"dropping-particle":"","family":"Bender","given":"Michael L.","non-dropping-particle":"","parse-names":false,"suffix":""}],"container-title":"Geochimica et Cosmochimica Acta","id":"ITEM-1","issued":{"date-parts":[["2015"]]},"page":"188-208","publisher":"Elsevier Ltd","title":"Fossil corals as an archive of secular variations in seawater chemistry since the Mesozoic","type":"article-journal","volume":"160"},"uris":["http://www.mendeley.com/documents/?uuid=a569ba85-ba28-4028-86c1-43153a2bc66c"]}],"mendeley":{"formattedCitation":"&lt;sup&gt;18&lt;/sup&gt;","plainTextFormattedCitation":"18","previouslyFormattedCitation":"&lt;sup&gt;18&lt;/sup&gt;"},"properties":{"noteIndex":0},"schema":"https://github.com/citation-style-language/schema/raw/master/csl-citation.json"}</w:instrText>
      </w:r>
      <w:r w:rsidRPr="0066125C">
        <w:fldChar w:fldCharType="separate"/>
      </w:r>
      <w:r w:rsidR="006030FC" w:rsidRPr="006030FC">
        <w:rPr>
          <w:noProof/>
          <w:vertAlign w:val="superscript"/>
        </w:rPr>
        <w:t>18</w:t>
      </w:r>
      <w:r w:rsidRPr="0066125C">
        <w:fldChar w:fldCharType="end"/>
      </w:r>
      <w:r w:rsidRPr="0066125C">
        <w:t xml:space="preserve"> for the Oligoene period (spanning 33.6 to 23.7 Ma ) is associated with a total Mg/</w:t>
      </w:r>
      <w:proofErr w:type="spellStart"/>
      <w:r w:rsidRPr="0066125C">
        <w:t>Ca</w:t>
      </w:r>
      <w:r w:rsidRPr="0066125C">
        <w:rPr>
          <w:vertAlign w:val="subscript"/>
        </w:rPr>
        <w:t>sw</w:t>
      </w:r>
      <w:proofErr w:type="spellEnd"/>
      <w:r w:rsidRPr="0066125C">
        <w:t xml:space="preserve"> range of 2.5 mol/mol. We argue that a Mg/</w:t>
      </w:r>
      <w:proofErr w:type="spellStart"/>
      <w:r w:rsidRPr="0066125C">
        <w:t>Ca</w:t>
      </w:r>
      <w:r w:rsidRPr="0066125C">
        <w:rPr>
          <w:vertAlign w:val="subscript"/>
        </w:rPr>
        <w:t>sw</w:t>
      </w:r>
      <w:proofErr w:type="spellEnd"/>
      <w:r w:rsidRPr="0066125C">
        <w:t xml:space="preserve"> shift of 2.5 mol/mol over the course of the Oligocene</w:t>
      </w:r>
      <w:r w:rsidRPr="0066125C">
        <w:fldChar w:fldCharType="begin" w:fldLock="1"/>
      </w:r>
      <w:r w:rsidR="006030FC">
        <w:instrText>ADDIN CSL_CITATION {"citationItems":[{"id":"ITEM-1","itemData":{"DOI":"10.1016/j.gca.2015.03.018","ISSN":"00167037","abstract":"Numerous archives suggest that the major ion and isotopic composition of seawater have changed in parallel with large variations in geologic processes and Earth's climate. However, our understanding of the mechanisms driving secular changes in seawater chemistry on geologic timescales is limited by the resolution of data in time, large uncertainties in seawater chemistry reconstructions, and ambiguities introduced by sample diagenesis. We validated the preservation of a suite of ~60 unrecrystallized aragonitic fossil scleractinian corals, ranging in age from Triassic through Recent, for use as new archives of past seawater chemistry. Optical and secondary electron microscopy (SEM) studies reveal that fossil coral crystal fabrics are similar to those of modern coralline aragonite. X-ray diffractometry (XRD), cathodoluminescence microscopy (CL), and Raman studies confirm that these specimens contain little to no secondary calcite. In order to screen for geochemical changes indicative of alteration, we measured &lt;sup&gt;87&lt;/sup&gt;Sr/&lt;sup&gt;86&lt;/sup&gt;Sr ratios, clumped isotopes, and trace element ratios sensitive to diagenesis (e.g., Mn/Ca). We retain samples when these tests either fail to identify any diagenetic modifications, or identify specific domains free of detectable alteration.Using the validated fossil coral archive we reconstruct seawater Mg/Ca and Sr/Ca ratios, measured by Secondary Ion Mass Spectrometry (SIMS), back to ~230Ma. The effects of temperature on coral trace element incorporation cannot explain the trends observed in our fossil coral Mg/Ca and Sr/Ca data. In agreement with independent records, seawater Mg/Ca molar ratios inferred from corals are low (Mg/Ca ~1) during the Cretaceous and Jurassic, and increase between the Early Cenozoic and present (Mg/Ca=5.2). Seawater Sr/Ca ratios from corals vary systematically between ~8 and 13mmol/mol since 230Ma, with maximum values in the Cretaceous and Paleogene. The coral Sr/Ca record disagrees with records from hydrothermal CaCO&lt;inf&gt;3&lt;/inf&gt; veins, but is similar to those reconstructed from other biogenic carbonates, especially benthic foraminifera. The agreement between corals and other archives, for both Sr/Ca and Mg/Ca ratios, further validates our records. In return, fossil coral records improve our understanding of past variations in seawater Mg/Ca and Sr/Ca.","author":[{"dropping-particle":"","family":"Gothmann","given":"Anne M.","non-dropping-particle":"","parse-names":false,"suffix":""},{"dropping-particle":"","family":"Stolarski","given":"Jarosław","non-dropping-particle":"","parse-names":false,"suffix":""},{"dropping-particle":"","family":"Adkins","given":"Jess F.","non-dropping-particle":"","parse-names":false,"suffix":""},{"dropping-particle":"","family":"Schoene","given":"Blair","non-dropping-particle":"","parse-names":false,"suffix":""},{"dropping-particle":"","family":"Dennis","given":"Kate J.","non-dropping-particle":"","parse-names":false,"suffix":""},{"dropping-particle":"","family":"Schrag","given":"Daniel P.","non-dropping-particle":"","parse-names":false,"suffix":""},{"dropping-particle":"","family":"Mazur","given":"Maciej","non-dropping-particle":"","parse-names":false,"suffix":""},{"dropping-particle":"","family":"Bender","given":"Michael L.","non-dropping-particle":"","parse-names":false,"suffix":""}],"container-title":"Geochimica et Cosmochimica Acta","id":"ITEM-1","issued":{"date-parts":[["2015"]]},"page":"188-208","publisher":"Elsevier Ltd","title":"Fossil corals as an archive of secular variations in seawater chemistry since the Mesozoic","type":"article-journal","volume":"160"},"uris":["http://www.mendeley.com/documents/?uuid=a569ba85-ba28-4028-86c1-43153a2bc66c"]}],"mendeley":{"formattedCitation":"&lt;sup&gt;18&lt;/sup&gt;","plainTextFormattedCitation":"18","previouslyFormattedCitation":"&lt;sup&gt;18&lt;/sup&gt;"},"properties":{"noteIndex":0},"schema":"https://github.com/citation-style-language/schema/raw/master/csl-citation.json"}</w:instrText>
      </w:r>
      <w:r w:rsidRPr="0066125C">
        <w:fldChar w:fldCharType="separate"/>
      </w:r>
      <w:r w:rsidR="006030FC" w:rsidRPr="006030FC">
        <w:rPr>
          <w:noProof/>
          <w:vertAlign w:val="superscript"/>
        </w:rPr>
        <w:t>18</w:t>
      </w:r>
      <w:r w:rsidRPr="0066125C">
        <w:fldChar w:fldCharType="end"/>
      </w:r>
      <w:r w:rsidRPr="0066125C">
        <w:t>, is unlikely</w:t>
      </w:r>
      <w:r w:rsidRPr="0066125C" w:rsidDel="00D26210">
        <w:t xml:space="preserve"> </w:t>
      </w:r>
      <w:r w:rsidRPr="0066125C">
        <w:t xml:space="preserve">due to the long residence times of Ca and Mg in seawater (~1 </w:t>
      </w:r>
      <w:proofErr w:type="spellStart"/>
      <w:r w:rsidRPr="0066125C">
        <w:t>Myr</w:t>
      </w:r>
      <w:proofErr w:type="spellEnd"/>
      <w:r w:rsidRPr="0066125C">
        <w:t xml:space="preserve"> and ~10 </w:t>
      </w:r>
      <w:proofErr w:type="spellStart"/>
      <w:r w:rsidRPr="0066125C">
        <w:t>Myr</w:t>
      </w:r>
      <w:proofErr w:type="spellEnd"/>
      <w:r w:rsidRPr="0066125C">
        <w:t>, respectively)</w:t>
      </w:r>
      <w:r w:rsidRPr="0066125C">
        <w:rPr>
          <w:noProof/>
          <w:vertAlign w:val="superscript"/>
        </w:rPr>
        <w:fldChar w:fldCharType="begin" w:fldLock="1"/>
      </w:r>
      <w:r w:rsidR="006030FC">
        <w:rPr>
          <w:noProof/>
          <w:vertAlign w:val="superscript"/>
        </w:rPr>
        <w:instrText>ADDIN CSL_CITATION {"citationItems":[{"id":"ITEM-1","itemData":{"DOI":"10.1002/2015PA002833","ISSN":"19449186","abstract":"Antarctic continental-scale glaciation is generally assumed to have initiated at the Eocene-Oligocene Transition, yet its subsequent evolution is poorly constrained. We reconstruct changes in bottom water temperature and global ice volume from 0 to 17 Ma using δ18O in conjunction with Mg/Ca records of the infaunal benthic foraminifer, O. umbonatus from Ocean Drilling Program (ODP) Site 806 (equatorial Pacific; ~2500 m). Considering uncertainties in core top calibrations and sensitivity to seawater Mg/Ca (Mg/Ca)sw, we produce a range of Mg/Ca-temperature-Mg/Casw calibrations. Our favored exponential temperature calibration is Mg/Ca = 0.66 ± 0.08 × Mg/Casw0.27±0.06 × e(0.114±0.02 × BWT) and our favored linear temperature calibration is Mg/Ca = (1.21 ± 0.04 + 0.12 ± 0.004 × BWT (bottom water temperature)) × (Mg/Casw-0.003±0.02) (stated errors are 2 s.e.). The equations are obtained by comparing O. umbonatus Mg/Ca for a Paleocene-Eocene section from Ocean Drilling Program (ODP) Site 690 (Weddell Sea) to δ18O temperatures, calculated assuming ice-free conditions during this peak warmth period of the Cenozoic. This procedure suggests negligible effect of Mg/Casw on the Mg distribution coefficient (DMg). Application of the new equations to the Site 806 record leads to the suggestion that global ice volume was greater than today after the Middle Miocene Climate Transition (~14 Ma). ODP Site 806 bottom waters cooled and freshened as the Pacific zonal sea surface temperature gradient increased, and climate cooled through the Pliocene, prior to the Plio-Pleistocene glaciation of the Northern Hemisphere. The records indicate a decoupling of deep water temperatures and global ice volume, demonstrating the importance of thresholds in the evolution of the Antarctic ice sheet. Key Points Foraminifer O. umbonatus Mg/Ca has low sensitivity to changing seawater Mg/Ca Greater than modern ice volume followed Middle Miocene Climate Transition Plio-Pleistocene glaciation preceded by a change in Pacific Ocean overturning.","author":[{"dropping-particle":"","family":"Lear","given":"Caroline H.","non-dropping-particle":"","parse-names":false,"suffix":""},{"dropping-particle":"","family":"Coxall","given":"Helen K.","non-dropping-particle":"","parse-names":false,"suffix":""},{"dropping-particle":"","family":"Foster","given":"Gavin L.","non-dropping-particle":"","parse-names":false,"suffix":""},{"dropping-particle":"","family":"Lunt","given":"Daniel J.","non-dropping-particle":"","parse-names":false,"suffix":""},{"dropping-particle":"","family":"Mawbey","given":"Elaine M.","non-dropping-particle":"","parse-names":false,"suffix":""},{"dropping-particle":"","family":"Rosenthal","given":"Yair","non-dropping-particle":"","parse-names":false,"suffix":""},{"dropping-particle":"","family":"Sosdian","given":"Sindia M.","non-dropping-particle":"","parse-names":false,"suffix":""},{"dropping-particle":"","family":"Thomas","given":"Ellen","non-dropping-particle":"","parse-names":false,"suffix":""},{"dropping-particle":"","family":"Wilson","given":"Paul A.","non-dropping-particle":"","parse-names":false,"suffix":""}],"container-title":"Paleoceanography","id":"ITEM-1","issue":"11","issued":{"date-parts":[["2015"]]},"page":"1437-1454","title":"Neogene ice volume and ocean temperatures: Insights from infaunal foraminiferal Mg/Ca paleothermometry","type":"article-journal","volume":"30"},"uris":["http://www.mendeley.com/documents/?uuid=26b6dc4f-05fd-4f5f-8bca-6b1ff8689a1b"]},{"id":"ITEM-2","itemData":{"DOI":"10.1016/S0016-7037(02)00941-9","ISSN":"00167037","abstract":"Core-top samples from different ocean basins have been analyzed to refine our current understanding of the sensitivity of benthic foraminiferal calcite magnesium/calcium (Mg/Ca) to bottom water temperatures (BWT). Benthic foraminifera collected from Hawaii, Little Bahama Bank, Sea of Okhotsk, Gulf of California, NE Atlantic, Ceara Rise, Sierra Leone Rise, the Ontong Java Plateau, and the Southern Ocean covering a temperature range of 0.8 to 18°C were used to revise the Cibicidoides Mg/Ca-temperature calibration. The Mg/Ca-BWT relationship of three common Cibicidoides species is described by an exponential equation: Mg/Ca = 0.867 ± 0.049 exp (0.109 ± 0.007 × BWT) (stated errors are 95% CI). The temperature sensitivity is very similar to a previously published calibration. However, the revised calibration has a significantly different preexponential constant, resulting in different predicted absolute temperatures. We attribute this difference in the preexponential constant to an analytical issue of accuracy. Some genera, notably Uvigerina, show apparently lower temperature sensitivity than others, suggesting that the use of constant offsets to account for vital effects in Mg/Ca may not be appropriate. Downcore Mg/Ca reproducibility, as determined on replicate foraminiferal samples, is typically better than 0.1 mmol mol-1 (2 S.E.). Thus, considering the errors associated with the Cibicidoides calibration and the downcore reproducibility, BWT may be estimated to within ± 1°C. Application of the revised core-top Mg/Ca-BWT data to Cenozoic foraminiferal Mg/Ca suggests that seawater Mg/Ca was not more than 35% lower than today in the ice-free ocean at 50 Ma. Copyright © 2002 Elsevier Science Ltd.","author":[{"dropping-particle":"","family":"Lear","given":"Caroline H.","non-dropping-particle":"","parse-names":false,"suffix":""},{"dropping-particle":"","family":"Rosenthal","given":"Yair","non-dropping-particle":"","parse-names":false,"suffix":""},{"dropping-particle":"","family":"Slowey","given":"Niall","non-dropping-particle":"","parse-names":false,"suffix":""}],"container-title":"Geochimica et Cosmochimica Acta","id":"ITEM-2","issue":"19","issued":{"date-parts":[["2002"]]},"page":"3375-3387","title":"Benthic foraminiferal Mg/Ca-paleothermometry: A revised core-top calibration","type":"article-journal","volume":"66"},"uris":["http://www.mendeley.com/documents/?uuid=9f5d9309-b717-43f7-a72d-1da12d80b3bf"]}],"mendeley":{"formattedCitation":"&lt;sup&gt;7,12&lt;/sup&gt;","plainTextFormattedCitation":"7,12","previouslyFormattedCitation":"&lt;sup&gt;7,12&lt;/sup&gt;"},"properties":{"noteIndex":0},"schema":"https://github.com/citation-style-language/schema/raw/master/csl-citation.json"}</w:instrText>
      </w:r>
      <w:r w:rsidRPr="0066125C">
        <w:rPr>
          <w:noProof/>
          <w:vertAlign w:val="superscript"/>
        </w:rPr>
        <w:fldChar w:fldCharType="separate"/>
      </w:r>
      <w:r w:rsidR="006030FC" w:rsidRPr="006030FC">
        <w:rPr>
          <w:noProof/>
          <w:vertAlign w:val="superscript"/>
        </w:rPr>
        <w:t>7,12</w:t>
      </w:r>
      <w:r w:rsidRPr="0066125C">
        <w:rPr>
          <w:noProof/>
          <w:vertAlign w:val="superscript"/>
        </w:rPr>
        <w:fldChar w:fldCharType="end"/>
      </w:r>
      <w:r w:rsidRPr="0066125C">
        <w:t xml:space="preserve"> (see detailed discussion in ref</w:t>
      </w:r>
      <w:r w:rsidR="000C64D4">
        <w:t>.</w:t>
      </w:r>
      <w:r w:rsidRPr="0066125C">
        <w:fldChar w:fldCharType="begin" w:fldLock="1"/>
      </w:r>
      <w:r w:rsidR="006030FC">
        <w:instrText>ADDIN CSL_CITATION {"citationItems":[{"id":"ITEM-1","itemData":{"DOI":"10.1002/2017GB005786","ISSN":"19449224","abstract":"Hain et al. (2015, https://doi.org/10.1002/2014GB004986, hereafter H15) calculated effects of changing [Ca2+] and [Mg2+] on the equilibrium constants of the CO2-CaCO3 system in seawater based on a Pitzer ionic interaction model. We show here that critical results presented in H15 are fundamentally wrong. We therefore do not recommend using H15's stoichiometric equilibrium constants to correct for past changes in major-ion seawater composition.","author":[{"dropping-particle":"","family":"Zeebe","given":"Richard E.","non-dropping-particle":"","parse-names":false,"suffix":""},{"dropping-particle":"","family":"Tyrrell","given":"Toby","non-dropping-particle":"","parse-names":false,"suffix":""}],"container-title":"Global Biogeochemical Cycles","id":"ITEM-1","issue":"5","issued":{"date-parts":[["2018","5","1"]]},"note":"doi: 10.1002/2017GB005786","page":"895-897","publisher":"John Wiley &amp; Sons, Ltd","title":"Comment on “The Effects of Secular Calcium and Magnesium Concentration Changes on the Thermodynamics of Seawater Acid/Base Chemistry: Implications for Eocene and Cretaceous Ocean Carbon Chemistry and Buffering” by Hain et al. (2015)","type":"article-journal","volume":"32"},"uris":["http://www.mendeley.com/documents/?uuid=25e632d7-b5cb-41c9-bea5-eeb5f440135f","http://www.mendeley.com/documents/?uuid=d8d20352-9e67-40b4-b43f-f3ed08c994ea"]}],"mendeley":{"formattedCitation":"&lt;sup&gt;20&lt;/sup&gt;","plainTextFormattedCitation":"20","previouslyFormattedCitation":"&lt;sup&gt;20&lt;/sup&gt;"},"properties":{"noteIndex":0},"schema":"https://github.com/citation-style-language/schema/raw/master/csl-citation.json"}</w:instrText>
      </w:r>
      <w:r w:rsidRPr="0066125C">
        <w:fldChar w:fldCharType="separate"/>
      </w:r>
      <w:r w:rsidR="006030FC" w:rsidRPr="006030FC">
        <w:rPr>
          <w:noProof/>
          <w:vertAlign w:val="superscript"/>
        </w:rPr>
        <w:t>20</w:t>
      </w:r>
      <w:r w:rsidRPr="0066125C">
        <w:fldChar w:fldCharType="end"/>
      </w:r>
      <w:r w:rsidRPr="0066125C">
        <w:t>). This line of reasoning leads us to exclude the Late Oligocene Mg/</w:t>
      </w:r>
      <w:proofErr w:type="spellStart"/>
      <w:r w:rsidRPr="0066125C">
        <w:t>Ca</w:t>
      </w:r>
      <w:r w:rsidRPr="0066125C">
        <w:rPr>
          <w:vertAlign w:val="subscript"/>
        </w:rPr>
        <w:t>sw</w:t>
      </w:r>
      <w:proofErr w:type="spellEnd"/>
      <w:r w:rsidRPr="0066125C">
        <w:t xml:space="preserve"> reconstruction of ref</w:t>
      </w:r>
      <w:r w:rsidR="000C64D4">
        <w:t>.</w:t>
      </w:r>
      <w:r w:rsidRPr="0066125C">
        <w:fldChar w:fldCharType="begin" w:fldLock="1"/>
      </w:r>
      <w:r w:rsidR="006030FC">
        <w:instrText>ADDIN CSL_CITATION {"citationItems":[{"id":"ITEM-1","itemData":{"DOI":"10.1016/j.gca.2015.03.018","ISSN":"00167037","abstract":"Numerous archives suggest that the major ion and isotopic composition of seawater have changed in parallel with large variations in geologic processes and Earth's climate. However, our understanding of the mechanisms driving secular changes in seawater chemistry on geologic timescales is limited by the resolution of data in time, large uncertainties in seawater chemistry reconstructions, and ambiguities introduced by sample diagenesis. We validated the preservation of a suite of ~60 unrecrystallized aragonitic fossil scleractinian corals, ranging in age from Triassic through Recent, for use as new archives of past seawater chemistry. Optical and secondary electron microscopy (SEM) studies reveal that fossil coral crystal fabrics are similar to those of modern coralline aragonite. X-ray diffractometry (XRD), cathodoluminescence microscopy (CL), and Raman studies confirm that these specimens contain little to no secondary calcite. In order to screen for geochemical changes indicative of alteration, we measured &lt;sup&gt;87&lt;/sup&gt;Sr/&lt;sup&gt;86&lt;/sup&gt;Sr ratios, clumped isotopes, and trace element ratios sensitive to diagenesis (e.g., Mn/Ca). We retain samples when these tests either fail to identify any diagenetic modifications, or identify specific domains free of detectable alteration.Using the validated fossil coral archive we reconstruct seawater Mg/Ca and Sr/Ca ratios, measured by Secondary Ion Mass Spectrometry (SIMS), back to ~230Ma. The effects of temperature on coral trace element incorporation cannot explain the trends observed in our fossil coral Mg/Ca and Sr/Ca data. In agreement with independent records, seawater Mg/Ca molar ratios inferred from corals are low (Mg/Ca ~1) during the Cretaceous and Jurassic, and increase between the Early Cenozoic and present (Mg/Ca=5.2). Seawater Sr/Ca ratios from corals vary systematically between ~8 and 13mmol/mol since 230Ma, with maximum values in the Cretaceous and Paleogene. The coral Sr/Ca record disagrees with records from hydrothermal CaCO&lt;inf&gt;3&lt;/inf&gt; veins, but is similar to those reconstructed from other biogenic carbonates, especially benthic foraminifera. The agreement between corals and other archives, for both Sr/Ca and Mg/Ca ratios, further validates our records. In return, fossil coral records improve our understanding of past variations in seawater Mg/Ca and Sr/Ca.","author":[{"dropping-particle":"","family":"Gothmann","given":"Anne M.","non-dropping-particle":"","parse-names":false,"suffix":""},{"dropping-particle":"","family":"Stolarski","given":"Jarosław","non-dropping-particle":"","parse-names":false,"suffix":""},{"dropping-particle":"","family":"Adkins","given":"Jess F.","non-dropping-particle":"","parse-names":false,"suffix":""},{"dropping-particle":"","family":"Schoene","given":"Blair","non-dropping-particle":"","parse-names":false,"suffix":""},{"dropping-particle":"","family":"Dennis","given":"Kate J.","non-dropping-particle":"","parse-names":false,"suffix":""},{"dropping-particle":"","family":"Schrag","given":"Daniel P.","non-dropping-particle":"","parse-names":false,"suffix":""},{"dropping-particle":"","family":"Mazur","given":"Maciej","non-dropping-particle":"","parse-names":false,"suffix":""},{"dropping-particle":"","family":"Bender","given":"Michael L.","non-dropping-particle":"","parse-names":false,"suffix":""}],"container-title":"Geochimica et Cosmochimica Acta","id":"ITEM-1","issued":{"date-parts":[["2015"]]},"page":"188-208","publisher":"Elsevier Ltd","title":"Fossil corals as an archive of secular variations in seawater chemistry since the Mesozoic","type":"article-journal","volume":"160"},"uris":["http://www.mendeley.com/documents/?uuid=a569ba85-ba28-4028-86c1-43153a2bc66c"]}],"mendeley":{"formattedCitation":"&lt;sup&gt;18&lt;/sup&gt;","plainTextFormattedCitation":"18","previouslyFormattedCitation":"&lt;sup&gt;18&lt;/sup&gt;"},"properties":{"noteIndex":0},"schema":"https://github.com/citation-style-language/schema/raw/master/csl-citation.json"}</w:instrText>
      </w:r>
      <w:r w:rsidRPr="0066125C">
        <w:fldChar w:fldCharType="separate"/>
      </w:r>
      <w:r w:rsidR="006030FC" w:rsidRPr="006030FC">
        <w:rPr>
          <w:noProof/>
          <w:vertAlign w:val="superscript"/>
        </w:rPr>
        <w:t>18</w:t>
      </w:r>
      <w:r w:rsidRPr="0066125C">
        <w:fldChar w:fldCharType="end"/>
      </w:r>
      <w:r w:rsidRPr="0066125C">
        <w:t>.</w:t>
      </w:r>
    </w:p>
    <w:p w14:paraId="2146F72C" w14:textId="4CED3D93" w:rsidR="0043380E" w:rsidRPr="0066125C" w:rsidRDefault="0043380E" w:rsidP="00AF2475">
      <w:r w:rsidRPr="0066125C">
        <w:t>Following a comparison of available archives used for Mg/</w:t>
      </w:r>
      <w:proofErr w:type="spellStart"/>
      <w:r w:rsidRPr="0066125C">
        <w:t>Ca</w:t>
      </w:r>
      <w:r w:rsidRPr="0066125C">
        <w:rPr>
          <w:vertAlign w:val="subscript"/>
        </w:rPr>
        <w:t>sw</w:t>
      </w:r>
      <w:proofErr w:type="spellEnd"/>
      <w:r w:rsidRPr="0066125C">
        <w:t xml:space="preserve"> reconstructions</w:t>
      </w:r>
      <w:r w:rsidRPr="0066125C">
        <w:fldChar w:fldCharType="begin" w:fldLock="1"/>
      </w:r>
      <w:r w:rsidR="006030FC">
        <w:instrText>ADDIN CSL_CITATION {"citationItems":[{"id":"ITEM-1","itemData":{"DOI":"10.1073/pnas.1714744115","ISSN":"10916490","PMID":"29358374","abstract":"Past greenhouse periods with elevated atmospheric CO2 were characterized by globally warmer sea-surface temperatures (SST). However, the extent to which the high latitudes warmed to a greater degree than the tropics (polar amplification) remains poorly constrained, in particular because there are only a few temperature reconstructions from the tropics. Consequently, the relationship between increased CO2, the degree of tropical warming, and the resulting latitudinal SST gradient is not well known. Here, we present coupled clumped isotope (Δ47)-Mg/Ca measurements of foraminifera from a set of globally distributed sites in the tropics and midlatitudes. Δ47 is insensitive to seawater chemistry and therefore provides a robust constraint on tropical SST. Crucially, coupling these data with Mg/Ca measurements allows the precise reconstruction of Mg/Casw throughout the Eocene, enabling the reinterpretation of all planktonic foraminifera Mg/Ca data. The combined dataset constrains the range in Eocene tropical SST to 30-36 °C (from sites in all basins). We compare these accurate tropical SST to deep-ocean temperatures, serving as a minimum constraint on high-latitude SST. This results in a robust conservative reconstruction of the early Eocene latitudinal gradient, which was reduced by at least 32 ± 10% compared with present day, demonstrating greater polar amplification than captured by most climate models.","author":[{"dropping-particle":"","family":"Evans","given":"David","non-dropping-particle":"","parse-names":false,"suffix":""},{"dropping-particle":"","family":"Sagoo","given":"Navjit","non-dropping-particle":"","parse-names":false,"suffix":""},{"dropping-particle":"","family":"Renema","given":"Willem","non-dropping-particle":"","parse-names":false,"suffix":""},{"dropping-particle":"","family":"Cotton","given":"Laura J.","non-dropping-particle":"","parse-names":false,"suffix":""},{"dropping-particle":"","family":"Müller","given":"Wolfgang","non-dropping-particle":"","parse-names":false,"suffix":""},{"dropping-particle":"","family":"Todd","given":"Jonathan A.","non-dropping-particle":"","parse-names":false,"suffix":""},{"dropping-particle":"","family":"Saraswati","given":"Pratul Kumar","non-dropping-particle":"","parse-names":false,"suffix":""},{"dropping-particle":"","family":"Stassen","given":"Peter","non-dropping-particle":"","parse-names":false,"suffix":""},{"dropping-particle":"","family":"Ziegler","given":"Martin","non-dropping-particle":"","parse-names":false,"suffix":""},{"dropping-particle":"","family":"Pearson","given":"Paul N.","non-dropping-particle":"","parse-names":false,"suffix":""},{"dropping-particle":"","family":"Valdes","given":"Paul J.","non-dropping-particle":"","parse-names":false,"suffix":""},{"dropping-particle":"","family":"Affek","given":"Hagit P.","non-dropping-particle":"","parse-names":false,"suffix":""}],"container-title":"Proceedings of the National Academy of Sciences of the United States of America","id":"ITEM-1","issue":"6","issued":{"date-parts":[["2018"]]},"page":"1174-1179","title":"Eocene greenhouse climate revealed by coupled clumped isotope-Mg/Ca thermometry","type":"article-journal","volume":"115"},"uris":["http://www.mendeley.com/documents/?uuid=27fd4887-c859-480d-b963-9a5026ac630c"]}],"mendeley":{"formattedCitation":"&lt;sup&gt;21&lt;/sup&gt;","plainTextFormattedCitation":"21","previouslyFormattedCitation":"&lt;sup&gt;21&lt;/sup&gt;"},"properties":{"noteIndex":0},"schema":"https://github.com/citation-style-language/schema/raw/master/csl-citation.json"}</w:instrText>
      </w:r>
      <w:r w:rsidRPr="0066125C">
        <w:fldChar w:fldCharType="separate"/>
      </w:r>
      <w:r w:rsidR="006030FC" w:rsidRPr="006030FC">
        <w:rPr>
          <w:noProof/>
          <w:vertAlign w:val="superscript"/>
        </w:rPr>
        <w:t>21</w:t>
      </w:r>
      <w:r w:rsidRPr="0066125C">
        <w:fldChar w:fldCharType="end"/>
      </w:r>
      <w:r w:rsidRPr="0066125C">
        <w:t>, CCV’s were shown to result in relatively small uncertainties compared to other available Mg/</w:t>
      </w:r>
      <w:proofErr w:type="spellStart"/>
      <w:r w:rsidRPr="0066125C">
        <w:t>Ca</w:t>
      </w:r>
      <w:r w:rsidRPr="0066125C">
        <w:rPr>
          <w:vertAlign w:val="subscript"/>
        </w:rPr>
        <w:t>sw</w:t>
      </w:r>
      <w:proofErr w:type="spellEnd"/>
      <w:r w:rsidRPr="0066125C">
        <w:t xml:space="preserve"> reconstructions</w:t>
      </w:r>
      <w:r w:rsidRPr="0066125C">
        <w:rPr>
          <w:noProof/>
        </w:rPr>
        <w:fldChar w:fldCharType="begin" w:fldLock="1"/>
      </w:r>
      <w:r w:rsidR="006030FC">
        <w:rPr>
          <w:noProof/>
        </w:rPr>
        <w:instrText>ADDIN CSL_CITATION {"citationItems":[{"id":"ITEM-1","itemData":{"DOI":"10.1073/pnas.1714744115","ISSN":"10916490","PMID":"29358374","abstract":"Past greenhouse periods with elevated atmospheric CO2 were characterized by globally warmer sea-surface temperatures (SST). However, the extent to which the high latitudes warmed to a greater degree than the tropics (polar amplification) remains poorly constrained, in particular because there are only a few temperature reconstructions from the tropics. Consequently, the relationship between increased CO2, the degree of tropical warming, and the resulting latitudinal SST gradient is not well known. Here, we present coupled clumped isotope (Δ47)-Mg/Ca measurements of foraminifera from a set of globally distributed sites in the tropics and midlatitudes. Δ47 is insensitive to seawater chemistry and therefore provides a robust constraint on tropical SST. Crucially, coupling these data with Mg/Ca measurements allows the precise reconstruction of Mg/Casw throughout the Eocene, enabling the reinterpretation of all planktonic foraminifera Mg/Ca data. The combined dataset constrains the range in Eocene tropical SST to 30-36 °C (from sites in all basins). We compare these accurate tropical SST to deep-ocean temperatures, serving as a minimum constraint on high-latitude SST. This results in a robust conservative reconstruction of the early Eocene latitudinal gradient, which was reduced by at least 32 ± 10% compared with present day, demonstrating greater polar amplification than captured by most climate models.","author":[{"dropping-particle":"","family":"Evans","given":"David","non-dropping-particle":"","parse-names":false,"suffix":""},{"dropping-particle":"","family":"Sagoo","given":"Navjit","non-dropping-particle":"","parse-names":false,"suffix":""},{"dropping-particle":"","family":"Renema","given":"Willem","non-dropping-particle":"","parse-names":false,"suffix":""},{"dropping-particle":"","family":"Cotton","given":"Laura J.","non-dropping-particle":"","parse-names":false,"suffix":""},{"dropping-particle":"","family":"Müller","given":"Wolfgang","non-dropping-particle":"","parse-names":false,"suffix":""},{"dropping-particle":"","family":"Todd","given":"Jonathan A.","non-dropping-particle":"","parse-names":false,"suffix":""},{"dropping-particle":"","family":"Saraswati","given":"Pratul Kumar","non-dropping-particle":"","parse-names":false,"suffix":""},{"dropping-particle":"","family":"Stassen","given":"Peter","non-dropping-particle":"","parse-names":false,"suffix":""},{"dropping-particle":"","family":"Ziegler","given":"Martin","non-dropping-particle":"","parse-names":false,"suffix":""},{"dropping-particle":"","family":"Pearson","given":"Paul N.","non-dropping-particle":"","parse-names":false,"suffix":""},{"dropping-particle":"","family":"Valdes","given":"Paul J.","non-dropping-particle":"","parse-names":false,"suffix":""},{"dropping-particle":"","family":"Affek","given":"Hagit P.","non-dropping-particle":"","parse-names":false,"suffix":""}],"container-title":"Proceedings of the National Academy of Sciences of the United States of America","id":"ITEM-1","issue":"6","issued":{"date-parts":[["2018"]]},"page":"1174-1179","title":"Eocene greenhouse climate revealed by coupled clumped isotope-Mg/Ca thermometry","type":"article-journal","volume":"115"},"uris":["http://www.mendeley.com/documents/?uuid=27fd4887-c859-480d-b963-9a5026ac630c"]}],"mendeley":{"formattedCitation":"&lt;sup&gt;21&lt;/sup&gt;","plainTextFormattedCitation":"21","previouslyFormattedCitation":"&lt;sup&gt;21&lt;/sup&gt;"},"properties":{"noteIndex":0},"schema":"https://github.com/citation-style-language/schema/raw/master/csl-citation.json"}</w:instrText>
      </w:r>
      <w:r w:rsidRPr="0066125C">
        <w:rPr>
          <w:noProof/>
        </w:rPr>
        <w:fldChar w:fldCharType="separate"/>
      </w:r>
      <w:r w:rsidR="006030FC" w:rsidRPr="006030FC">
        <w:rPr>
          <w:noProof/>
          <w:vertAlign w:val="superscript"/>
        </w:rPr>
        <w:t>21</w:t>
      </w:r>
      <w:r w:rsidRPr="0066125C">
        <w:rPr>
          <w:noProof/>
        </w:rPr>
        <w:fldChar w:fldCharType="end"/>
      </w:r>
      <w:r w:rsidRPr="0066125C">
        <w:rPr>
          <w:noProof/>
        </w:rPr>
        <w:t xml:space="preserve"> </w:t>
      </w:r>
      <w:r w:rsidRPr="0066125C">
        <w:t>and therefore, should provide a more reliable estimate of Mg/</w:t>
      </w:r>
      <w:proofErr w:type="spellStart"/>
      <w:r w:rsidRPr="0066125C">
        <w:t>Ca</w:t>
      </w:r>
      <w:r w:rsidRPr="0066125C">
        <w:rPr>
          <w:vertAlign w:val="subscript"/>
        </w:rPr>
        <w:t>sw</w:t>
      </w:r>
      <w:proofErr w:type="spellEnd"/>
      <w:r w:rsidRPr="0066125C">
        <w:t xml:space="preserve"> reconstructions. Yet, several factors that weaken the applicability of the Mg/</w:t>
      </w:r>
      <w:proofErr w:type="spellStart"/>
      <w:r w:rsidRPr="0066125C">
        <w:t>Ca</w:t>
      </w:r>
      <w:r w:rsidRPr="0066125C">
        <w:rPr>
          <w:vertAlign w:val="subscript"/>
        </w:rPr>
        <w:t>sw</w:t>
      </w:r>
      <w:proofErr w:type="spellEnd"/>
      <w:r w:rsidRPr="0066125C">
        <w:t xml:space="preserve"> reconstructions from ref</w:t>
      </w:r>
      <w:r w:rsidR="000C64D4">
        <w:t>.</w:t>
      </w:r>
      <w:r w:rsidRPr="0066125C">
        <w:rPr>
          <w:noProof/>
        </w:rPr>
        <w:fldChar w:fldCharType="begin" w:fldLock="1"/>
      </w:r>
      <w:r w:rsidR="006030FC">
        <w:rPr>
          <w:noProof/>
        </w:rPr>
        <w:instrText>ADDIN CSL_CITATION {"citationItems":[{"id":"ITEM-1","itemData":{"DOI":"10.1126/science.1182252","author":[{"dropping-particle":"","family":"Coggon","given":"Rosalind M","non-dropping-particle":"","parse-names":false,"suffix":""},{"dropping-particle":"","family":"Teagle","given":"Damon A H","non-dropping-particle":"","parse-names":false,"suffix":""},{"dropping-particle":"","family":"Smith-Duque","given":"Christopher E","non-dropping-particle":"","parse-names":false,"suffix":""},{"dropping-particle":"","family":"Alt","given":"J. C.","non-dropping-particle":"","parse-names":false,"suffix":""},{"dropping-particle":"","family":"Cooper","given":"Matthew J","non-dropping-particle":"","parse-names":false,"suffix":""}],"container-title":"Science","id":"ITEM-1","issue":"February","issued":{"date-parts":[["2010"]]},"page":"1114-1117","title":"Reconstructing Past Seawater Mg/Ca and Sr/Ca from Mid-Ocean Ridge Flank Calcium Carbonate Veins","type":"article-journal","volume":"327"},"uris":["http://www.mendeley.com/documents/?uuid=a7827e39-863b-4b03-9e27-9dce079c79ae"]}],"mendeley":{"formattedCitation":"&lt;sup&gt;16&lt;/sup&gt;","plainTextFormattedCitation":"16","previouslyFormattedCitation":"&lt;sup&gt;16&lt;/sup&gt;"},"properties":{"noteIndex":0},"schema":"https://github.com/citation-style-language/schema/raw/master/csl-citation.json"}</w:instrText>
      </w:r>
      <w:r w:rsidRPr="0066125C">
        <w:rPr>
          <w:noProof/>
        </w:rPr>
        <w:fldChar w:fldCharType="separate"/>
      </w:r>
      <w:r w:rsidR="006030FC" w:rsidRPr="006030FC">
        <w:rPr>
          <w:noProof/>
          <w:vertAlign w:val="superscript"/>
        </w:rPr>
        <w:t>16</w:t>
      </w:r>
      <w:r w:rsidRPr="0066125C">
        <w:rPr>
          <w:noProof/>
        </w:rPr>
        <w:fldChar w:fldCharType="end"/>
      </w:r>
      <w:r w:rsidRPr="0066125C">
        <w:t xml:space="preserve"> to yield reliable Mg/</w:t>
      </w:r>
      <w:proofErr w:type="spellStart"/>
      <w:r w:rsidRPr="0066125C">
        <w:t>Ca</w:t>
      </w:r>
      <w:r w:rsidRPr="0066125C">
        <w:rPr>
          <w:vertAlign w:val="subscript"/>
        </w:rPr>
        <w:t>sw</w:t>
      </w:r>
      <w:proofErr w:type="spellEnd"/>
      <w:r w:rsidRPr="0066125C">
        <w:t xml:space="preserve"> values for the studied interval have been invoked</w:t>
      </w:r>
      <w:r w:rsidRPr="0066125C">
        <w:rPr>
          <w:noProof/>
        </w:rPr>
        <w:fldChar w:fldCharType="begin" w:fldLock="1"/>
      </w:r>
      <w:r w:rsidR="006030FC">
        <w:rPr>
          <w:noProof/>
        </w:rPr>
        <w:instrText>ADDIN CSL_CITATION {"citationItems":[{"id":"ITEM-1","itemData":{"DOI":"10.1029/2011PA002120","ISSN":"0883-8305","abstract":"Although most reconstructions of the evolution of the Mg to Ca ratio in seawater conclude that it has increased during the course of the Cenozoic, they disagree widely regarding the magnitude of this change. On the basis of fluid inclusion and CaCO3 mineralogy observations, the increase was at least threefold. On the basis of Mg content of foraminifera shells it was only a factor of 1.7. A recently published reconstruction based on the Mg content of calcite fillings of voids in ridge flank basalts lends support to the conclusion that the change was severalfold. But as it is very difficult to come up with a plausible geologic scenario which could account for such a large change, we lean toward the smaller estimate based on the magnesium content of foraminifera shells.","author":[{"dropping-particle":"","family":"Broecker","given":"Wally","non-dropping-particle":"","parse-names":false,"suffix":""},{"dropping-particle":"","family":"Yu","given":"Jimin","non-dropping-particle":"","parse-names":false,"suffix":""}],"container-title":"Paleoceanography","id":"ITEM-1","issue":"3","issued":{"date-parts":[["2011","9","1"]]},"note":"From Duplicate 1 (What do we know about the evolution of Mg to Ca ratios in seawater? - Broecker, Wally; Yu, Jimin)\n\ndoi: 10.1029/2011PA002120","page":"PA3203","publisher":"John Wiley &amp; Sons, Ltd","title":"What do we know about the evolution of Mg to Ca ratios in seawater?","type":"article-journal","volume":"26"},"uris":["http://www.mendeley.com/documents/?uuid=9b07a5ff-a3ec-4a83-81f6-3d15ee109319"]},{"id":"ITEM-2","itemData":{"DOI":"10.1016/j.epsl.2012.12.005","ISSN":"0012821X","abstract":"Chemical (Sr, Mg) and isotopic (δ18O, 87Sr/86Sr) compositions of calcium carbonate veins (CCV) in the oceanic basement were determined to reconstruct changes in Sr/Ca and Mg/Ca of seawater in the Cenozoic. We examined CCV from 10 basement drill sites in the Atlantic and Pacific, ranging in age between 165 and 2.3Ma. Six of these sites are from cold ridge flanks in basement &lt;46Ma, which provide direct information about seawater composition. CCV of these young sites were dated, using the Sr isotopic evolution of seawater. For the other sites, temperature-corrections were applied to correct for seawater-basement exchange processes. The combined data show that a period of constant/low Sr/Ca (4.46-6.22mmol/mol) and Mg/Ca (1.12-2.03mol/mol) between 165 and 30Ma was followed by a steady increase in Mg/Ca ratios by a factor of three to modern ocean composition. Mg/Ca-Sr/Ca relations suggest that variations in hydrothermal fluxes and riverine input are likely causes driving the seawater compositional changes. However, additional forcing may be involved in explaining the timing and magnitude of changes. A plausible scenario is intensified carbonate production due to increased alkalinity input to the oceans from silicate weathering, which in turn is a result of subduction-zone recycling of CO2 from pelagic carbonate formed after the Cretaceous slow-down in ocean crust production rate. © 2012 Elsevier B.V.","author":[{"dropping-particle":"","family":"Rausch","given":"Svenja","non-dropping-particle":"","parse-names":false,"suffix":""},{"dropping-particle":"","family":"Böhm","given":"Florian","non-dropping-particle":"","parse-names":false,"suffix":""},{"dropping-particle":"","family":"Bach","given":"Wolfgang","non-dropping-particle":"","parse-names":false,"suffix":""},{"dropping-particle":"","family":"Klügel","given":"Andreas","non-dropping-particle":"","parse-names":false,"suffix":""},{"dropping-particle":"","family":"Eisenhauer","given":"Anton","non-dropping-particle":"","parse-names":false,"suffix":""}],"container-title":"Earth and Planetary Science Letters","id":"ITEM-2","issued":{"date-parts":[["2013","1"]]},"page":"215-224","title":"Calcium carbonate veins in ocean crust record a threefold increase of seawater Mg/Ca in the past 30 million years","type":"article-journal","volume":"362"},"uris":["http://www.mendeley.com/documents/?uuid=d10152c9-ea26-426e-a13c-779d2cc59fd8"]}],"mendeley":{"formattedCitation":"&lt;sup&gt;17,22&lt;/sup&gt;","plainTextFormattedCitation":"17,22","previouslyFormattedCitation":"&lt;sup&gt;17,22&lt;/sup&gt;"},"properties":{"noteIndex":0},"schema":"https://github.com/citation-style-language/schema/raw/master/csl-citation.json"}</w:instrText>
      </w:r>
      <w:r w:rsidRPr="0066125C">
        <w:rPr>
          <w:noProof/>
        </w:rPr>
        <w:fldChar w:fldCharType="separate"/>
      </w:r>
      <w:r w:rsidR="006030FC" w:rsidRPr="006030FC">
        <w:rPr>
          <w:noProof/>
          <w:vertAlign w:val="superscript"/>
        </w:rPr>
        <w:t>17,22</w:t>
      </w:r>
      <w:r w:rsidRPr="0066125C">
        <w:rPr>
          <w:noProof/>
        </w:rPr>
        <w:fldChar w:fldCharType="end"/>
      </w:r>
      <w:r w:rsidRPr="0066125C">
        <w:rPr>
          <w:noProof/>
        </w:rPr>
        <w:t xml:space="preserve">: </w:t>
      </w:r>
      <w:r w:rsidRPr="0066125C">
        <w:t>(</w:t>
      </w:r>
      <w:proofErr w:type="spellStart"/>
      <w:r w:rsidRPr="0066125C">
        <w:t>i</w:t>
      </w:r>
      <w:proofErr w:type="spellEnd"/>
      <w:r w:rsidRPr="0066125C">
        <w:t>) Considerable uncertainties in the calculation of Mg/</w:t>
      </w:r>
      <w:proofErr w:type="spellStart"/>
      <w:r w:rsidRPr="0066125C">
        <w:t>Ca</w:t>
      </w:r>
      <w:r w:rsidRPr="0066125C">
        <w:rPr>
          <w:vertAlign w:val="subscript"/>
        </w:rPr>
        <w:t>sw</w:t>
      </w:r>
      <w:proofErr w:type="spellEnd"/>
      <w:r w:rsidRPr="0066125C" w:rsidDel="008112D4">
        <w:t xml:space="preserve"> </w:t>
      </w:r>
      <w:r w:rsidRPr="0066125C">
        <w:t>introduced from temperature extrapolation required for young ocean basement sites, (ii) post-precipitation alteration of CCVs due to sampling CCVs from older crustal ages, and (iii) the scarcity of Mg/</w:t>
      </w:r>
      <w:proofErr w:type="spellStart"/>
      <w:r w:rsidRPr="0066125C">
        <w:t>Ca</w:t>
      </w:r>
      <w:r w:rsidRPr="0066125C">
        <w:rPr>
          <w:vertAlign w:val="subscript"/>
        </w:rPr>
        <w:t>sw</w:t>
      </w:r>
      <w:proofErr w:type="spellEnd"/>
      <w:r w:rsidRPr="0066125C">
        <w:t xml:space="preserve"> data within the critical interval of the last 30 Ma years [see ref</w:t>
      </w:r>
      <w:r w:rsidR="00714F3C">
        <w:t>.</w:t>
      </w:r>
      <w:r w:rsidRPr="0066125C">
        <w:rPr>
          <w:noProof/>
        </w:rPr>
        <w:fldChar w:fldCharType="begin" w:fldLock="1"/>
      </w:r>
      <w:r w:rsidR="006030FC">
        <w:rPr>
          <w:noProof/>
        </w:rPr>
        <w:instrText>ADDIN CSL_CITATION {"citationItems":[{"id":"ITEM-1","itemData":{"DOI":"10.1029/2011PA002120","ISSN":"0883-8305","abstract":"Although most reconstructions of the evolution of the Mg to Ca ratio in seawater conclude that it has increased during the course of the Cenozoic, they disagree widely regarding the magnitude of this change. On the basis of fluid inclusion and CaCO3 mineralogy observations, the increase was at least threefold. On the basis of Mg content of foraminifera shells it was only a factor of 1.7. A recently published reconstruction based on the Mg content of calcite fillings of voids in ridge flank basalts lends support to the conclusion that the change was severalfold. But as it is very difficult to come up with a plausible geologic scenario which could account for such a large change, we lean toward the smaller estimate based on the magnesium content of foraminifera shells.","author":[{"dropping-particle":"","family":"Broecker","given":"Wally","non-dropping-particle":"","parse-names":false,"suffix":""},{"dropping-particle":"","family":"Yu","given":"Jimin","non-dropping-particle":"","parse-names":false,"suffix":""}],"container-title":"Paleoceanography","id":"ITEM-1","issue":"3","issued":{"date-parts":[["2011","9","1"]]},"note":"From Duplicate 1 (What do we know about the evolution of Mg to Ca ratios in seawater? - Broecker, Wally; Yu, Jimin)\n\ndoi: 10.1029/2011PA002120","page":"PA3203","publisher":"John Wiley &amp; Sons, Ltd","title":"What do we know about the evolution of Mg to Ca ratios in seawater?","type":"article-journal","volume":"26"},"uris":["http://www.mendeley.com/documents/?uuid=9b07a5ff-a3ec-4a83-81f6-3d15ee109319"]}],"mendeley":{"formattedCitation":"&lt;sup&gt;22&lt;/sup&gt;","plainTextFormattedCitation":"22","previouslyFormattedCitation":"&lt;sup&gt;22&lt;/sup&gt;"},"properties":{"noteIndex":0},"schema":"https://github.com/citation-style-language/schema/raw/master/csl-citation.json"}</w:instrText>
      </w:r>
      <w:r w:rsidRPr="0066125C">
        <w:rPr>
          <w:noProof/>
        </w:rPr>
        <w:fldChar w:fldCharType="separate"/>
      </w:r>
      <w:r w:rsidR="006030FC" w:rsidRPr="006030FC">
        <w:rPr>
          <w:noProof/>
          <w:vertAlign w:val="superscript"/>
        </w:rPr>
        <w:t>22</w:t>
      </w:r>
      <w:r w:rsidRPr="0066125C">
        <w:rPr>
          <w:noProof/>
        </w:rPr>
        <w:fldChar w:fldCharType="end"/>
      </w:r>
      <w:r w:rsidRPr="0066125C">
        <w:t xml:space="preserve"> for detailed discussion]. In the study of ref</w:t>
      </w:r>
      <w:r w:rsidR="000C64D4">
        <w:t>.</w:t>
      </w:r>
      <w:r w:rsidRPr="0066125C">
        <w:rPr>
          <w:noProof/>
        </w:rPr>
        <w:fldChar w:fldCharType="begin" w:fldLock="1"/>
      </w:r>
      <w:r w:rsidR="006030FC">
        <w:rPr>
          <w:noProof/>
        </w:rPr>
        <w:instrText>ADDIN CSL_CITATION {"citationItems":[{"id":"ITEM-1","itemData":{"DOI":"10.1016/j.epsl.2012.12.005","ISSN":"0012821X","abstract":"Chemical (Sr, Mg) and isotopic (δ18O, 87Sr/86Sr) compositions of calcium carbonate veins (CCV) in the oceanic basement were determined to reconstruct changes in Sr/Ca and Mg/Ca of seawater in the Cenozoic. We examined CCV from 10 basement drill sites in the Atlantic and Pacific, ranging in age between 165 and 2.3Ma. Six of these sites are from cold ridge flanks in basement &lt;46Ma, which provide direct information about seawater composition. CCV of these young sites were dated, using the Sr isotopic evolution of seawater. For the other sites, temperature-corrections were applied to correct for seawater-basement exchange processes. The combined data show that a period of constant/low Sr/Ca (4.46-6.22mmol/mol) and Mg/Ca (1.12-2.03mol/mol) between 165 and 30Ma was followed by a steady increase in Mg/Ca ratios by a factor of three to modern ocean composition. Mg/Ca-Sr/Ca relations suggest that variations in hydrothermal fluxes and riverine input are likely causes driving the seawater compositional changes. However, additional forcing may be involved in explaining the timing and magnitude of changes. A plausible scenario is intensified carbonate production due to increased alkalinity input to the oceans from silicate weathering, which in turn is a result of subduction-zone recycling of CO2 from pelagic carbonate formed after the Cretaceous slow-down in ocean crust production rate. © 2012 Elsevier B.V.","author":[{"dropping-particle":"","family":"Rausch","given":"Svenja","non-dropping-particle":"","parse-names":false,"suffix":""},{"dropping-particle":"","family":"Böhm","given":"Florian","non-dropping-particle":"","parse-names":false,"suffix":""},{"dropping-particle":"","family":"Bach","given":"Wolfgang","non-dropping-particle":"","parse-names":false,"suffix":""},{"dropping-particle":"","family":"Klügel","given":"Andreas","non-dropping-particle":"","parse-names":false,"suffix":""},{"dropping-particle":"","family":"Eisenhauer","given":"Anton","non-dropping-particle":"","parse-names":false,"suffix":""}],"container-title":"Earth and Planetary Science Letters","id":"ITEM-1","issued":{"date-parts":[["2013","1"]]},"page":"215-224","title":"Calcium carbonate veins in ocean crust record a threefold increase of seawater Mg/Ca in the past 30 million years","type":"article-journal","volume":"362"},"uris":["http://www.mendeley.com/documents/?uuid=d10152c9-ea26-426e-a13c-779d2cc59fd8"]}],"mendeley":{"formattedCitation":"&lt;sup&gt;17&lt;/sup&gt;","plainTextFormattedCitation":"17","previouslyFormattedCitation":"&lt;sup&gt;17&lt;/sup&gt;"},"properties":{"noteIndex":0},"schema":"https://github.com/citation-style-language/schema/raw/master/csl-citation.json"}</w:instrText>
      </w:r>
      <w:r w:rsidRPr="0066125C">
        <w:rPr>
          <w:noProof/>
        </w:rPr>
        <w:fldChar w:fldCharType="separate"/>
      </w:r>
      <w:r w:rsidR="006030FC" w:rsidRPr="006030FC">
        <w:rPr>
          <w:noProof/>
          <w:vertAlign w:val="superscript"/>
        </w:rPr>
        <w:t>17</w:t>
      </w:r>
      <w:r w:rsidRPr="0066125C">
        <w:rPr>
          <w:noProof/>
        </w:rPr>
        <w:fldChar w:fldCharType="end"/>
      </w:r>
      <w:r w:rsidRPr="0066125C">
        <w:t xml:space="preserve">, these shortcomings have been largely addressed (see </w:t>
      </w:r>
      <w:r w:rsidR="00714F3C">
        <w:t>r</w:t>
      </w:r>
      <w:r w:rsidR="00714F3C" w:rsidRPr="0066125C">
        <w:t>ef</w:t>
      </w:r>
      <w:r w:rsidR="00714F3C">
        <w:t>.</w:t>
      </w:r>
      <w:r w:rsidRPr="0066125C">
        <w:rPr>
          <w:noProof/>
        </w:rPr>
        <w:fldChar w:fldCharType="begin" w:fldLock="1"/>
      </w:r>
      <w:r w:rsidR="006030FC">
        <w:rPr>
          <w:noProof/>
        </w:rPr>
        <w:instrText>ADDIN CSL_CITATION {"citationItems":[{"id":"ITEM-1","itemData":{"DOI":"10.1016/j.epsl.2012.12.005","ISSN":"0012821X","abstract":"Chemical (Sr, Mg) and isotopic (δ18O, 87Sr/86Sr) compositions of calcium carbonate veins (CCV) in the oceanic basement were determined to reconstruct changes in Sr/Ca and Mg/Ca of seawater in the Cenozoic. We examined CCV from 10 basement drill sites in the Atlantic and Pacific, ranging in age between 165 and 2.3Ma. Six of these sites are from cold ridge flanks in basement &lt;46Ma, which provide direct information about seawater composition. CCV of these young sites were dated, using the Sr isotopic evolution of seawater. For the other sites, temperature-corrections were applied to correct for seawater-basement exchange processes. The combined data show that a period of constant/low Sr/Ca (4.46-6.22mmol/mol) and Mg/Ca (1.12-2.03mol/mol) between 165 and 30Ma was followed by a steady increase in Mg/Ca ratios by a factor of three to modern ocean composition. Mg/Ca-Sr/Ca relations suggest that variations in hydrothermal fluxes and riverine input are likely causes driving the seawater compositional changes. However, additional forcing may be involved in explaining the timing and magnitude of changes. A plausible scenario is intensified carbonate production due to increased alkalinity input to the oceans from silicate weathering, which in turn is a result of subduction-zone recycling of CO2 from pelagic carbonate formed after the Cretaceous slow-down in ocean crust production rate. © 2012 Elsevier B.V.","author":[{"dropping-particle":"","family":"Rausch","given":"Svenja","non-dropping-particle":"","parse-names":false,"suffix":""},{"dropping-particle":"","family":"Böhm","given":"Florian","non-dropping-particle":"","parse-names":false,"suffix":""},{"dropping-particle":"","family":"Bach","given":"Wolfgang","non-dropping-particle":"","parse-names":false,"suffix":""},{"dropping-particle":"","family":"Klügel","given":"Andreas","non-dropping-particle":"","parse-names":false,"suffix":""},{"dropping-particle":"","family":"Eisenhauer","given":"Anton","non-dropping-particle":"","parse-names":false,"suffix":""}],"container-title":"Earth and Planetary Science Letters","id":"ITEM-1","issued":{"date-parts":[["2013","1"]]},"page":"215-224","title":"Calcium carbonate veins in ocean crust record a threefold increase of seawater Mg/Ca in the past 30 million years","type":"article-journal","volume":"362"},"uris":["http://www.mendeley.com/documents/?uuid=d10152c9-ea26-426e-a13c-779d2cc59fd8"]}],"mendeley":{"formattedCitation":"&lt;sup&gt;17&lt;/sup&gt;","plainTextFormattedCitation":"17","previouslyFormattedCitation":"&lt;sup&gt;17&lt;/sup&gt;"},"properties":{"noteIndex":0},"schema":"https://github.com/citation-style-language/schema/raw/master/csl-citation.json"}</w:instrText>
      </w:r>
      <w:r w:rsidRPr="0066125C">
        <w:rPr>
          <w:noProof/>
        </w:rPr>
        <w:fldChar w:fldCharType="separate"/>
      </w:r>
      <w:r w:rsidR="006030FC" w:rsidRPr="006030FC">
        <w:rPr>
          <w:noProof/>
          <w:vertAlign w:val="superscript"/>
        </w:rPr>
        <w:t>17</w:t>
      </w:r>
      <w:r w:rsidRPr="0066125C">
        <w:rPr>
          <w:noProof/>
        </w:rPr>
        <w:fldChar w:fldCharType="end"/>
      </w:r>
      <w:r w:rsidRPr="0066125C">
        <w:rPr>
          <w:noProof/>
        </w:rPr>
        <w:t xml:space="preserve"> </w:t>
      </w:r>
      <w:r w:rsidRPr="0066125C">
        <w:t>for further details). Additional support to the approach of ref</w:t>
      </w:r>
      <w:r w:rsidR="00714F3C">
        <w:t>.</w:t>
      </w:r>
      <w:r w:rsidRPr="0066125C">
        <w:rPr>
          <w:noProof/>
        </w:rPr>
        <w:fldChar w:fldCharType="begin" w:fldLock="1"/>
      </w:r>
      <w:r w:rsidR="006030FC">
        <w:rPr>
          <w:noProof/>
        </w:rPr>
        <w:instrText>ADDIN CSL_CITATION {"citationItems":[{"id":"ITEM-1","itemData":{"DOI":"10.1016/j.epsl.2012.12.005","ISSN":"0012821X","abstract":"Chemical (Sr, Mg) and isotopic (δ18O, 87Sr/86Sr) compositions of calcium carbonate veins (CCV) in the oceanic basement were determined to reconstruct changes in Sr/Ca and Mg/Ca of seawater in the Cenozoic. We examined CCV from 10 basement drill sites in the Atlantic and Pacific, ranging in age between 165 and 2.3Ma. Six of these sites are from cold ridge flanks in basement &lt;46Ma, which provide direct information about seawater composition. CCV of these young sites were dated, using the Sr isotopic evolution of seawater. For the other sites, temperature-corrections were applied to correct for seawater-basement exchange processes. The combined data show that a period of constant/low Sr/Ca (4.46-6.22mmol/mol) and Mg/Ca (1.12-2.03mol/mol) between 165 and 30Ma was followed by a steady increase in Mg/Ca ratios by a factor of three to modern ocean composition. Mg/Ca-Sr/Ca relations suggest that variations in hydrothermal fluxes and riverine input are likely causes driving the seawater compositional changes. However, additional forcing may be involved in explaining the timing and magnitude of changes. A plausible scenario is intensified carbonate production due to increased alkalinity input to the oceans from silicate weathering, which in turn is a result of subduction-zone recycling of CO2 from pelagic carbonate formed after the Cretaceous slow-down in ocean crust production rate. © 2012 Elsevier B.V.","author":[{"dropping-particle":"","family":"Rausch","given":"Svenja","non-dropping-particle":"","parse-names":false,"suffix":""},{"dropping-particle":"","family":"Böhm","given":"Florian","non-dropping-particle":"","parse-names":false,"suffix":""},{"dropping-particle":"","family":"Bach","given":"Wolfgang","non-dropping-particle":"","parse-names":false,"suffix":""},{"dropping-particle":"","family":"Klügel","given":"Andreas","non-dropping-particle":"","parse-names":false,"suffix":""},{"dropping-particle":"","family":"Eisenhauer","given":"Anton","non-dropping-particle":"","parse-names":false,"suffix":""}],"container-title":"Earth and Planetary Science Letters","id":"ITEM-1","issued":{"date-parts":[["2013","1"]]},"page":"215-224","title":"Calcium carbonate veins in ocean crust record a threefold increase of seawater Mg/Ca in the past 30 million years","type":"article-journal","volume":"362"},"uris":["http://www.mendeley.com/documents/?uuid=d10152c9-ea26-426e-a13c-779d2cc59fd8"]}],"mendeley":{"formattedCitation":"&lt;sup&gt;17&lt;/sup&gt;","plainTextFormattedCitation":"17","previouslyFormattedCitation":"&lt;sup&gt;17&lt;/sup&gt;"},"properties":{"noteIndex":0},"schema":"https://github.com/citation-style-language/schema/raw/master/csl-citation.json"}</w:instrText>
      </w:r>
      <w:r w:rsidRPr="0066125C">
        <w:rPr>
          <w:noProof/>
        </w:rPr>
        <w:fldChar w:fldCharType="separate"/>
      </w:r>
      <w:r w:rsidR="006030FC" w:rsidRPr="006030FC">
        <w:rPr>
          <w:noProof/>
          <w:vertAlign w:val="superscript"/>
        </w:rPr>
        <w:t>17</w:t>
      </w:r>
      <w:r w:rsidRPr="0066125C">
        <w:rPr>
          <w:noProof/>
        </w:rPr>
        <w:fldChar w:fldCharType="end"/>
      </w:r>
      <w:r w:rsidRPr="0066125C">
        <w:t xml:space="preserve"> is given by a good agreement of their Mg/</w:t>
      </w:r>
      <w:proofErr w:type="spellStart"/>
      <w:r w:rsidRPr="0066125C">
        <w:t>Ca</w:t>
      </w:r>
      <w:r w:rsidRPr="0066125C">
        <w:rPr>
          <w:vertAlign w:val="subscript"/>
        </w:rPr>
        <w:t>sw</w:t>
      </w:r>
      <w:proofErr w:type="spellEnd"/>
      <w:r w:rsidRPr="0066125C">
        <w:t xml:space="preserve"> reconstructions with modelled Mg/</w:t>
      </w:r>
      <w:proofErr w:type="spellStart"/>
      <w:r w:rsidRPr="0066125C">
        <w:t>Ca</w:t>
      </w:r>
      <w:r w:rsidRPr="0066125C">
        <w:rPr>
          <w:vertAlign w:val="subscript"/>
        </w:rPr>
        <w:t>sw</w:t>
      </w:r>
      <w:proofErr w:type="spellEnd"/>
      <w:r w:rsidRPr="0066125C">
        <w:t xml:space="preserve"> values of ref</w:t>
      </w:r>
      <w:r w:rsidR="00714F3C">
        <w:t>.</w:t>
      </w:r>
      <w:r w:rsidRPr="0066125C">
        <w:fldChar w:fldCharType="begin" w:fldLock="1"/>
      </w:r>
      <w:r w:rsidR="006030FC">
        <w:instrText>ADDIN CSL_CITATION {"citationItems":[{"id":"ITEM-1","itemData":{"DOI":"10.1130/G21945.1","ISSN":"00917613","abstract":"We present an inverse model of Phanerozoic seawater composition calibrated against updated paleoseawater compositions from fluid inclusions in marine halites. The model considers stepwise alteration of seawater composition via: (1) variable input of river water, (2) variable rates of alteration of seawater through reactions at mid-ocean ridges, and (3) variable rates of alteration of seawater through reactions on ridge flanks and across the ocean floor in general. The model achieves agreement with paleoseawater fluid inclusion data for Na+, Ca2+, SO42-, and K+, particularly when variable runoff is considered. Variable rates of basalt-seawater interactions at both ridges and ridge flanks are required to understand the evolution of seawater, particularly the observed, near-constant concentration of K+ through time. © 2005 Geological Society of America.","author":[{"dropping-particle":"V.","family":"Demicco","given":"Robert","non-dropping-particle":"","parse-names":false,"suffix":""},{"dropping-particle":"","family":"Lowenstein","given":"Tim K.","non-dropping-particle":"","parse-names":false,"suffix":""},{"dropping-particle":"","family":"Hardie","given":"Lawrence A.","non-dropping-particle":"","parse-names":false,"suffix":""},{"dropping-particle":"","family":"Spencer","given":"Ronald J.","non-dropping-particle":"","parse-names":false,"suffix":""}],"container-title":"Geology","id":"ITEM-1","issue":"11","issued":{"date-parts":[["2005","11","1"]]},"page":"877-880","title":"Model of seawater composition for the Phanerozoic","type":"article-journal","volume":"33"},"uris":["http://www.mendeley.com/documents/?uuid=8ad7ea79-1e19-4cdb-978a-c8ea42c561ac"]}],"mendeley":{"formattedCitation":"&lt;sup&gt;23&lt;/sup&gt;","plainTextFormattedCitation":"23","previouslyFormattedCitation":"&lt;sup&gt;23&lt;/sup&gt;"},"properties":{"noteIndex":0},"schema":"https://github.com/citation-style-language/schema/raw/master/csl-citation.json"}</w:instrText>
      </w:r>
      <w:r w:rsidRPr="0066125C">
        <w:fldChar w:fldCharType="separate"/>
      </w:r>
      <w:r w:rsidR="006030FC" w:rsidRPr="006030FC">
        <w:rPr>
          <w:noProof/>
          <w:vertAlign w:val="superscript"/>
        </w:rPr>
        <w:t>23</w:t>
      </w:r>
      <w:r w:rsidRPr="0066125C">
        <w:fldChar w:fldCharType="end"/>
      </w:r>
      <w:r w:rsidRPr="0066125C">
        <w:t xml:space="preserve"> </w:t>
      </w:r>
      <w:r w:rsidRPr="0066125C">
        <w:rPr>
          <w:noProof/>
        </w:rPr>
        <w:t>and ref</w:t>
      </w:r>
      <w:r w:rsidR="00714F3C">
        <w:rPr>
          <w:noProof/>
        </w:rPr>
        <w:t>.</w:t>
      </w:r>
      <w:r w:rsidRPr="0066125C">
        <w:rPr>
          <w:noProof/>
        </w:rPr>
        <w:fldChar w:fldCharType="begin" w:fldLock="1"/>
      </w:r>
      <w:r w:rsidR="006030FC">
        <w:rPr>
          <w:noProof/>
        </w:rPr>
        <w:instrText xml:space="preserve">ADDIN CSL_CITATION {"citationItems":[{"id":"ITEM-1","itemData":{"DOI":"10.1016/j.gca.2007.09.004","ISSN":"00167037","abstract":"A total of 280 brachiopods of Ordovician to Cretaceous age, complemented by published data from belemnites and planktonic foraminifera, are used to reconstruct the evolution of calcium isotope composition of seawater (δ44/40CaSW) over the Phanerozoic. The compiled δ44/40CaSW record shows a general increase from </w:instrText>
      </w:r>
      <w:r w:rsidR="006030FC">
        <w:rPr>
          <w:rFonts w:ascii="Cambria Math" w:hAnsi="Cambria Math" w:cs="Cambria Math"/>
          <w:noProof/>
        </w:rPr>
        <w:instrText>∼</w:instrText>
      </w:r>
      <w:r w:rsidR="006030FC">
        <w:rPr>
          <w:noProof/>
        </w:rPr>
        <w:instrText xml:space="preserve">1.3‰ (NIST SRM 915a) at the beginning of the Ordovician to </w:instrText>
      </w:r>
      <w:r w:rsidR="006030FC">
        <w:rPr>
          <w:rFonts w:ascii="Cambria Math" w:hAnsi="Cambria Math" w:cs="Cambria Math"/>
          <w:noProof/>
        </w:rPr>
        <w:instrText>∼</w:instrText>
      </w:r>
      <w:r w:rsidR="006030FC">
        <w:rPr>
          <w:noProof/>
        </w:rPr>
        <w:instrText>2‰ at present. Superimposed on this trend is a major long-term positive excursion from the Early Carboniferous to Early Permian as well as several short-term, mostly negative, oscillations. A numerical model of the global cycles of calcium, carbon, magnesium and strontium was used to estimate whether the recorded δ44/40CaSW variations can be explained by varying magnitudes of input and output fluxes of calcium to the oceans. The model uses the record of marine 87Sr/86Sr ratios as proxy for seafloor spreading rates, a record of oceanic Mg/Ca ratios to estimate rates of dolomite formation, and reconstructed atmospheric CO2, discharge and erosion rates to estimate continental weathering fluxes. The model results indicate that varying magnitudes of the calcium input and output fluxes cannot explain the observed δ44/40CaSW trends, suggesting that the isotope signatures of these fluxes must also have changed. As a possible mechanism we suggest variable isotope fractionation in the sedimentary output flux controlled by the dominant mineralogy in marine carbonate deposits, i.e. the oscillating 'calcite-aragonite seas'. The ultimate control of the calcium isotope budget of the Phanerozoic oceans appears to have been tectonic processes, specifically variable rates of oceanic crust production that modulated the hydrothermal calcium flux and the oceanic Mg/Ca ratio, which in turn controlled the dominant mineralogy of marine carbonates, hence the δ44/40CaSW. As to the causes of the short-term oscillations recorded in the secular δ44/40CaSW trend, we tentatively propose that these are related to variable rates of dolomite formation and/or to changing chemical composition of the riverine flux, in particular Ca / HCO3- and Ca / SO42 - ratios, induced by variable proportions of silicate vs. carbonate weathering rates on the continents. © 2007 Elsevier Ltd. All rights reserved.","author":[{"dropping-particle":"","family":"Farkaš","given":"Juraj","non-dropping-particle":"","parse-names":false,"suffix":""},{"dropping-particle":"","family":"Böhm","given":"Florian","non-dropping-particle":"","parse-names":false,"suffix":""},{"dropping-particle":"","family":"Wallmann","given":"Klaus","non-dropping-particle":"","parse-names":false,"suffix":""},{"dropping-particle":"","family":"Blenkinsop","given":"John","non-dropping-particle":"","parse-names":false,"suffix":""},{"dropping-particle":"","family":"Eisenhauer","given":"Anton","non-dropping-particle":"","parse-names":false,"suffix":""},{"dropping-particle":"","family":"Geldern","given":"Robert","non-dropping-particle":"van","parse-names":false,"suffix":""},{"dropping-particle":"","family":"Munnecke","given":"Axel","non-dropping-particle":"","parse-names":false,"suffix":""},{"dropping-particle":"","family":"Voigt","given":"Silke","non-dropping-particle":"","parse-names":false,"suffix":""},{"dropping-particle":"","family":"Veizer","given":"Ján","non-dropping-particle":"","parse-names":false,"suffix":""}],"container-title":"Geochimica et Cosmochimica Acta","id":"ITEM-1","issue":"21","issued":{"date-parts":[["2007"]]},"page":"5117-5134","title":"Calcium isotope record of Phanerozoic oceans: Implications for chemical evolution of seawater and its causative mechanisms","type":"article-journal","volume":"71"},"uris":["http://www.mendeley.com/documents/?uuid=dafd34cd-6585-42ca-8cbd-e99f31f0f93b"]}],"mendeley":{"formattedCitation":"&lt;sup&gt;24&lt;/sup&gt;","plainTextFormattedCitation":"24","previouslyFormattedCitation":"&lt;sup&gt;24&lt;/sup&gt;"},"properties":{"noteIndex":0},"schema":"https://github.com/citation-style-language/schema/raw/master/csl-citation.json"}</w:instrText>
      </w:r>
      <w:r w:rsidRPr="0066125C">
        <w:rPr>
          <w:noProof/>
        </w:rPr>
        <w:fldChar w:fldCharType="separate"/>
      </w:r>
      <w:r w:rsidR="006030FC" w:rsidRPr="006030FC">
        <w:rPr>
          <w:noProof/>
          <w:vertAlign w:val="superscript"/>
        </w:rPr>
        <w:t>24</w:t>
      </w:r>
      <w:r w:rsidRPr="0066125C">
        <w:rPr>
          <w:noProof/>
        </w:rPr>
        <w:fldChar w:fldCharType="end"/>
      </w:r>
      <w:r w:rsidRPr="0066125C">
        <w:rPr>
          <w:noProof/>
        </w:rPr>
        <w:t>.</w:t>
      </w:r>
      <w:r w:rsidRPr="0066125C">
        <w:t xml:space="preserve"> Based on the aforementioned arguments, the Late Oligocene Mg/</w:t>
      </w:r>
      <w:proofErr w:type="spellStart"/>
      <w:r w:rsidRPr="0066125C">
        <w:t>Ca</w:t>
      </w:r>
      <w:r w:rsidRPr="0066125C">
        <w:rPr>
          <w:vertAlign w:val="subscript"/>
        </w:rPr>
        <w:t>sw</w:t>
      </w:r>
      <w:proofErr w:type="spellEnd"/>
      <w:r w:rsidRPr="0066125C">
        <w:t xml:space="preserve"> reconstruction of 3.6 mol/mol</w:t>
      </w:r>
      <w:r w:rsidRPr="0066125C">
        <w:fldChar w:fldCharType="begin" w:fldLock="1"/>
      </w:r>
      <w:r w:rsidR="006030FC">
        <w:instrText>ADDIN CSL_CITATION {"citationItems":[{"id":"ITEM-1","itemData":{"DOI":"10.1016/j.epsl.2012.12.005","ISSN":"0012821X","abstract":"Chemical (Sr, Mg) and isotopic (δ18O, 87Sr/86Sr) compositions of calcium carbonate veins (CCV) in the oceanic basement were determined to reconstruct changes in Sr/Ca and Mg/Ca of seawater in the Cenozoic. We examined CCV from 10 basement drill sites in the Atlantic and Pacific, ranging in age between 165 and 2.3Ma. Six of these sites are from cold ridge flanks in basement &lt;46Ma, which provide direct information about seawater composition. CCV of these young sites were dated, using the Sr isotopic evolution of seawater. For the other sites, temperature-corrections were applied to correct for seawater-basement exchange processes. The combined data show that a period of constant/low Sr/Ca (4.46-6.22mmol/mol) and Mg/Ca (1.12-2.03mol/mol) between 165 and 30Ma was followed by a steady increase in Mg/Ca ratios by a factor of three to modern ocean composition. Mg/Ca-Sr/Ca relations suggest that variations in hydrothermal fluxes and riverine input are likely causes driving the seawater compositional changes. However, additional forcing may be involved in explaining the timing and magnitude of changes. A plausible scenario is intensified carbonate production due to increased alkalinity input to the oceans from silicate weathering, which in turn is a result of subduction-zone recycling of CO2 from pelagic carbonate formed after the Cretaceous slow-down in ocean crust production rate. © 2012 Elsevier B.V.","author":[{"dropping-particle":"","family":"Rausch","given":"Svenja","non-dropping-particle":"","parse-names":false,"suffix":""},{"dropping-particle":"","family":"Böhm","given":"Florian","non-dropping-particle":"","parse-names":false,"suffix":""},{"dropping-particle":"","family":"Bach","given":"Wolfgang","non-dropping-particle":"","parse-names":false,"suffix":""},{"dropping-particle":"","family":"Klügel","given":"Andreas","non-dropping-particle":"","parse-names":false,"suffix":""},{"dropping-particle":"","family":"Eisenhauer","given":"Anton","non-dropping-particle":"","parse-names":false,"suffix":""}],"container-title":"Earth and Planetary Science Letters","id":"ITEM-1","issued":{"date-parts":[["2013","1"]]},"page":"215-224","title":"Calcium carbonate veins in ocean crust record a threefold increase of seawater Mg/Ca in the past 30 million years","type":"article-journal","volume":"362"},"uris":["http://www.mendeley.com/documents/?uuid=d10152c9-ea26-426e-a13c-779d2cc59fd8"]}],"mendeley":{"formattedCitation":"&lt;sup&gt;17&lt;/sup&gt;","plainTextFormattedCitation":"17","previouslyFormattedCitation":"&lt;sup&gt;17&lt;/sup&gt;"},"properties":{"noteIndex":0},"schema":"https://github.com/citation-style-language/schema/raw/master/csl-citation.json"}</w:instrText>
      </w:r>
      <w:r w:rsidRPr="0066125C">
        <w:fldChar w:fldCharType="separate"/>
      </w:r>
      <w:r w:rsidR="006030FC" w:rsidRPr="006030FC">
        <w:rPr>
          <w:noProof/>
          <w:vertAlign w:val="superscript"/>
        </w:rPr>
        <w:t>17</w:t>
      </w:r>
      <w:r w:rsidRPr="0066125C">
        <w:fldChar w:fldCharType="end"/>
      </w:r>
      <w:r w:rsidRPr="0066125C">
        <w:t xml:space="preserve"> is being utilized for Mg/Ca-based </w:t>
      </w:r>
      <w:proofErr w:type="spellStart"/>
      <w:r w:rsidRPr="0066125C">
        <w:t>paleothermometry</w:t>
      </w:r>
      <w:proofErr w:type="spellEnd"/>
      <w:r w:rsidRPr="0066125C">
        <w:t xml:space="preserve"> in this study </w:t>
      </w:r>
      <w:r w:rsidRPr="0066125C">
        <w:rPr>
          <w:rStyle w:val="Ohne"/>
        </w:rPr>
        <w:t>using the Mg/Ca-based BWT calibration of ref</w:t>
      </w:r>
      <w:r w:rsidR="00714F3C">
        <w:rPr>
          <w:rStyle w:val="Ohne"/>
        </w:rPr>
        <w:t>.</w:t>
      </w:r>
      <w:r w:rsidRPr="0066125C">
        <w:rPr>
          <w:rStyle w:val="Ohne"/>
        </w:rPr>
        <w:fldChar w:fldCharType="begin" w:fldLock="1"/>
      </w:r>
      <w:r w:rsidR="006030FC">
        <w:rPr>
          <w:rStyle w:val="Ohne"/>
        </w:rPr>
        <w:instrText>ADDIN CSL_CITATION {"citationItems":[{"id":"ITEM-1","itemData":{"DOI":"10.1016/S0016-7037(02)00941-9","ISSN":"00167037","abstract":"Core-top samples from different ocean basins have been analyzed to refine our current understanding of the sensitivity of benthic foraminiferal calcite magnesium/calcium (Mg/Ca) to bottom water temperatures (BWT). Benthic foraminifera collected from Hawaii, Little Bahama Bank, Sea of Okhotsk, Gulf of California, NE Atlantic, Ceara Rise, Sierra Leone Rise, the Ontong Java Plateau, and the Southern Ocean covering a temperature range of 0.8 to 18°C were used to revise the Cibicidoides Mg/Ca-temperature calibration. The Mg/Ca-BWT relationship of three common Cibicidoides species is described by an exponential equation: Mg/Ca = 0.867 ± 0.049 exp (0.109 ± 0.007 × BWT) (stated errors are 95% CI). The temperature sensitivity is very similar to a previously published calibration. However, the revised calibration has a significantly different preexponential constant, resulting in different predicted absolute temperatures. We attribute this difference in the preexponential constant to an analytical issue of accuracy. Some genera, notably Uvigerina, show apparently lower temperature sensitivity than others, suggesting that the use of constant offsets to account for vital effects in Mg/Ca may not be appropriate. Downcore Mg/Ca reproducibility, as determined on replicate foraminiferal samples, is typically better than 0.1 mmol mol-1 (2 S.E.). Thus, considering the errors associated with the Cibicidoides calibration and the downcore reproducibility, BWT may be estimated to within ± 1°C. Application of the revised core-top Mg/Ca-BWT data to Cenozoic foraminiferal Mg/Ca suggests that seawater Mg/Ca was not more than 35% lower than today in the ice-free ocean at 50 Ma. Copyright © 2002 Elsevier Science Ltd.","author":[{"dropping-particle":"","family":"Lear","given":"Caroline H.","non-dropping-particle":"","parse-names":false,"suffix":""},{"dropping-particle":"","family":"Rosenthal","given":"Yair","non-dropping-particle":"","parse-names":false,"suffix":""},{"dropping-particle":"","family":"Slowey","given":"Niall","non-dropping-particle":"","parse-names":false,"suffix":""}],"container-title":"Geochimica et Cosmochimica Acta","id":"ITEM-1","issue":"19","issued":{"date-parts":[["2002"]]},"page":"3375-3387","title":"Benthic foraminiferal Mg/Ca-paleothermometry: A revised core-top calibration","type":"article-journal","volume":"66"},"uris":["http://www.mendeley.com/documents/?uuid=9f5d9309-b717-43f7-a72d-1da12d80b3bf"]}],"mendeley":{"formattedCitation":"&lt;sup&gt;7&lt;/sup&gt;","plainTextFormattedCitation":"7","previouslyFormattedCitation":"&lt;sup&gt;7&lt;/sup&gt;"},"properties":{"noteIndex":0},"schema":"https://github.com/citation-style-language/schema/raw/master/csl-citation.json"}</w:instrText>
      </w:r>
      <w:r w:rsidRPr="0066125C">
        <w:rPr>
          <w:rStyle w:val="Ohne"/>
        </w:rPr>
        <w:fldChar w:fldCharType="separate"/>
      </w:r>
      <w:r w:rsidR="006030FC" w:rsidRPr="006030FC">
        <w:rPr>
          <w:rStyle w:val="Ohne"/>
          <w:noProof/>
          <w:vertAlign w:val="superscript"/>
        </w:rPr>
        <w:t>7</w:t>
      </w:r>
      <w:r w:rsidRPr="0066125C">
        <w:rPr>
          <w:rStyle w:val="Ohne"/>
        </w:rPr>
        <w:fldChar w:fldCharType="end"/>
      </w:r>
      <w:r w:rsidRPr="0066125C">
        <w:rPr>
          <w:rStyle w:val="Ohne"/>
        </w:rPr>
        <w:t xml:space="preserve"> (</w:t>
      </w:r>
      <w:r w:rsidRPr="0066125C">
        <w:t>Methods</w:t>
      </w:r>
      <w:r w:rsidRPr="0066125C">
        <w:rPr>
          <w:rStyle w:val="Ohne"/>
        </w:rPr>
        <w:t>)</w:t>
      </w:r>
      <w:r w:rsidRPr="0066125C">
        <w:t xml:space="preserve">. </w:t>
      </w:r>
    </w:p>
    <w:p w14:paraId="570669A8" w14:textId="5656FB2E" w:rsidR="007D1E2D" w:rsidRPr="0043380E" w:rsidRDefault="0043380E" w:rsidP="00AF2475">
      <w:r w:rsidRPr="0066125C">
        <w:t>Nonetheless, we performed a sensitivity test assuming the whole range of Mg/</w:t>
      </w:r>
      <w:proofErr w:type="spellStart"/>
      <w:r w:rsidRPr="0066125C">
        <w:t>Ca</w:t>
      </w:r>
      <w:r w:rsidRPr="0066125C">
        <w:rPr>
          <w:vertAlign w:val="subscript"/>
        </w:rPr>
        <w:t>sw</w:t>
      </w:r>
      <w:proofErr w:type="spellEnd"/>
      <w:r w:rsidRPr="0066125C">
        <w:t xml:space="preserve"> reconstructions for the Late Oligocene. Based on the test results, using a Mg/</w:t>
      </w:r>
      <w:proofErr w:type="spellStart"/>
      <w:r w:rsidRPr="0066125C">
        <w:t>Ca</w:t>
      </w:r>
      <w:r w:rsidRPr="0066125C">
        <w:rPr>
          <w:vertAlign w:val="subscript"/>
        </w:rPr>
        <w:t>sw</w:t>
      </w:r>
      <w:proofErr w:type="spellEnd"/>
      <w:r w:rsidRPr="0066125C">
        <w:t xml:space="preserve"> value of 1.8 mol/mol</w:t>
      </w:r>
      <w:r w:rsidRPr="0066125C">
        <w:fldChar w:fldCharType="begin" w:fldLock="1"/>
      </w:r>
      <w:r w:rsidR="006030FC">
        <w:instrText>ADDIN CSL_CITATION {"citationItems":[{"id":"ITEM-1","itemData":{"DOI":"10.1016/j.gca.2015.03.018","ISSN":"00167037","abstract":"Numerous archives suggest that the major ion and isotopic composition of seawater have changed in parallel with large variations in geologic processes and Earth's climate. However, our understanding of the mechanisms driving secular changes in seawater chemistry on geologic timescales is limited by the resolution of data in time, large uncertainties in seawater chemistry reconstructions, and ambiguities introduced by sample diagenesis. We validated the preservation of a suite of ~60 unrecrystallized aragonitic fossil scleractinian corals, ranging in age from Triassic through Recent, for use as new archives of past seawater chemistry. Optical and secondary electron microscopy (SEM) studies reveal that fossil coral crystal fabrics are similar to those of modern coralline aragonite. X-ray diffractometry (XRD), cathodoluminescence microscopy (CL), and Raman studies confirm that these specimens contain little to no secondary calcite. In order to screen for geochemical changes indicative of alteration, we measured &lt;sup&gt;87&lt;/sup&gt;Sr/&lt;sup&gt;86&lt;/sup&gt;Sr ratios, clumped isotopes, and trace element ratios sensitive to diagenesis (e.g., Mn/Ca). We retain samples when these tests either fail to identify any diagenetic modifications, or identify specific domains free of detectable alteration.Using the validated fossil coral archive we reconstruct seawater Mg/Ca and Sr/Ca ratios, measured by Secondary Ion Mass Spectrometry (SIMS), back to ~230Ma. The effects of temperature on coral trace element incorporation cannot explain the trends observed in our fossil coral Mg/Ca and Sr/Ca data. In agreement with independent records, seawater Mg/Ca molar ratios inferred from corals are low (Mg/Ca ~1) during the Cretaceous and Jurassic, and increase between the Early Cenozoic and present (Mg/Ca=5.2). Seawater Sr/Ca ratios from corals vary systematically between ~8 and 13mmol/mol since 230Ma, with maximum values in the Cretaceous and Paleogene. The coral Sr/Ca record disagrees with records from hydrothermal CaCO&lt;inf&gt;3&lt;/inf&gt; veins, but is similar to those reconstructed from other biogenic carbonates, especially benthic foraminifera. The agreement between corals and other archives, for both Sr/Ca and Mg/Ca ratios, further validates our records. In return, fossil coral records improve our understanding of past variations in seawater Mg/Ca and Sr/Ca.","author":[{"dropping-particle":"","family":"Gothmann","given":"Anne M.","non-dropping-particle":"","parse-names":false,"suffix":""},{"dropping-particle":"","family":"Stolarski","given":"Jarosław","non-dropping-particle":"","parse-names":false,"suffix":""},{"dropping-particle":"","family":"Adkins","given":"Jess F.","non-dropping-particle":"","parse-names":false,"suffix":""},{"dropping-particle":"","family":"Schoene","given":"Blair","non-dropping-particle":"","parse-names":false,"suffix":""},{"dropping-particle":"","family":"Dennis","given":"Kate J.","non-dropping-particle":"","parse-names":false,"suffix":""},{"dropping-particle":"","family":"Schrag","given":"Daniel P.","non-dropping-particle":"","parse-names":false,"suffix":""},{"dropping-particle":"","family":"Mazur","given":"Maciej","non-dropping-particle":"","parse-names":false,"suffix":""},{"dropping-particle":"","family":"Bender","given":"Michael L.","non-dropping-particle":"","parse-names":false,"suffix":""}],"container-title":"Geochimica et Cosmochimica Acta","id":"ITEM-1","issued":{"date-parts":[["2015"]]},"page":"188-208","publisher":"Elsevier Ltd","title":"Fossil corals as an archive of secular variations in seawater chemistry since the Mesozoic","type":"article-journal","volume":"160"},"uris":["http://www.mendeley.com/documents/?uuid=a569ba85-ba28-4028-86c1-43153a2bc66c"]}],"mendeley":{"formattedCitation":"&lt;sup&gt;18&lt;/sup&gt;","plainTextFormattedCitation":"18","previouslyFormattedCitation":"&lt;sup&gt;18&lt;/sup&gt;"},"properties":{"noteIndex":0},"schema":"https://github.com/citation-style-language/schema/raw/master/csl-citation.json"}</w:instrText>
      </w:r>
      <w:r w:rsidRPr="0066125C">
        <w:fldChar w:fldCharType="separate"/>
      </w:r>
      <w:r w:rsidR="006030FC" w:rsidRPr="006030FC">
        <w:rPr>
          <w:noProof/>
          <w:vertAlign w:val="superscript"/>
        </w:rPr>
        <w:t>18</w:t>
      </w:r>
      <w:r w:rsidRPr="0066125C">
        <w:fldChar w:fldCharType="end"/>
      </w:r>
      <w:r w:rsidRPr="0066125C">
        <w:t xml:space="preserve"> results in unrealistically high BWT reconstructions reaching maximum values of 15 °C (Fig. S3), which seems unrealistically high for the Late Oligocene. The most recent time during which deep-sea temperatures supposedly reached ~15 °C was during the Paleocene Eocene Thermal Maximum</w:t>
      </w:r>
      <w:r w:rsidRPr="0066125C">
        <w:rPr>
          <w:noProof/>
        </w:rPr>
        <w:fldChar w:fldCharType="begin" w:fldLock="1"/>
      </w:r>
      <w:r w:rsidR="006030FC">
        <w:rPr>
          <w:noProof/>
        </w:rPr>
        <w:instrText xml:space="preserve">ADDIN CSL_CITATION {"citationItems":[{"id":"ITEM-1","itemData":{"DOI":"10.1038/nature03874","ISSN":"00280836","PMID":"16034408","abstract":"The transition from the extreme global warmth of the early Eocene 'greenhouse' climate </w:instrText>
      </w:r>
      <w:r w:rsidR="006030FC">
        <w:rPr>
          <w:rFonts w:ascii="Cambria Math" w:hAnsi="Cambria Math" w:cs="Cambria Math"/>
          <w:noProof/>
        </w:rPr>
        <w:instrText>∼</w:instrText>
      </w:r>
      <w:r w:rsidR="006030FC">
        <w:rPr>
          <w:noProof/>
        </w:rPr>
        <w:instrText xml:space="preserve">55 million years ago to the present glaciated state is one of the most prominent changes in Earth's climatic evolution. It is widely accepted that large ice sheets first appeared on Antarctica </w:instrText>
      </w:r>
      <w:r w:rsidR="006030FC">
        <w:rPr>
          <w:rFonts w:ascii="Cambria Math" w:hAnsi="Cambria Math" w:cs="Cambria Math"/>
          <w:noProof/>
        </w:rPr>
        <w:instrText>∼</w:instrText>
      </w:r>
      <w:r w:rsidR="006030FC">
        <w:rPr>
          <w:noProof/>
        </w:rPr>
        <w:instrText xml:space="preserve">34 million years ago, coincident with decreasing atmospheric carbon dioxide concentrations and a deepening of the calcite compensation depth in the world's oceans, and that glaciation in the Northern Hemisphere began much later, between 10 and 6 million years ago. Here we present records of sediment and foraminiferal geochemistry covering the greenhouse-icehouse climate transition. We report evidence for synchronous deepening and subsequent oscillations in the calcite compensation depth in the tropical Pacific and South Atlantic oceans from </w:instrText>
      </w:r>
      <w:r w:rsidR="006030FC">
        <w:rPr>
          <w:rFonts w:ascii="Cambria Math" w:hAnsi="Cambria Math" w:cs="Cambria Math"/>
          <w:noProof/>
        </w:rPr>
        <w:instrText>∼</w:instrText>
      </w:r>
      <w:r w:rsidR="006030FC">
        <w:rPr>
          <w:noProof/>
        </w:rPr>
        <w:instrText xml:space="preserve">42 million years ago, with a permanent deepening 34 million years ago. The most prominent variations in the calcite compensation depth coincide with changes in seawater oxygen isotope ratios of up to 1.5 per mil, suggesting a lowering of global sea level through significant storage of ice in both hemispheres by at least 100 to 125 metres. Variations in benthic carbon isotope ratios of up to </w:instrText>
      </w:r>
      <w:r w:rsidR="006030FC">
        <w:rPr>
          <w:rFonts w:ascii="Cambria Math" w:hAnsi="Cambria Math" w:cs="Cambria Math"/>
          <w:noProof/>
        </w:rPr>
        <w:instrText>∼</w:instrText>
      </w:r>
      <w:r w:rsidR="006030FC">
        <w:rPr>
          <w:noProof/>
        </w:rPr>
        <w:instrText>1.4 per mil occurred at the same time, indicating large changes in carbon cycling. We suggest that the greenhouse-icehouse transition was closely coupled to the evolution of atmospheric carbon dioxide, and that negative carbon cycle feedbacks may have prevented the permanent establishment of large ice sheets earlier than 34 million years ago.","author":[{"dropping-particle":"","family":"Tripati","given":"Aradhna","non-dropping-particle":"","parse-names":false,"suffix":""},{"dropping-particle":"","family":"Backman","given":"Jan","non-dropping-particle":"","parse-names":false,"suffix":""},{"dropping-particle":"","family":"Elderfield","given":"Henry","non-dropping-particle":"","parse-names":false,"suffix":""},{"dropping-particle":"","family":"Ferretti","given":"Patrizia","non-dropping-particle":"","parse-names":false,"suffix":""}],"container-title":"Nature","id":"ITEM-1","issue":"7049","issued":{"date-parts":[["2005"]]},"page":"341-346","title":"Eocene bipolar glaciation associated with global carbon cycle changes","type":"article-journal","volume":"436"},"uris":["http://www.mendeley.com/documents/?uuid=5b2b7c15-b3a6-464d-b27a-5cff2625e7d0","http://www.mendeley.com/documents/?uuid=460407d3-e71c-4797-b25c-cc5eb86f818e"]}],"mendeley":{"formattedCitation":"&lt;sup&gt;25&lt;/sup&gt;","plainTextFormattedCitation":"25","previouslyFormattedCitation":"&lt;sup&gt;25&lt;/sup&gt;"},"properties":{"noteIndex":0},"schema":"https://github.com/citation-style-language/schema/raw/master/csl-citation.json"}</w:instrText>
      </w:r>
      <w:r w:rsidRPr="0066125C">
        <w:rPr>
          <w:noProof/>
        </w:rPr>
        <w:fldChar w:fldCharType="separate"/>
      </w:r>
      <w:r w:rsidR="006030FC" w:rsidRPr="006030FC">
        <w:rPr>
          <w:noProof/>
          <w:vertAlign w:val="superscript"/>
        </w:rPr>
        <w:t>25</w:t>
      </w:r>
      <w:r w:rsidRPr="0066125C">
        <w:rPr>
          <w:noProof/>
        </w:rPr>
        <w:fldChar w:fldCharType="end"/>
      </w:r>
      <w:r w:rsidRPr="0066125C">
        <w:t>. Using a more positive Mg/</w:t>
      </w:r>
      <w:proofErr w:type="spellStart"/>
      <w:r w:rsidRPr="0066125C">
        <w:t>Ca</w:t>
      </w:r>
      <w:r w:rsidRPr="0066125C">
        <w:rPr>
          <w:vertAlign w:val="subscript"/>
        </w:rPr>
        <w:t>sw</w:t>
      </w:r>
      <w:proofErr w:type="spellEnd"/>
      <w:r w:rsidRPr="0066125C">
        <w:t xml:space="preserve"> of 2.3 mol/mol</w:t>
      </w:r>
      <w:r w:rsidRPr="0066125C">
        <w:rPr>
          <w:noProof/>
          <w:vertAlign w:val="superscript"/>
        </w:rPr>
        <w:fldChar w:fldCharType="begin" w:fldLock="1"/>
      </w:r>
      <w:r w:rsidR="006030FC">
        <w:rPr>
          <w:noProof/>
          <w:vertAlign w:val="superscript"/>
        </w:rPr>
        <w:instrText>ADDIN CSL_CITATION {"citationItems":[{"id":"ITEM-1","itemData":{"DOI":"10.1126/science.1182252","author":[{"dropping-particle":"","family":"Coggon","given":"Rosalind M","non-dropping-particle":"","parse-names":false,"suffix":""},{"dropping-particle":"","family":"Teagle","given":"Damon A H","non-dropping-particle":"","parse-names":false,"suffix":""},{"dropping-particle":"","family":"Smith-Duque","given":"Christopher E","non-dropping-particle":"","parse-names":false,"suffix":""},{"dropping-particle":"","family":"Alt","given":"J. C.","non-dropping-particle":"","parse-names":false,"suffix":""},{"dropping-particle":"","family":"Cooper","given":"Matthew J","non-dropping-particle":"","parse-names":false,"suffix":""}],"container-title":"Science","id":"ITEM-1","issue":"February","issued":{"date-parts":[["2010"]]},"page":"1114-1117","title":"Reconstructing Past Seawater Mg/Ca and Sr/Ca from Mid-Ocean Ridge Flank Calcium Carbonate Veins","type":"article-journal","volume":"327"},"uris":["http://www.mendeley.com/documents/?uuid=a7827e39-863b-4b03-9e27-9dce079c79ae"]}],"mendeley":{"formattedCitation":"&lt;sup&gt;16&lt;/sup&gt;","plainTextFormattedCitation":"16","previouslyFormattedCitation":"&lt;sup&gt;16&lt;/sup&gt;"},"properties":{"noteIndex":0},"schema":"https://github.com/citation-style-language/schema/raw/master/csl-citation.json"}</w:instrText>
      </w:r>
      <w:r w:rsidRPr="0066125C">
        <w:rPr>
          <w:noProof/>
          <w:vertAlign w:val="superscript"/>
        </w:rPr>
        <w:fldChar w:fldCharType="separate"/>
      </w:r>
      <w:r w:rsidR="006030FC" w:rsidRPr="006030FC">
        <w:rPr>
          <w:noProof/>
          <w:vertAlign w:val="superscript"/>
        </w:rPr>
        <w:t>16</w:t>
      </w:r>
      <w:r w:rsidRPr="0066125C">
        <w:rPr>
          <w:noProof/>
        </w:rPr>
        <w:fldChar w:fldCharType="end"/>
      </w:r>
      <w:r w:rsidRPr="0066125C">
        <w:t xml:space="preserve"> results in slightly more moderate but still relatively high BWTs (~8–12 °C), while the herein used Mg/</w:t>
      </w:r>
      <w:proofErr w:type="spellStart"/>
      <w:r w:rsidRPr="0066125C">
        <w:t>Ca</w:t>
      </w:r>
      <w:r w:rsidRPr="0066125C">
        <w:rPr>
          <w:vertAlign w:val="subscript"/>
        </w:rPr>
        <w:t>sw</w:t>
      </w:r>
      <w:proofErr w:type="spellEnd"/>
      <w:r w:rsidRPr="0066125C">
        <w:t xml:space="preserve"> value of 3.6 mol/mol</w:t>
      </w:r>
      <w:r w:rsidRPr="0066125C">
        <w:rPr>
          <w:noProof/>
          <w:vertAlign w:val="superscript"/>
        </w:rPr>
        <w:fldChar w:fldCharType="begin" w:fldLock="1"/>
      </w:r>
      <w:r w:rsidR="006030FC">
        <w:rPr>
          <w:noProof/>
          <w:vertAlign w:val="superscript"/>
        </w:rPr>
        <w:instrText>ADDIN CSL_CITATION {"citationItems":[{"id":"ITEM-1","itemData":{"DOI":"10.1016/j.epsl.2012.12.005","ISSN":"0012821X","abstract":"Chemical (Sr, Mg) and isotopic (δ18O, 87Sr/86Sr) compositions of calcium carbonate veins (CCV) in the oceanic basement were determined to reconstruct changes in Sr/Ca and Mg/Ca of seawater in the Cenozoic. We examined CCV from 10 basement drill sites in the Atlantic and Pacific, ranging in age between 165 and 2.3Ma. Six of these sites are from cold ridge flanks in basement &lt;46Ma, which provide direct information about seawater composition. CCV of these young sites were dated, using the Sr isotopic evolution of seawater. For the other sites, temperature-corrections were applied to correct for seawater-basement exchange processes. The combined data show that a period of constant/low Sr/Ca (4.46-6.22mmol/mol) and Mg/Ca (1.12-2.03mol/mol) between 165 and 30Ma was followed by a steady increase in Mg/Ca ratios by a factor of three to modern ocean composition. Mg/Ca-Sr/Ca relations suggest that variations in hydrothermal fluxes and riverine input are likely causes driving the seawater compositional changes. However, additional forcing may be involved in explaining the timing and magnitude of changes. A plausible scenario is intensified carbonate production due to increased alkalinity input to the oceans from silicate weathering, which in turn is a result of subduction-zone recycling of CO2 from pelagic carbonate formed after the Cretaceous slow-down in ocean crust production rate. © 2012 Elsevier B.V.","author":[{"dropping-particle":"","family":"Rausch","given":"Svenja","non-dropping-particle":"","parse-names":false,"suffix":""},{"dropping-particle":"","family":"Böhm","given":"Florian","non-dropping-particle":"","parse-names":false,"suffix":""},{"dropping-particle":"","family":"Bach","given":"Wolfgang","non-dropping-particle":"","parse-names":false,"suffix":""},{"dropping-particle":"","family":"Klügel","given":"Andreas","non-dropping-particle":"","parse-names":false,"suffix":""},{"dropping-particle":"","family":"Eisenhauer","given":"Anton","non-dropping-particle":"","parse-names":false,"suffix":""}],"container-title":"Earth and Planetary Science Letters","id":"ITEM-1","issued":{"date-parts":[["2013","1"]]},"page":"215-224","title":"Calcium carbonate veins in ocean crust record a threefold increase of seawater Mg/Ca in the past 30 million years","type":"article-journal","volume":"362"},"uris":["http://www.mendeley.com/documents/?uuid=d10152c9-ea26-426e-a13c-779d2cc59fd8"]}],"mendeley":{"formattedCitation":"&lt;sup&gt;17&lt;/sup&gt;","plainTextFormattedCitation":"17","previouslyFormattedCitation":"&lt;sup&gt;17&lt;/sup&gt;"},"properties":{"noteIndex":0},"schema":"https://github.com/citation-style-language/schema/raw/master/csl-citation.json"}</w:instrText>
      </w:r>
      <w:r w:rsidRPr="0066125C">
        <w:rPr>
          <w:noProof/>
          <w:vertAlign w:val="superscript"/>
        </w:rPr>
        <w:fldChar w:fldCharType="separate"/>
      </w:r>
      <w:r w:rsidR="006030FC" w:rsidRPr="006030FC">
        <w:rPr>
          <w:noProof/>
          <w:vertAlign w:val="superscript"/>
        </w:rPr>
        <w:t>17</w:t>
      </w:r>
      <w:r w:rsidRPr="0066125C">
        <w:rPr>
          <w:noProof/>
        </w:rPr>
        <w:fldChar w:fldCharType="end"/>
      </w:r>
      <w:r w:rsidRPr="0066125C">
        <w:t xml:space="preserve"> results in the most conservative BWT reconstruction of ~5 to 8 °C (Fig. S3).</w:t>
      </w:r>
    </w:p>
    <w:p w14:paraId="3BE38A68" w14:textId="240794C1" w:rsidR="0043380E" w:rsidRPr="0043380E" w:rsidRDefault="0043380E" w:rsidP="00AF2475">
      <w:pPr>
        <w:pStyle w:val="SMHeading"/>
        <w:rPr>
          <w:lang w:val="en-GB"/>
        </w:rPr>
      </w:pPr>
      <w:r w:rsidRPr="0043380E">
        <w:rPr>
          <w:lang w:val="en-GB"/>
        </w:rPr>
        <w:t>S</w:t>
      </w:r>
      <w:r>
        <w:rPr>
          <w:lang w:val="en-GB"/>
        </w:rPr>
        <w:t>5</w:t>
      </w:r>
      <w:r w:rsidRPr="0043380E">
        <w:rPr>
          <w:lang w:val="en-GB"/>
        </w:rPr>
        <w:t xml:space="preserve"> </w:t>
      </w:r>
      <w:r w:rsidRPr="0066125C">
        <w:t>Influence of δ</w:t>
      </w:r>
      <w:r w:rsidRPr="0066125C">
        <w:rPr>
          <w:vertAlign w:val="superscript"/>
        </w:rPr>
        <w:t>18</w:t>
      </w:r>
      <w:r w:rsidRPr="0066125C">
        <w:t>O</w:t>
      </w:r>
      <w:r w:rsidRPr="0066125C">
        <w:rPr>
          <w:vertAlign w:val="subscript"/>
        </w:rPr>
        <w:t>ice</w:t>
      </w:r>
      <w:r w:rsidRPr="0066125C">
        <w:t xml:space="preserve"> on our δ</w:t>
      </w:r>
      <w:r w:rsidRPr="0066125C">
        <w:rPr>
          <w:vertAlign w:val="superscript"/>
        </w:rPr>
        <w:t>18</w:t>
      </w:r>
      <w:r w:rsidRPr="0066125C">
        <w:t>O</w:t>
      </w:r>
      <w:r w:rsidRPr="0066125C">
        <w:rPr>
          <w:vertAlign w:val="subscript"/>
        </w:rPr>
        <w:t>sw</w:t>
      </w:r>
      <w:r w:rsidRPr="0066125C" w:rsidDel="000672BB">
        <w:t xml:space="preserve"> </w:t>
      </w:r>
      <w:r w:rsidRPr="0066125C">
        <w:t>reconstruction</w:t>
      </w:r>
      <w:r w:rsidRPr="0043380E">
        <w:rPr>
          <w:lang w:val="en-GB"/>
        </w:rPr>
        <w:t xml:space="preserve"> </w:t>
      </w:r>
    </w:p>
    <w:p w14:paraId="0FDC98F6" w14:textId="74862E9C" w:rsidR="00891562" w:rsidRDefault="0043380E" w:rsidP="00AF2475">
      <w:pPr>
        <w:rPr>
          <w:rStyle w:val="Ohne"/>
        </w:rPr>
      </w:pPr>
      <w:r w:rsidRPr="00AF2475">
        <w:t>To constrain</w:t>
      </w:r>
      <w:r w:rsidRPr="00AF2475">
        <w:rPr>
          <w:rStyle w:val="Ohne"/>
        </w:rPr>
        <w:t xml:space="preserve"> the magnitude of ice-volume change related to the observed δ</w:t>
      </w:r>
      <w:r w:rsidRPr="000C64D4">
        <w:rPr>
          <w:rStyle w:val="Ohne"/>
          <w:vertAlign w:val="superscript"/>
        </w:rPr>
        <w:t>18</w:t>
      </w:r>
      <w:r w:rsidRPr="00AF2475">
        <w:rPr>
          <w:rStyle w:val="Ohne"/>
        </w:rPr>
        <w:t>O</w:t>
      </w:r>
      <w:r w:rsidRPr="000C64D4">
        <w:rPr>
          <w:rStyle w:val="Ohne"/>
          <w:vertAlign w:val="subscript"/>
        </w:rPr>
        <w:t>sw</w:t>
      </w:r>
      <w:r w:rsidRPr="00AF2475">
        <w:t xml:space="preserve"> amplitude,</w:t>
      </w:r>
      <w:r w:rsidRPr="00AF2475">
        <w:rPr>
          <w:rStyle w:val="Ohne"/>
        </w:rPr>
        <w:t xml:space="preserve"> an assumption regarding the isotopic composition of the Late Oligocene ice-sheet (δ</w:t>
      </w:r>
      <w:r w:rsidRPr="000C64D4">
        <w:rPr>
          <w:rStyle w:val="Ohne"/>
          <w:vertAlign w:val="superscript"/>
        </w:rPr>
        <w:t>18</w:t>
      </w:r>
      <w:r w:rsidRPr="00AF2475">
        <w:rPr>
          <w:rStyle w:val="Ohne"/>
        </w:rPr>
        <w:t>O</w:t>
      </w:r>
      <w:r w:rsidRPr="000C64D4">
        <w:rPr>
          <w:rStyle w:val="Ohne"/>
          <w:vertAlign w:val="subscript"/>
        </w:rPr>
        <w:t>ice</w:t>
      </w:r>
      <w:r w:rsidRPr="00AF2475">
        <w:rPr>
          <w:rStyle w:val="Ohne"/>
        </w:rPr>
        <w:t>) is required. Because major permanent Antarctic glaciation only initiated in the earliest Oligocene around ~33.6 Ma</w:t>
      </w:r>
      <w:r w:rsidRPr="00921AA8">
        <w:rPr>
          <w:rStyle w:val="Ohne"/>
          <w:vertAlign w:val="superscript"/>
        </w:rPr>
        <w:fldChar w:fldCharType="begin" w:fldLock="1"/>
      </w:r>
      <w:r w:rsidR="006030FC" w:rsidRPr="00921AA8">
        <w:rPr>
          <w:rStyle w:val="Ohne"/>
          <w:vertAlign w:val="superscript"/>
        </w:rPr>
        <w:instrText xml:space="preserve">ADDIN CSL_CITATION {"citationItems":[{"id":"ITEM-1","itemData":{"DOI":"10.1126/science.287.5451.269","ISSN":"00368075","abstract":"A deep-sea temperature record for the past 50 million years has been produced from the magnesium/calcium ratio (Mg/Ca) in benthic foraminiferal calcite. The record is strikingly similar in form to the corresponding benthic oxygen isotope (δ18O) record and defines an overall cooling of about 12°C in the deep oceans with four main cooling periods. Used in conjunction with the benthic δ18O record, the magnesium temperature record indicates that the first major accumulation of Antarctic ice occurred rapidly in the earliest Oligocene (34 million years ago) and was not accompanied by a decrease in deep-sea temperatures.","author":[{"dropping-particle":"","family":"Lear","given":"C. H.","non-dropping-particle":"","parse-names":false,"suffix":""},{"dropping-particle":"","family":"Elderfield","given":"H.","non-dropping-particle":"","parse-names":false,"suffix":""},{"dropping-particle":"","family":"Wilson","given":"P. A.","non-dropping-particle":"","parse-names":false,"suffix":""}],"container-title":"Science","id":"ITEM-1","issue":"5451","issued":{"date-parts":[["2000"]]},"page":"269-272","title":"Cenozoic deep-sea temperatures and global ice volumes from Mg/Ca in benthic foraminiferal calcite","type":"article-journal","volume":"287"},"uris":["http://www.mendeley.com/documents/?uuid=b2558e7f-ff2f-4347-838d-1a38a3512f3a"]},{"id":"ITEM-2","itemData":{"DOI":"10.1038/nature03135","ISSN":"0028-0836","PMID":"15635407","abstract":"The ocean depth at which the rate of calcium carbonate input from surface waters equals the rate of dissolution is termed the calcite compensation depth. At present, this depth is </w:instrText>
      </w:r>
      <w:r w:rsidR="006030FC" w:rsidRPr="00921AA8">
        <w:rPr>
          <w:rStyle w:val="Ohne"/>
          <w:rFonts w:ascii="Cambria Math" w:hAnsi="Cambria Math" w:cs="Cambria Math"/>
          <w:vertAlign w:val="superscript"/>
        </w:rPr>
        <w:instrText>∼</w:instrText>
      </w:r>
      <w:r w:rsidR="006030FC" w:rsidRPr="00921AA8">
        <w:rPr>
          <w:rStyle w:val="Ohne"/>
          <w:vertAlign w:val="superscript"/>
        </w:rPr>
        <w:instrText>4,500 m, with some variation between and within ocean basins. The calcite compensation depth is linked to ocean acidity, which is in turn linked to atmospheric carbon dioxide concentrations and hence global climate1. Geological records of changes in the calcite compensation depth show a prominent deepening of more than 1 km near the Eocene/Oligocene boundary (</w:instrText>
      </w:r>
      <w:r w:rsidR="006030FC" w:rsidRPr="00921AA8">
        <w:rPr>
          <w:rStyle w:val="Ohne"/>
          <w:rFonts w:ascii="Cambria Math" w:hAnsi="Cambria Math" w:cs="Cambria Math"/>
          <w:vertAlign w:val="superscript"/>
        </w:rPr>
        <w:instrText>∼</w:instrText>
      </w:r>
      <w:r w:rsidR="006030FC" w:rsidRPr="00921AA8">
        <w:rPr>
          <w:rStyle w:val="Ohne"/>
          <w:vertAlign w:val="superscript"/>
        </w:rPr>
        <w:instrText>34 million years ago)2 when significant permanent ice sheets first appeared on Antarctica3-6, but the relationship between these two events is poorly understood. Here we present ocean sediment records of calcium carbonate content as well as carbon and oxygen isotopic compositions from the tropical Pacific Ocean that cover the Eocene/Oligocene boundary. We find that the deepening of the calcite compensation depth was more rapid than previously documented and occurred in two jumps of about 40,000 years each, synchronous with the stepwise onset of Antarctic ice-sheet growth. The glaciation was initiated, after climatic preconditioning7, by an interval when the Earth's orbit of the Sun favoured cool summers. The changes in oxygen-isotope composition across the Eocene/Oligocene boundary are too large to be explained by Antarctic ice-sheet growth alone and must therefore also indicate contemporaneous global cooling and/or Northern Hemisphere glaciation.","author":[{"dropping-particle":"","family":"Coxall","given":"Helen K.","non-dropping-particle":"","parse-names":false,"suffix":""},{"dropping-particle":"","family":"Wilson","given":"Paul A.","non-dropping-particle":"","parse-names":false,"suffix":""},{"dropping-particle":"","family":"Pälike","given":"Heiko","non-dropping-particle":"","parse-names":false,"suffix":""},{"dropping-particle":"","family":"Lear","given":"Caroline H.","non-dropping-particle":"","parse-names":false,"suffix":""},{"dropping-particle":"","family":"Backman","given":"Jan","non-dropping-particle":"","parse-names":false,"suffix":""}],"container-title":"Nature","id":"ITEM-2","issue":"7021","issued":{"date-parts":[["2005","1"]]},"page":"53-57","title":"Rapid stepwise onset of Antarctic glaciation and deeper calcite compensation in the Pacific Ocean","type":"article-journal","volume":"433"},"uris":["http://www.mendeley.com/documents/?uuid=85207a1e-3983-4be4-ad69-9cd0f3e7216f"]}],"mendeley":{"formattedCitation":"&lt;sup&gt;26,27&lt;/sup&gt;","plainTextFormattedCitation":"26,27","previouslyFormattedCitation":"&lt;sup&gt;26,27&lt;/sup&gt;"},"properties":{"noteIndex":0},"schema":"https://github.com/citation-style-language/schema/raw/master/csl-citation.json"}</w:instrText>
      </w:r>
      <w:r w:rsidRPr="00921AA8">
        <w:rPr>
          <w:rStyle w:val="Ohne"/>
          <w:vertAlign w:val="superscript"/>
        </w:rPr>
        <w:fldChar w:fldCharType="separate"/>
      </w:r>
      <w:r w:rsidR="006030FC" w:rsidRPr="00921AA8">
        <w:rPr>
          <w:rStyle w:val="Ohne"/>
          <w:noProof/>
          <w:vertAlign w:val="superscript"/>
        </w:rPr>
        <w:t>26,27</w:t>
      </w:r>
      <w:r w:rsidRPr="00921AA8">
        <w:rPr>
          <w:rStyle w:val="Ohne"/>
          <w:vertAlign w:val="superscript"/>
        </w:rPr>
        <w:fldChar w:fldCharType="end"/>
      </w:r>
      <w:r w:rsidRPr="00AF2475">
        <w:rPr>
          <w:rStyle w:val="Ohne"/>
        </w:rPr>
        <w:t>, the first ice to accumulate in the earliest Oligocene would have had a lighter isotopic composition</w:t>
      </w:r>
      <w:r w:rsidRPr="00921AA8">
        <w:rPr>
          <w:rStyle w:val="Ohne"/>
          <w:vertAlign w:val="superscript"/>
        </w:rPr>
        <w:fldChar w:fldCharType="begin" w:fldLock="1"/>
      </w:r>
      <w:r w:rsidR="006030FC" w:rsidRPr="00921AA8">
        <w:rPr>
          <w:rStyle w:val="Ohne"/>
          <w:vertAlign w:val="superscript"/>
        </w:rPr>
        <w:instrText>ADDIN CSL_CITATION {"citationItems":[{"id":"ITEM-1","itemData":{"DOI":"10.1038/nature07337","ISSN":"14764687","PMID":"18833277","abstract":"The long-standing view of Earth's Cenozoic glacial history calls for the first continental-scale glaciation of Antarctica in the earliest Oligocene epoch (</w:instrText>
      </w:r>
      <w:r w:rsidR="006030FC" w:rsidRPr="00921AA8">
        <w:rPr>
          <w:rStyle w:val="Ohne"/>
          <w:rFonts w:ascii="Cambria Math" w:hAnsi="Cambria Math" w:cs="Cambria Math"/>
          <w:vertAlign w:val="superscript"/>
        </w:rPr>
        <w:instrText>∼</w:instrText>
      </w:r>
      <w:r w:rsidR="006030FC" w:rsidRPr="00921AA8">
        <w:rPr>
          <w:rStyle w:val="Ohne"/>
          <w:vertAlign w:val="superscript"/>
        </w:rPr>
        <w:instrText>33.6 million years ago), followed by the onset of northern-hemispheric glacial cycles in the late Pliocene epoch, about 31 million years later. The pivotal early Oligocene event is characterized by a rapid shift of 1.5 parts per thousand in deep-sea benthic oxygen-isotope values (Oi-1) within a few hundred thousand years, reflecting a combination of terrestrial ice growth and deep-sea cooling. The apparent absence of contemporaneous cooling in deep-sea Mg/Ca records, however, has been argued to reflect the growth of more ice than can be accommodated on Antarctica; this, combined with new evidence of continental cooling and ice-rafted debris in the Northern Hemisphere during this period, raises the possibility that Oi-1 represents a precursory bipolar glaciation. Here we test this hypothesis using an isotope-capable global climate/ice-sheet model that accommodates both the long-term decline of Cenozoic atmospheric CO2 levels and the effects of orbital forcing. We show that the CO2 threshold below which glaciation occurs in the Northern Hemisphere (</w:instrText>
      </w:r>
      <w:r w:rsidR="006030FC" w:rsidRPr="00921AA8">
        <w:rPr>
          <w:rStyle w:val="Ohne"/>
          <w:rFonts w:ascii="Cambria Math" w:hAnsi="Cambria Math" w:cs="Cambria Math"/>
          <w:vertAlign w:val="superscript"/>
        </w:rPr>
        <w:instrText>∼</w:instrText>
      </w:r>
      <w:r w:rsidR="006030FC" w:rsidRPr="00921AA8">
        <w:rPr>
          <w:rStyle w:val="Ohne"/>
          <w:vertAlign w:val="superscript"/>
        </w:rPr>
        <w:instrText>280 p.p.m.v.) is much lower than that for Antarctica (</w:instrText>
      </w:r>
      <w:r w:rsidR="006030FC" w:rsidRPr="00921AA8">
        <w:rPr>
          <w:rStyle w:val="Ohne"/>
          <w:rFonts w:ascii="Cambria Math" w:hAnsi="Cambria Math" w:cs="Cambria Math"/>
          <w:vertAlign w:val="superscript"/>
        </w:rPr>
        <w:instrText>∼</w:instrText>
      </w:r>
      <w:r w:rsidR="006030FC" w:rsidRPr="00921AA8">
        <w:rPr>
          <w:rStyle w:val="Ohne"/>
          <w:vertAlign w:val="superscript"/>
        </w:rPr>
        <w:instrText xml:space="preserve">750 p.p.m.v.). Therefore, the growth of ice sheets in the Northern Hemisphere immediately following Antarctic glaciation would have required rapid CO 2 drawdown within the Oi-1 timeframe, to levels lower than those estimated by geochemical proxies and carbon-cycle models. Instead of bipolar glaciation, we find that Oi-1 is best explained by Antarctic glaciation alone, combined with deep-sea cooling of up to 4°C and Antarctic ice that is less isotopically depleted (-30 to -35‰) than previously suggested. Proxy CO2 estimates remain above our model's northern-hemispheric glaciation threshold of </w:instrText>
      </w:r>
      <w:r w:rsidR="006030FC" w:rsidRPr="00921AA8">
        <w:rPr>
          <w:rStyle w:val="Ohne"/>
          <w:rFonts w:ascii="Cambria Math" w:hAnsi="Cambria Math" w:cs="Cambria Math"/>
          <w:vertAlign w:val="superscript"/>
        </w:rPr>
        <w:instrText>∼</w:instrText>
      </w:r>
      <w:r w:rsidR="006030FC" w:rsidRPr="00921AA8">
        <w:rPr>
          <w:rStyle w:val="Ohne"/>
          <w:vertAlign w:val="superscript"/>
        </w:rPr>
        <w:instrText xml:space="preserve">280 p.p.m.v. until </w:instrText>
      </w:r>
      <w:r w:rsidR="006030FC" w:rsidRPr="00921AA8">
        <w:rPr>
          <w:rStyle w:val="Ohne"/>
          <w:rFonts w:ascii="Cambria Math" w:hAnsi="Cambria Math" w:cs="Cambria Math"/>
          <w:vertAlign w:val="superscript"/>
        </w:rPr>
        <w:instrText>∼</w:instrText>
      </w:r>
      <w:r w:rsidR="006030FC" w:rsidRPr="00921AA8">
        <w:rPr>
          <w:rStyle w:val="Ohne"/>
          <w:vertAlign w:val="superscript"/>
        </w:rPr>
        <w:instrText>25 Myr ago, but have been near or below that level ever since. This implies that episodic northern-hemispheric ice sheets have been possible some 20 million years earlier than currently assumed (although still much later than Oi-1) and could explain some of the variability in Miocene sea-level records. ©2008 Macmillan Publishers Limited. All rights reserved.","author":[{"dropping-particle":"","family":"DeConto","given":"Robert M.","non-dropping-particle":"","parse-names":false,"suffix":""},{"dropping-particle":"","family":"Pollard","given":"David","non-dropping-particle":"","parse-names":false,"suffix":""},{"dropping-particle":"","family":"Wilson","given":"Paul A.","non-dropping-particle":"","parse-names":false,"suffix":""},{"dropping-particle":"","family":"Pälike","given":"Heiko","non-dropping-particle":"","parse-names":false,"suffix":""},{"dropping-particle":"","family":"Lear","given":"Caroline H.","non-dropping-particle":"","parse-names":false,"suffix":""},{"dropping-particle":"","family":"Pagani","given":"Mark","non-dropping-particle":"","parse-names":false,"suffix":""}],"container-title":"Nature","id":"ITEM-1","issue":"7213","issued":{"date-parts":[["2008"]]},"page":"652-656","title":"Thresholds for Cenozoic bipolar glaciation","type":"article-journal","volume":"455"},"uris":["http://www.mendeley.com/documents/?uuid=46ec90a4-c6bb-4945-a8c1-705ba6022761"]}],"mendeley":{"formattedCitation":"&lt;sup&gt;28&lt;/sup&gt;","plainTextFormattedCitation":"28","previouslyFormattedCitation":"&lt;sup&gt;28&lt;/sup&gt;"},"properties":{"noteIndex":0},"schema":"https://github.com/citation-style-language/schema/raw/master/csl-citation.json"}</w:instrText>
      </w:r>
      <w:r w:rsidRPr="00921AA8">
        <w:rPr>
          <w:rStyle w:val="Ohne"/>
          <w:vertAlign w:val="superscript"/>
        </w:rPr>
        <w:fldChar w:fldCharType="separate"/>
      </w:r>
      <w:r w:rsidR="006030FC" w:rsidRPr="00921AA8">
        <w:rPr>
          <w:rStyle w:val="Ohne"/>
          <w:noProof/>
          <w:vertAlign w:val="superscript"/>
        </w:rPr>
        <w:t>28</w:t>
      </w:r>
      <w:r w:rsidRPr="00921AA8">
        <w:rPr>
          <w:rStyle w:val="Ohne"/>
          <w:vertAlign w:val="superscript"/>
        </w:rPr>
        <w:fldChar w:fldCharType="end"/>
      </w:r>
      <w:r w:rsidRPr="00AF2475">
        <w:rPr>
          <w:rStyle w:val="Ohne"/>
        </w:rPr>
        <w:t xml:space="preserve"> than that of the modern East Antarctic (-56.6 ‰) and West Antarctic Ice Sheet (-41 ‰)</w:t>
      </w:r>
      <w:r w:rsidRPr="00921AA8">
        <w:rPr>
          <w:rStyle w:val="Ohne"/>
          <w:vertAlign w:val="superscript"/>
        </w:rPr>
        <w:fldChar w:fldCharType="begin" w:fldLock="1"/>
      </w:r>
      <w:r w:rsidR="006030FC" w:rsidRPr="00921AA8">
        <w:rPr>
          <w:rStyle w:val="Ohne"/>
          <w:vertAlign w:val="superscript"/>
        </w:rPr>
        <w:instrText>ADDIN CSL_CITATION {"citationItems":[{"id":"ITEM-1","itemData":{"DOI":"10.1029/2005GL023774","ISSN":"00948276","abstract":"Water isotope ratios in ice cores and marine sediments are a key indicator of past temperature and global ice volume. Quantitative interpretation of these ratios requires understanding of the storage capacity and exchanges among the ocean, atmosphere, and cryosphere. We combine numerical models of ice dynamics and tracer transport to predict bulk ice properties by simulating the fine layering of ice sheets locally validated at ice core sites. The 18O/16O content of ice sheets is found to vary between the present and 20 kyr ago from -34‰ to -37‰ for Greenland, from -41‰ to -42.5‰ for West Antarctica, and always remained near -56.5‰ for East Antarctica. Their combined effect on sea-water 18O/16O is a 0.08-0.12‰ increase 20 kyr ago, a 1.11‰ decrease if ice sheets were to vanish. We confirm that ice volume changes in Antarctica and Greenland linearly affect ocean composition, though at different rates. Copyright 2005 by the American Geophysical Union.","author":[{"dropping-particle":"","family":"Lhomme","given":"Nicolas","non-dropping-particle":"","parse-names":false,"suffix":""},{"dropping-particle":"","family":"Clarke","given":"Garry K.C.","non-dropping-particle":"","parse-names":false,"suffix":""},{"dropping-particle":"","family":"Ritz","given":"Catherine","non-dropping-particle":"","parse-names":false,"suffix":""}],"container-title":"Geophysical Research Letters","id":"ITEM-1","issue":"20","issued":{"date-parts":[["2005","10","1"]]},"note":"doi: 10.1029/2005GL023774","page":"1-4","publisher":"John Wiley &amp; Sons, Ltd","title":"Global budget of water isotopes inferred from polar ice sheets","type":"article-journal","volume":"32"},"uris":["http://www.mendeley.com/documents/?uuid=7357e629-9d4a-4f45-852b-e472c11e2ac3"]},{"id":"ITEM-2","itemData":{"abstract":"Concentrations of water isotopes in marine sediments and ice cores are a key indicator for estimating global and regional fluctuations of past temperatures. Interpreting these concentrations requires an understanding of the storage capacity and exchanges among the ocean, atmosphere and cryosphere as well as an understanding of the dynamical behaviour of these reservoirs. The contribution of the latter remains poorly established because of the paucity of deep ice cores in Greenland and Antarctica and the difficulty of interpreting these cores. To obtain the water isotope composition of polar ice sheets and gain an understanding of their stratigraphy, I develop a tracer transport method first proposed by Clarke and Marshall (2002) and significantly improve it by introducing an interpolation technique that accounts for the particular age-depth relationship of ice sheets. I combine the tracers with numerical models of ice dynamics to predict the fine layering of polar ice masses such that it is locally validated at ice core sites, hence setting a new method to constrain reconstructions of ice sheets' climatic and dynamic histories. This framework is first applied and tested with the UBC Ice Sheet Model of Marshall and Clarke (1997). I predict the three-dimensional time-evolving stratigraphy of the Greenland Ice Sheet and use the ice core records predicted at GRIP, Dye 3 and Camp Century to better determine the minimal ice extent during the Eemian, 127 kyr ago, when the Earth's climate was somewhat similar to the present. I suggest that 3.5-4.5 m of sea level rise could be attributed to melting in Greenland. Tracers are also applied to Antarctica with the LGGE Ice Sheet Model of Ritz et al. (2001). The three-dimensional model is compared to simple flow models at the deep ice core sites of Dome C, Vostok and Dome Fuji to test the hypotheses on depositional and dynamical conditions used for interpreting ice cores. These studies lead to a well-constrained stratigraphic reconstruction of the Greenland and Antarctic Ice Sheets and allow me to produce the first-ever self-consistent prediction of their bulk isotopic composition, hence closing the global water isotope budget of the Earth.","author":[{"dropping-particle":"","family":"Lhomme","given":"Nicolas","non-dropping-particle":"","parse-names":false,"suffix":""}],"id":"ITEM-2","issued":{"date-parts":[["2004"]]},"number-of-pages":"172","publisher":"University of British Columbia and Université Joseph Fourier","title":"Modelling Water Isotopes in Polar Ice Sheets","type":"thesis"},"uris":["http://www.mendeley.com/documents/?uuid=3f256ec2-ba40-44c1-a651-797bcb5f0cb6"]}],"mendeley":{"formattedCitation":"&lt;sup&gt;29,30&lt;/sup&gt;","plainTextFormattedCitation":"29,30","previouslyFormattedCitation":"&lt;sup&gt;29,30&lt;/sup&gt;"},"properties":{"noteIndex":0},"schema":"https://github.com/citation-style-language/schema/raw/master/csl-citation.json"}</w:instrText>
      </w:r>
      <w:r w:rsidRPr="00921AA8">
        <w:rPr>
          <w:rStyle w:val="Ohne"/>
          <w:vertAlign w:val="superscript"/>
        </w:rPr>
        <w:fldChar w:fldCharType="separate"/>
      </w:r>
      <w:r w:rsidR="006030FC" w:rsidRPr="00921AA8">
        <w:rPr>
          <w:rStyle w:val="Ohne"/>
          <w:noProof/>
          <w:vertAlign w:val="superscript"/>
        </w:rPr>
        <w:t>29,30</w:t>
      </w:r>
      <w:r w:rsidRPr="00921AA8">
        <w:rPr>
          <w:rStyle w:val="Ohne"/>
          <w:vertAlign w:val="superscript"/>
        </w:rPr>
        <w:fldChar w:fldCharType="end"/>
      </w:r>
      <w:r w:rsidRPr="00AF2475">
        <w:rPr>
          <w:rStyle w:val="Ohne"/>
        </w:rPr>
        <w:t xml:space="preserve">. State-of-the-art ice-sheet models yield </w:t>
      </w:r>
      <w:r w:rsidR="000C64D4" w:rsidRPr="00AF2475">
        <w:rPr>
          <w:rStyle w:val="Ohne"/>
        </w:rPr>
        <w:t>δ</w:t>
      </w:r>
      <w:r w:rsidR="000C64D4" w:rsidRPr="000C64D4">
        <w:rPr>
          <w:rStyle w:val="Ohne"/>
          <w:vertAlign w:val="superscript"/>
        </w:rPr>
        <w:t>18</w:t>
      </w:r>
      <w:r w:rsidR="000C64D4" w:rsidRPr="00AF2475">
        <w:rPr>
          <w:rStyle w:val="Ohne"/>
        </w:rPr>
        <w:t>O</w:t>
      </w:r>
      <w:r w:rsidR="000C64D4" w:rsidRPr="000C64D4">
        <w:rPr>
          <w:rStyle w:val="Ohne"/>
          <w:vertAlign w:val="subscript"/>
        </w:rPr>
        <w:t>ice</w:t>
      </w:r>
      <w:r w:rsidR="000C64D4" w:rsidRPr="00AF2475" w:rsidDel="000C64D4">
        <w:rPr>
          <w:rStyle w:val="Ohne"/>
        </w:rPr>
        <w:t xml:space="preserve"> </w:t>
      </w:r>
      <w:r w:rsidRPr="00AF2475">
        <w:rPr>
          <w:rStyle w:val="Ohne"/>
        </w:rPr>
        <w:t xml:space="preserve">of -48 ‰, -42 ‰ and -35 ‰ </w:t>
      </w:r>
      <w:r w:rsidRPr="00AF2475">
        <w:rPr>
          <w:rStyle w:val="Ohne"/>
        </w:rPr>
        <w:lastRenderedPageBreak/>
        <w:t>spanning the earliest Oligocene to the early to mid-Miocene</w:t>
      </w:r>
      <w:r w:rsidRPr="00921AA8">
        <w:rPr>
          <w:rStyle w:val="Ohne"/>
          <w:vertAlign w:val="superscript"/>
        </w:rPr>
        <w:fldChar w:fldCharType="begin" w:fldLock="1"/>
      </w:r>
      <w:r w:rsidR="006030FC" w:rsidRPr="00921AA8">
        <w:rPr>
          <w:rStyle w:val="Ohne"/>
          <w:vertAlign w:val="superscript"/>
        </w:rPr>
        <w:instrText>ADDIN CSL_CITATION {"citationItems":[{"id":"ITEM-1","itemData":{"DOI":"10.1073/pnas.1516130113","ISSN":"10916490","abstract":"Geological data indicate that there were major variations in Antarctic ice sheet volume and extent during the early to mid-Miocene. Simulating such large-scale changes is problematic because of a strong hysteresis effect, which results in stability once the ice sheets have reached continental size. A relatively narrow range of atmospheric CO2 concentrations indicated by proxy records exacerbates this problem. Here, we are able to simulate large-scale variability of the early to mid-Miocene Antarctic ice sheet because of three developments in our modeling approach. (i) We use a climate-ice sheet coupling method utilizing a high-resolution atmospheric component to account for ice sheet-climate feedbacks. (ii) The ice sheet model includes recently proposed mechanisms for retreat into deep subglacial basins caused by ice-cliff failure and ice-shelf hydrofracture. (iii)We account for changes in the oxygen isotopic composition of the ice sheet by using isotope-enabled climate and ice sheet models. We compare our modeling results with ice-proximal records emerging from a sedimentological drill core from the Ross Sea (Andrill-2A) that is presented in a companion article. The variability in Antarctic ice volume that we simulate is equivalent to a seawater oxygen isotope signal of 0.52-0.66‰, or a sea level equivalent change of 30-36 m, for a range of atmospheric CO2 between 280 and 500 ppm and a changing astronomical configuration. This result represents a substantial advance in resolving the long-standing model data conflict of Miocene Antarctic ice sheet and sea level variability.","author":[{"dropping-particle":"","family":"Gasson","given":"Edward","non-dropping-particle":"","parse-names":false,"suffix":""},{"dropping-particle":"","family":"DeConto","given":"Robert M.","non-dropping-particle":"","parse-names":false,"suffix":""},{"dropping-particle":"","family":"Pollard","given":"David","non-dropping-particle":"","parse-names":false,"suffix":""},{"dropping-particle":"","family":"Levy","given":"Richard H.","non-dropping-particle":"","parse-names":false,"suffix":""}],"container-title":"Proceedings of the National Academy of Sciences of the United States of America","id":"ITEM-1","issue":"13","issued":{"date-parts":[["2016","2"]]},"page":"3459-3464","title":"Dynamic Antarctic ice sheet during the early to mid-Miocene","type":"article-journal","volume":"113"},"uris":["http://www.mendeley.com/documents/?uuid=7ba8746b-cbde-41d6-81c2-e76cae314a9b"]},{"id":"ITEM-2","itemData":{"DOI":"10.1038/nature07337","ISSN":"14764687","PMID":"18833277","abstract":"The long-standing view of Earth's Cenozoic glacial history calls for the first continental-scale glaciation of Antarctica in the earliest Oligocene epoch (</w:instrText>
      </w:r>
      <w:r w:rsidR="006030FC" w:rsidRPr="00921AA8">
        <w:rPr>
          <w:rStyle w:val="Ohne"/>
          <w:rFonts w:ascii="Cambria Math" w:hAnsi="Cambria Math" w:cs="Cambria Math"/>
          <w:vertAlign w:val="superscript"/>
        </w:rPr>
        <w:instrText>∼</w:instrText>
      </w:r>
      <w:r w:rsidR="006030FC" w:rsidRPr="00921AA8">
        <w:rPr>
          <w:rStyle w:val="Ohne"/>
          <w:vertAlign w:val="superscript"/>
        </w:rPr>
        <w:instrText>33.6 million years ago), followed by the onset of northern-hemispheric glacial cycles in the late Pliocene epoch, about 31 million years later. The pivotal early Oligocene event is characterized by a rapid shift of 1.5 parts per thousand in deep-sea benthic oxygen-isotope values (Oi-1) within a few hundred thousand years, reflecting a combination of terrestrial ice growth and deep-sea cooling. The apparent absence of contemporaneous cooling in deep-sea Mg/Ca records, however, has been argued to reflect the growth of more ice than can be accommodated on Antarctica; this, combined with new evidence of continental cooling and ice-rafted debris in the Northern Hemisphere during this period, raises the possibility that Oi-1 represents a precursory bipolar glaciation. Here we test this hypothesis using an isotope-capable global climate/ice-sheet model that accommodates both the long-term decline of Cenozoic atmospheric CO2 levels and the effects of orbital forcing. We show that the CO2 threshold below which glaciation occurs in the Northern Hemisphere (</w:instrText>
      </w:r>
      <w:r w:rsidR="006030FC" w:rsidRPr="00921AA8">
        <w:rPr>
          <w:rStyle w:val="Ohne"/>
          <w:rFonts w:ascii="Cambria Math" w:hAnsi="Cambria Math" w:cs="Cambria Math"/>
          <w:vertAlign w:val="superscript"/>
        </w:rPr>
        <w:instrText>∼</w:instrText>
      </w:r>
      <w:r w:rsidR="006030FC" w:rsidRPr="00921AA8">
        <w:rPr>
          <w:rStyle w:val="Ohne"/>
          <w:vertAlign w:val="superscript"/>
        </w:rPr>
        <w:instrText>280 p.p.m.v.) is much lower than that for Antarctica (</w:instrText>
      </w:r>
      <w:r w:rsidR="006030FC" w:rsidRPr="00921AA8">
        <w:rPr>
          <w:rStyle w:val="Ohne"/>
          <w:rFonts w:ascii="Cambria Math" w:hAnsi="Cambria Math" w:cs="Cambria Math"/>
          <w:vertAlign w:val="superscript"/>
        </w:rPr>
        <w:instrText>∼</w:instrText>
      </w:r>
      <w:r w:rsidR="006030FC" w:rsidRPr="00921AA8">
        <w:rPr>
          <w:rStyle w:val="Ohne"/>
          <w:vertAlign w:val="superscript"/>
        </w:rPr>
        <w:instrText xml:space="preserve">750 p.p.m.v.). Therefore, the growth of ice sheets in the Northern Hemisphere immediately following Antarctic glaciation would have required rapid CO 2 drawdown within the Oi-1 timeframe, to levels lower than those estimated by geochemical proxies and carbon-cycle models. Instead of bipolar glaciation, we find that Oi-1 is best explained by Antarctic glaciation alone, combined with deep-sea cooling of up to 4°C and Antarctic ice that is less isotopically depleted (-30 to -35‰) than previously suggested. Proxy CO2 estimates remain above our model's northern-hemispheric glaciation threshold of </w:instrText>
      </w:r>
      <w:r w:rsidR="006030FC" w:rsidRPr="00921AA8">
        <w:rPr>
          <w:rStyle w:val="Ohne"/>
          <w:rFonts w:ascii="Cambria Math" w:hAnsi="Cambria Math" w:cs="Cambria Math"/>
          <w:vertAlign w:val="superscript"/>
        </w:rPr>
        <w:instrText>∼</w:instrText>
      </w:r>
      <w:r w:rsidR="006030FC" w:rsidRPr="00921AA8">
        <w:rPr>
          <w:rStyle w:val="Ohne"/>
          <w:vertAlign w:val="superscript"/>
        </w:rPr>
        <w:instrText xml:space="preserve">280 p.p.m.v. until </w:instrText>
      </w:r>
      <w:r w:rsidR="006030FC" w:rsidRPr="00921AA8">
        <w:rPr>
          <w:rStyle w:val="Ohne"/>
          <w:rFonts w:ascii="Cambria Math" w:hAnsi="Cambria Math" w:cs="Cambria Math"/>
          <w:vertAlign w:val="superscript"/>
        </w:rPr>
        <w:instrText>∼</w:instrText>
      </w:r>
      <w:r w:rsidR="006030FC" w:rsidRPr="00921AA8">
        <w:rPr>
          <w:rStyle w:val="Ohne"/>
          <w:vertAlign w:val="superscript"/>
        </w:rPr>
        <w:instrText>25 Myr ago, but have been near or below that level ever since. This implies that episodic northern-hemispheric ice sheets have been possible some 20 million years earlier than currently assumed (although still much later than Oi-1) and could explain some of the variability in Miocene sea-level records. ©2008 Macmillan Publishers Limited. All rights reserved.","author":[{"dropping-particle":"","family":"DeConto","given":"Robert M.","non-dropping-particle":"","parse-names":false,"suffix":""},{"dropping-particle":"","family":"Pollard","given":"David","non-dropping-particle":"","parse-names":false,"suffix":""},{"dropping-particle":"","family":"Wilson","given":"Paul A.","non-dropping-particle":"","parse-names":false,"suffix":""},{"dropping-particle":"","family":"Pälike","given":"Heiko","non-dropping-particle":"","parse-names":false,"suffix":""},{"dropping-particle":"","family":"Lear","given":"Caroline H.","non-dropping-particle":"","parse-names":false,"suffix":""},{"dropping-particle":"","family":"Pagani","given":"Mark","non-dropping-particle":"","parse-names":false,"suffix":""}],"container-title":"Nature","id":"ITEM-2","issue":"7213","issued":{"date-parts":[["2008"]]},"page":"652-656","title":"Thresholds for Cenozoic bipolar glaciation","type":"article-journal","volume":"455"},"uris":["http://www.mendeley.com/documents/?uuid=46ec90a4-c6bb-4945-a8c1-705ba6022761"]}],"mendeley":{"formattedCitation":"&lt;sup&gt;28,31&lt;/sup&gt;","plainTextFormattedCitation":"28,31","previouslyFormattedCitation":"&lt;sup&gt;28,31&lt;/sup&gt;"},"properties":{"noteIndex":0},"schema":"https://github.com/citation-style-language/schema/raw/master/csl-citation.json"}</w:instrText>
      </w:r>
      <w:r w:rsidRPr="00921AA8">
        <w:rPr>
          <w:rStyle w:val="Ohne"/>
          <w:vertAlign w:val="superscript"/>
        </w:rPr>
        <w:fldChar w:fldCharType="separate"/>
      </w:r>
      <w:r w:rsidR="006030FC" w:rsidRPr="00921AA8">
        <w:rPr>
          <w:rStyle w:val="Ohne"/>
          <w:noProof/>
          <w:vertAlign w:val="superscript"/>
        </w:rPr>
        <w:t>28,31</w:t>
      </w:r>
      <w:r w:rsidRPr="00921AA8">
        <w:rPr>
          <w:rStyle w:val="Ohne"/>
          <w:vertAlign w:val="superscript"/>
        </w:rPr>
        <w:fldChar w:fldCharType="end"/>
      </w:r>
      <w:r w:rsidRPr="00921AA8">
        <w:rPr>
          <w:rStyle w:val="Ohne"/>
        </w:rPr>
        <w:t xml:space="preserve"> (Fig. S4)</w:t>
      </w:r>
      <w:r w:rsidRPr="00AF2475">
        <w:rPr>
          <w:rStyle w:val="Ohne"/>
        </w:rPr>
        <w:t xml:space="preserve">. Modelled </w:t>
      </w:r>
      <w:r w:rsidR="000C64D4" w:rsidRPr="00AF2475">
        <w:rPr>
          <w:rStyle w:val="Ohne"/>
        </w:rPr>
        <w:t>δ</w:t>
      </w:r>
      <w:r w:rsidR="000C64D4" w:rsidRPr="000C64D4">
        <w:rPr>
          <w:rStyle w:val="Ohne"/>
          <w:vertAlign w:val="superscript"/>
        </w:rPr>
        <w:t>18</w:t>
      </w:r>
      <w:r w:rsidR="000C64D4" w:rsidRPr="00AF2475">
        <w:rPr>
          <w:rStyle w:val="Ohne"/>
        </w:rPr>
        <w:t>O</w:t>
      </w:r>
      <w:r w:rsidR="000C64D4" w:rsidRPr="000C64D4">
        <w:rPr>
          <w:rStyle w:val="Ohne"/>
          <w:vertAlign w:val="subscript"/>
        </w:rPr>
        <w:t>ice</w:t>
      </w:r>
      <w:r w:rsidRPr="00AF2475">
        <w:rPr>
          <w:rStyle w:val="Ohne"/>
        </w:rPr>
        <w:t xml:space="preserve"> for the fully developed earliest Oligocene ice sheet had a maximum isotopic composition of -35 ‰, yet never became more negative than -42 ‰ as the AIS grew larger</w:t>
      </w:r>
      <w:r w:rsidRPr="00921AA8">
        <w:rPr>
          <w:rStyle w:val="Ohne"/>
          <w:vertAlign w:val="superscript"/>
        </w:rPr>
        <w:fldChar w:fldCharType="begin" w:fldLock="1"/>
      </w:r>
      <w:r w:rsidR="006030FC" w:rsidRPr="00921AA8">
        <w:rPr>
          <w:rStyle w:val="Ohne"/>
          <w:vertAlign w:val="superscript"/>
        </w:rPr>
        <w:instrText>ADDIN CSL_CITATION {"citationItems":[{"id":"ITEM-1","itemData":{"DOI":"10.1038/nature07337","ISSN":"14764687","PMID":"18833277","abstract":"The long-standing view of Earth's Cenozoic glacial history calls for the first continental-scale glaciation of Antarctica in the earliest Oligocene epoch (</w:instrText>
      </w:r>
      <w:r w:rsidR="006030FC" w:rsidRPr="00921AA8">
        <w:rPr>
          <w:rStyle w:val="Ohne"/>
          <w:rFonts w:ascii="Cambria Math" w:hAnsi="Cambria Math" w:cs="Cambria Math"/>
          <w:vertAlign w:val="superscript"/>
        </w:rPr>
        <w:instrText>∼</w:instrText>
      </w:r>
      <w:r w:rsidR="006030FC" w:rsidRPr="00921AA8">
        <w:rPr>
          <w:rStyle w:val="Ohne"/>
          <w:vertAlign w:val="superscript"/>
        </w:rPr>
        <w:instrText>33.6 million years ago), followed by the onset of northern-hemispheric glacial cycles in the late Pliocene epoch, about 31 million years later. The pivotal early Oligocene event is characterized by a rapid shift of 1.5 parts per thousand in deep-sea benthic oxygen-isotope values (Oi-1) within a few hundred thousand years, reflecting a combination of terrestrial ice growth and deep-sea cooling. The apparent absence of contemporaneous cooling in deep-sea Mg/Ca records, however, has been argued to reflect the growth of more ice than can be accommodated on Antarctica; this, combined with new evidence of continental cooling and ice-rafted debris in the Northern Hemisphere during this period, raises the possibility that Oi-1 represents a precursory bipolar glaciation. Here we test this hypothesis using an isotope-capable global climate/ice-sheet model that accommodates both the long-term decline of Cenozoic atmospheric CO2 levels and the effects of orbital forcing. We show that the CO2 threshold below which glaciation occurs in the Northern Hemisphere (</w:instrText>
      </w:r>
      <w:r w:rsidR="006030FC" w:rsidRPr="00921AA8">
        <w:rPr>
          <w:rStyle w:val="Ohne"/>
          <w:rFonts w:ascii="Cambria Math" w:hAnsi="Cambria Math" w:cs="Cambria Math"/>
          <w:vertAlign w:val="superscript"/>
        </w:rPr>
        <w:instrText>∼</w:instrText>
      </w:r>
      <w:r w:rsidR="006030FC" w:rsidRPr="00921AA8">
        <w:rPr>
          <w:rStyle w:val="Ohne"/>
          <w:vertAlign w:val="superscript"/>
        </w:rPr>
        <w:instrText>280 p.p.m.v.) is much lower than that for Antarctica (</w:instrText>
      </w:r>
      <w:r w:rsidR="006030FC" w:rsidRPr="00921AA8">
        <w:rPr>
          <w:rStyle w:val="Ohne"/>
          <w:rFonts w:ascii="Cambria Math" w:hAnsi="Cambria Math" w:cs="Cambria Math"/>
          <w:vertAlign w:val="superscript"/>
        </w:rPr>
        <w:instrText>∼</w:instrText>
      </w:r>
      <w:r w:rsidR="006030FC" w:rsidRPr="00921AA8">
        <w:rPr>
          <w:rStyle w:val="Ohne"/>
          <w:vertAlign w:val="superscript"/>
        </w:rPr>
        <w:instrText xml:space="preserve">750 p.p.m.v.). Therefore, the growth of ice sheets in the Northern Hemisphere immediately following Antarctic glaciation would have required rapid CO 2 drawdown within the Oi-1 timeframe, to levels lower than those estimated by geochemical proxies and carbon-cycle models. Instead of bipolar glaciation, we find that Oi-1 is best explained by Antarctic glaciation alone, combined with deep-sea cooling of up to 4°C and Antarctic ice that is less isotopically depleted (-30 to -35‰) than previously suggested. Proxy CO2 estimates remain above our model's northern-hemispheric glaciation threshold of </w:instrText>
      </w:r>
      <w:r w:rsidR="006030FC" w:rsidRPr="00921AA8">
        <w:rPr>
          <w:rStyle w:val="Ohne"/>
          <w:rFonts w:ascii="Cambria Math" w:hAnsi="Cambria Math" w:cs="Cambria Math"/>
          <w:vertAlign w:val="superscript"/>
        </w:rPr>
        <w:instrText>∼</w:instrText>
      </w:r>
      <w:r w:rsidR="006030FC" w:rsidRPr="00921AA8">
        <w:rPr>
          <w:rStyle w:val="Ohne"/>
          <w:vertAlign w:val="superscript"/>
        </w:rPr>
        <w:instrText xml:space="preserve">280 p.p.m.v. until </w:instrText>
      </w:r>
      <w:r w:rsidR="006030FC" w:rsidRPr="00921AA8">
        <w:rPr>
          <w:rStyle w:val="Ohne"/>
          <w:rFonts w:ascii="Cambria Math" w:hAnsi="Cambria Math" w:cs="Cambria Math"/>
          <w:vertAlign w:val="superscript"/>
        </w:rPr>
        <w:instrText>∼</w:instrText>
      </w:r>
      <w:r w:rsidR="006030FC" w:rsidRPr="00921AA8">
        <w:rPr>
          <w:rStyle w:val="Ohne"/>
          <w:vertAlign w:val="superscript"/>
        </w:rPr>
        <w:instrText>25 Myr ago, but have been near or below that level ever since. This implies that episodic northern-hemispheric ice sheets have been possible some 20 million years earlier than currently assumed (although still much later than Oi-1) and could explain some of the variability in Miocene sea-level records. ©2008 Macmillan Publishers Limited. All rights reserved.","author":[{"dropping-particle":"","family":"DeConto","given":"Robert M.","non-dropping-particle":"","parse-names":false,"suffix":""},{"dropping-particle":"","family":"Pollard","given":"David","non-dropping-particle":"","parse-names":false,"suffix":""},{"dropping-particle":"","family":"Wilson","given":"Paul A.","non-dropping-particle":"","parse-names":false,"suffix":""},{"dropping-particle":"","family":"Pälike","given":"Heiko","non-dropping-particle":"","parse-names":false,"suffix":""},{"dropping-particle":"","family":"Lear","given":"Caroline H.","non-dropping-particle":"","parse-names":false,"suffix":""},{"dropping-particle":"","family":"Pagani","given":"Mark","non-dropping-particle":"","parse-names":false,"suffix":""}],"container-title":"Nature","id":"ITEM-1","issue":"7213","issued":{"date-parts":[["2008"]]},"page":"652-656","title":"Thresholds for Cenozoic bipolar glaciation","type":"article-journal","volume":"455"},"uris":["http://www.mendeley.com/documents/?uuid=46ec90a4-c6bb-4945-a8c1-705ba6022761"]}],"mendeley":{"formattedCitation":"&lt;sup&gt;28&lt;/sup&gt;","plainTextFormattedCitation":"28","previouslyFormattedCitation":"&lt;sup&gt;28&lt;/sup&gt;"},"properties":{"noteIndex":0},"schema":"https://github.com/citation-style-language/schema/raw/master/csl-citation.json"}</w:instrText>
      </w:r>
      <w:r w:rsidRPr="00921AA8">
        <w:rPr>
          <w:rStyle w:val="Ohne"/>
          <w:vertAlign w:val="superscript"/>
        </w:rPr>
        <w:fldChar w:fldCharType="separate"/>
      </w:r>
      <w:r w:rsidR="006030FC" w:rsidRPr="00921AA8">
        <w:rPr>
          <w:rStyle w:val="Ohne"/>
          <w:noProof/>
          <w:vertAlign w:val="superscript"/>
        </w:rPr>
        <w:t>28</w:t>
      </w:r>
      <w:r w:rsidRPr="00921AA8">
        <w:rPr>
          <w:rStyle w:val="Ohne"/>
          <w:vertAlign w:val="superscript"/>
        </w:rPr>
        <w:fldChar w:fldCharType="end"/>
      </w:r>
      <w:r w:rsidRPr="00921AA8">
        <w:rPr>
          <w:rStyle w:val="Ohne"/>
        </w:rPr>
        <w:t xml:space="preserve">. </w:t>
      </w:r>
      <w:r w:rsidRPr="00AF2475">
        <w:rPr>
          <w:rStyle w:val="Ohne"/>
        </w:rPr>
        <w:t xml:space="preserve">Following a more recent modelling study, average </w:t>
      </w:r>
      <w:r w:rsidR="000C64D4" w:rsidRPr="00AF2475">
        <w:rPr>
          <w:rStyle w:val="Ohne"/>
        </w:rPr>
        <w:t>δ</w:t>
      </w:r>
      <w:r w:rsidR="000C64D4" w:rsidRPr="000C64D4">
        <w:rPr>
          <w:rStyle w:val="Ohne"/>
          <w:vertAlign w:val="superscript"/>
        </w:rPr>
        <w:t>18</w:t>
      </w:r>
      <w:r w:rsidR="000C64D4" w:rsidRPr="00AF2475">
        <w:rPr>
          <w:rStyle w:val="Ohne"/>
        </w:rPr>
        <w:t>O</w:t>
      </w:r>
      <w:r w:rsidR="000C64D4" w:rsidRPr="000C64D4">
        <w:rPr>
          <w:rStyle w:val="Ohne"/>
          <w:vertAlign w:val="subscript"/>
        </w:rPr>
        <w:t>ice</w:t>
      </w:r>
      <w:r w:rsidR="000C64D4" w:rsidRPr="00AF2475" w:rsidDel="000C64D4">
        <w:rPr>
          <w:rStyle w:val="Ohne"/>
        </w:rPr>
        <w:t xml:space="preserve"> </w:t>
      </w:r>
      <w:r w:rsidRPr="00AF2475">
        <w:rPr>
          <w:rStyle w:val="Ohne"/>
        </w:rPr>
        <w:t>for the early to mid-Miocene AIS (based on an approximated mid-Miocene Antarctic bedrock topography) varied between -42 ‰ and -48 ‰</w:t>
      </w:r>
      <w:r w:rsidRPr="00921AA8">
        <w:rPr>
          <w:rStyle w:val="Ohne"/>
          <w:vertAlign w:val="superscript"/>
        </w:rPr>
        <w:fldChar w:fldCharType="begin" w:fldLock="1"/>
      </w:r>
      <w:r w:rsidR="006030FC" w:rsidRPr="00921AA8">
        <w:rPr>
          <w:rStyle w:val="Ohne"/>
          <w:vertAlign w:val="superscript"/>
        </w:rPr>
        <w:instrText>ADDIN CSL_CITATION {"citationItems":[{"id":"ITEM-1","itemData":{"DOI":"10.1073/pnas.1516130113","ISSN":"10916490","abstract":"Geological data indicate that there were major variations in Antarctic ice sheet volume and extent during the early to mid-Miocene. Simulating such large-scale changes is problematic because of a strong hysteresis effect, which results in stability once the ice sheets have reached continental size. A relatively narrow range of atmospheric CO2 concentrations indicated by proxy records exacerbates this problem. Here, we are able to simulate large-scale variability of the early to mid-Miocene Antarctic ice sheet because of three developments in our modeling approach. (i) We use a climate-ice sheet coupling method utilizing a high-resolution atmospheric component to account for ice sheet-climate feedbacks. (ii) The ice sheet model includes recently proposed mechanisms for retreat into deep subglacial basins caused by ice-cliff failure and ice-shelf hydrofracture. (iii)We account for changes in the oxygen isotopic composition of the ice sheet by using isotope-enabled climate and ice sheet models. We compare our modeling results with ice-proximal records emerging from a sedimentological drill core from the Ross Sea (Andrill-2A) that is presented in a companion article. The variability in Antarctic ice volume that we simulate is equivalent to a seawater oxygen isotope signal of 0.52-0.66‰, or a sea level equivalent change of 30-36 m, for a range of atmospheric CO2 between 280 and 500 ppm and a changing astronomical configuration. This result represents a substantial advance in resolving the long-standing model data conflict of Miocene Antarctic ice sheet and sea level variability.","author":[{"dropping-particle":"","family":"Gasson","given":"Edward","non-dropping-particle":"","parse-names":false,"suffix":""},{"dropping-particle":"","family":"DeConto","given":"Robert M.","non-dropping-particle":"","parse-names":false,"suffix":""},{"dropping-particle":"","family":"Pollard","given":"David","non-dropping-particle":"","parse-names":false,"suffix":""},{"dropping-particle":"","family":"Levy","given":"Richard H.","non-dropping-particle":"","parse-names":false,"suffix":""}],"container-title":"Proceedings of the National Academy of Sciences of the United States of America","id":"ITEM-1","issue":"13","issued":{"date-parts":[["2016","2"]]},"page":"3459-3464","title":"Dynamic Antarctic ice sheet during the early to mid-Miocene","type":"article-journal","volume":"113"},"uris":["http://www.mendeley.com/documents/?uuid=7ba8746b-cbde-41d6-81c2-e76cae314a9b"]}],"mendeley":{"formattedCitation":"&lt;sup&gt;31&lt;/sup&gt;","plainTextFormattedCitation":"31","previouslyFormattedCitation":"&lt;sup&gt;31&lt;/sup&gt;"},"properties":{"noteIndex":0},"schema":"https://github.com/citation-style-language/schema/raw/master/csl-citation.json"}</w:instrText>
      </w:r>
      <w:r w:rsidRPr="00921AA8">
        <w:rPr>
          <w:rStyle w:val="Ohne"/>
          <w:vertAlign w:val="superscript"/>
        </w:rPr>
        <w:fldChar w:fldCharType="separate"/>
      </w:r>
      <w:r w:rsidR="006030FC" w:rsidRPr="00921AA8">
        <w:rPr>
          <w:rStyle w:val="Ohne"/>
          <w:noProof/>
          <w:vertAlign w:val="superscript"/>
        </w:rPr>
        <w:t>31</w:t>
      </w:r>
      <w:r w:rsidRPr="00921AA8">
        <w:rPr>
          <w:rStyle w:val="Ohne"/>
          <w:vertAlign w:val="superscript"/>
        </w:rPr>
        <w:fldChar w:fldCharType="end"/>
      </w:r>
      <w:r w:rsidRPr="00AF2475">
        <w:rPr>
          <w:rStyle w:val="Ohne"/>
        </w:rPr>
        <w:t xml:space="preserve">. </w:t>
      </w:r>
      <w:r w:rsidR="00891562" w:rsidRPr="006B0F5C">
        <w:rPr>
          <w:rStyle w:val="Ohne"/>
        </w:rPr>
        <w:t>This approach does not accoun</w:t>
      </w:r>
      <w:r w:rsidR="00921AA8" w:rsidRPr="006B0F5C">
        <w:rPr>
          <w:rStyle w:val="Ohne"/>
        </w:rPr>
        <w:t>t</w:t>
      </w:r>
      <w:r w:rsidR="00891562" w:rsidRPr="006B0F5C">
        <w:rPr>
          <w:rStyle w:val="Ohne"/>
        </w:rPr>
        <w:t xml:space="preserve"> for changing δ</w:t>
      </w:r>
      <w:r w:rsidR="00891562" w:rsidRPr="006B0F5C">
        <w:rPr>
          <w:rStyle w:val="Ohne"/>
          <w:vertAlign w:val="superscript"/>
        </w:rPr>
        <w:t>18</w:t>
      </w:r>
      <w:r w:rsidR="00891562" w:rsidRPr="006B0F5C">
        <w:rPr>
          <w:rStyle w:val="Ohne"/>
        </w:rPr>
        <w:t>O</w:t>
      </w:r>
      <w:r w:rsidR="00891562" w:rsidRPr="006B0F5C">
        <w:rPr>
          <w:rStyle w:val="Ohne"/>
          <w:vertAlign w:val="subscript"/>
        </w:rPr>
        <w:t>ice</w:t>
      </w:r>
      <w:r w:rsidR="00891562" w:rsidRPr="006B0F5C">
        <w:rPr>
          <w:rStyle w:val="Ohne"/>
        </w:rPr>
        <w:t xml:space="preserve"> across glacial/interglacial changes (see discussion in ref. </w:t>
      </w:r>
      <w:r w:rsidR="00891562" w:rsidRPr="006B0F5C">
        <w:rPr>
          <w:rStyle w:val="Ohne"/>
        </w:rPr>
        <w:fldChar w:fldCharType="begin" w:fldLock="1"/>
      </w:r>
      <w:r w:rsidR="00891562" w:rsidRPr="006B0F5C">
        <w:rPr>
          <w:rStyle w:val="Ohne"/>
        </w:rPr>
        <w:instrText xml:space="preserve">ADDIN CSL_CITATION {"citationItems":[{"id":"ITEM-1","itemData":{"DOI":"10.1029/2006GL026923","ISSN":"0094-8276","abstract":"We used a 2.5-dimensionaI thermomechanical icesheet model including the oxygen-isotope ratio 18O/16O as a passive tracer to simulate the isotopic composition (δ18O) of the North American Ice Sheet (NAIS) during the last glacial cycle. This model allowed us to estimate the NAIS contribution to the change of seawater δ18O (δw) between the Last Glacial Maximum (LGM) and the Holocene and to evaluate the effect of nonequilibrium isotopic composition of the NAIS on the relationship between ice-volume variations and the ocean isotopic enrichment. The enrichment due to the NAIS at the LGM was 0.63‰, corresponding to </w:instrText>
      </w:r>
      <w:r w:rsidR="00891562" w:rsidRPr="006B0F5C">
        <w:rPr>
          <w:rStyle w:val="Ohne"/>
          <w:rFonts w:ascii="Cambria Math" w:hAnsi="Cambria Math" w:cs="Cambria Math"/>
        </w:rPr>
        <w:instrText>∼</w:instrText>
      </w:r>
      <w:r w:rsidR="00891562" w:rsidRPr="006B0F5C">
        <w:rPr>
          <w:rStyle w:val="Ohne"/>
        </w:rPr>
        <w:instrText>60% of the LGM sea-level lowstand and to a mean δ18O of the NAIS of approximately -31‰. The modeled NAIS volume variations and the induced δw changes over the past 120,000 years indicated no significant time lag. The inaccuracy associated with linearly inferring ice-volume variations from δw. changes was generally less than 10%. Copyright 2006 by the American Geophysical Union.","author":[{"dropping-particle":"","family":"Sima","given":"Adriana","non-dropping-particle":"","parse-names":false,"suffix":""},{"dropping-particle":"","family":"Paul","given":"André","non-dropping-particle":"","parse-names":false,"suffix":""},{"dropping-particle":"","family":"Schulz","given":"Michael","non-dropping-particle":"","parse-names":false,"suffix":""},{"dropping-particle":"","family":"Oerlemans","given":"Johannes","non-dropping-particle":"","parse-names":false,"suffix":""}],"container-title":"Geophysical Research Letters","id":"ITEM-1","issue":"15","issued":{"date-parts":[["2006"]]},"page":"L15706","title":"Modeling the oxygen-isotopic composition of the North American Ice Sheet and its effect on the isotopic composition of the ocean during the last glacial cycle","type":"article-journal","volume":"33"},"uris":["http://www.mendeley.com/documents/?uuid=375ac4ec-f447-484a-b227-763670aca848"]}],"mendeley":{"formattedCitation":"&lt;sup&gt;32&lt;/sup&gt;","plainTextFormattedCitation":"32","previouslyFormattedCitation":"&lt;sup&gt;32&lt;/sup&gt;"},"properties":{"noteIndex":0},"schema":"https://github.com/citation-style-language/schema/raw/master/csl-citation.json"}</w:instrText>
      </w:r>
      <w:r w:rsidR="00891562" w:rsidRPr="006B0F5C">
        <w:rPr>
          <w:rStyle w:val="Ohne"/>
        </w:rPr>
        <w:fldChar w:fldCharType="separate"/>
      </w:r>
      <w:r w:rsidR="00891562" w:rsidRPr="006B0F5C">
        <w:rPr>
          <w:rStyle w:val="Ohne"/>
          <w:noProof/>
          <w:vertAlign w:val="superscript"/>
        </w:rPr>
        <w:t>32</w:t>
      </w:r>
      <w:r w:rsidR="00891562" w:rsidRPr="006B0F5C">
        <w:rPr>
          <w:rStyle w:val="Ohne"/>
        </w:rPr>
        <w:fldChar w:fldCharType="end"/>
      </w:r>
      <w:r w:rsidR="00891562" w:rsidRPr="006B0F5C">
        <w:rPr>
          <w:rStyle w:val="Ohne"/>
        </w:rPr>
        <w:t>) s</w:t>
      </w:r>
      <w:r w:rsidR="008C7020" w:rsidRPr="006B0F5C">
        <w:rPr>
          <w:rStyle w:val="Ohne"/>
        </w:rPr>
        <w:t xml:space="preserve">ince we are </w:t>
      </w:r>
      <w:r w:rsidR="00891562" w:rsidRPr="006B0F5C">
        <w:rPr>
          <w:rStyle w:val="Ohne"/>
        </w:rPr>
        <w:t xml:space="preserve">only </w:t>
      </w:r>
      <w:r w:rsidR="008C7020" w:rsidRPr="006B0F5C">
        <w:rPr>
          <w:rStyle w:val="Ohne"/>
        </w:rPr>
        <w:t>estimating ice volumes</w:t>
      </w:r>
      <w:r w:rsidR="00891562" w:rsidRPr="006B0F5C">
        <w:rPr>
          <w:rStyle w:val="Ohne"/>
        </w:rPr>
        <w:t xml:space="preserve"> and an estimation of δ</w:t>
      </w:r>
      <w:r w:rsidR="00891562" w:rsidRPr="006B0F5C">
        <w:rPr>
          <w:rStyle w:val="Ohne"/>
          <w:vertAlign w:val="superscript"/>
        </w:rPr>
        <w:t>18</w:t>
      </w:r>
      <w:r w:rsidR="00891562" w:rsidRPr="006B0F5C">
        <w:rPr>
          <w:rStyle w:val="Ohne"/>
        </w:rPr>
        <w:t>O</w:t>
      </w:r>
      <w:r w:rsidR="00891562" w:rsidRPr="006B0F5C">
        <w:rPr>
          <w:rStyle w:val="Ohne"/>
          <w:vertAlign w:val="subscript"/>
        </w:rPr>
        <w:t>ice</w:t>
      </w:r>
      <w:r w:rsidR="00891562" w:rsidRPr="006B0F5C">
        <w:rPr>
          <w:rStyle w:val="Ohne"/>
        </w:rPr>
        <w:t xml:space="preserve"> for the fully expanded ice sheet(s) across the study interval suffices for our calculations (see discussion in ref.</w:t>
      </w:r>
      <w:r w:rsidR="002750CA" w:rsidRPr="006B0F5C">
        <w:rPr>
          <w:rStyle w:val="Ohne"/>
        </w:rPr>
        <w:t xml:space="preserve"> </w:t>
      </w:r>
      <w:r w:rsidR="00891562" w:rsidRPr="006B0F5C">
        <w:rPr>
          <w:rStyle w:val="Ohne"/>
        </w:rPr>
        <w:fldChar w:fldCharType="begin" w:fldLock="1"/>
      </w:r>
      <w:r w:rsidR="008F4DA2">
        <w:rPr>
          <w:rStyle w:val="Ohne"/>
        </w:rPr>
        <w:instrText>ADDIN CSL_CITATION {"citationItems":[{"id":"ITEM-1","itemData":{"DOI":"10.1016/j.epsl.2011.11.037","ISSN":"0012821X","abstract":"Constraining the magnitude of high-latitude temperature change across the Eocene-Oligocene transition (EOT) is essential for quantifying the magnitude of Antarctic ice-sheet expansion and understanding regional climate response to this event. To this end, we constructed high-resolution stable oxygen isotope (δ 18O) and magnesium/calcium (Mg/Ca) records from planktic and benthic foraminifera at four Ocean Drilling Program (ODP) sites in the Southern Ocean. Planktic foraminiferal Mg/Ca records from the Kerguelen Plateau (ODP Sites 738, 744, and 748) show a consistent pattern of temperature change, indicating 2-3°C cooling in direct conjunction with the first step of a two-step increase in benthic and planktic foraminiferal δ 18O values across the EOT. In contrast, benthic Mg/Ca records from Maud Rise (ODP Site 689) and the Kerguelen Plateau (ODP Site 748) do not exhibit significant temperature change. The contrasting temperature histories derived from the planktic and benthic Mg/Ca records are not reconcilable, since vertical δ 18O gradients remained nearly constant at all sites between 35.0 and 32.5Ma. Based on the coherency of the planktic Mg/Ca records from the Kerguelen Plateau sites and complications with benthic Mg/Ca paleothermometry at low temperatures, the planktic Mg/Ca records are deemed the most reliable measure of Southern Ocean temperature change. We therefore interpret a uniform cooling of 2-3°C in both deep surface (thermocline) waters and intermediate deep waters of the Southern Ocean across the EOT. Cooling of Southern Ocean surface waters across the EOT was likely propagated to the deep ocean, since deep waters were primarily sourced on the Antarctic margin throughout this time interval. Removal of the temperature component from the observed foraminiferal δ 18O shift indicates that seawater δ 18O values increased by 0.6±0.15% across the EOT interval, corresponding to an increase in global ice volume to a level equivalent with 60-130% modern East Antarctic ice sheet volume. © 2011 Elsevier B.V.","author":[{"dropping-particle":"","family":"Bohaty","given":"Steven M.","non-dropping-particle":"","parse-names":false,"suffix":""},{"dropping-particle":"","family":"Zachos","given":"James C.","non-dropping-particle":"","parse-names":false,"suffix":""},{"dropping-particle":"","family":"Delaney","given":"Margaret L.","non-dropping-particle":"","parse-names":false,"suffix":""}],"container-title":"Earth and Planetary Science Letters","id":"ITEM-1","issued":{"date-parts":[["2012","2"]]},"page":"251-261","publisher":"Elsevier B.V.","title":"Foraminiferal Mg/Ca evidence for Southern Ocean cooling across the Eocene-Oligocene transition","type":"article-journal","volume":"317-318"},"uris":["http://www.mendeley.com/documents/?uuid=f3ec82a6-2a3d-41dc-bc4f-33cb6843190c"]}],"mendeley":{"formattedCitation":"&lt;sup&gt;33&lt;/sup&gt;","plainTextFormattedCitation":"33","previouslyFormattedCitation":"&lt;sup&gt;33&lt;/sup&gt;"},"properties":{"noteIndex":0},"schema":"https://github.com/citation-style-language/schema/raw/master/csl-citation.json"}</w:instrText>
      </w:r>
      <w:r w:rsidR="00891562" w:rsidRPr="006B0F5C">
        <w:rPr>
          <w:rStyle w:val="Ohne"/>
        </w:rPr>
        <w:fldChar w:fldCharType="separate"/>
      </w:r>
      <w:r w:rsidR="00891562" w:rsidRPr="006B0F5C">
        <w:rPr>
          <w:rStyle w:val="Ohne"/>
          <w:noProof/>
          <w:vertAlign w:val="superscript"/>
        </w:rPr>
        <w:t>33</w:t>
      </w:r>
      <w:r w:rsidR="00891562" w:rsidRPr="006B0F5C">
        <w:rPr>
          <w:rStyle w:val="Ohne"/>
        </w:rPr>
        <w:fldChar w:fldCharType="end"/>
      </w:r>
      <w:r w:rsidR="00891562" w:rsidRPr="006B0F5C">
        <w:rPr>
          <w:rStyle w:val="Ohne"/>
        </w:rPr>
        <w:t>)</w:t>
      </w:r>
      <w:r w:rsidR="00921AA8" w:rsidRPr="006B0F5C">
        <w:rPr>
          <w:rStyle w:val="Ohne"/>
        </w:rPr>
        <w:t>.</w:t>
      </w:r>
    </w:p>
    <w:p w14:paraId="41565D83" w14:textId="40CCDFE7" w:rsidR="001C0975" w:rsidRPr="00DC623A" w:rsidRDefault="0043380E" w:rsidP="00921AA8">
      <w:pPr>
        <w:pStyle w:val="SMText"/>
      </w:pPr>
      <w:r w:rsidRPr="0066125C">
        <w:rPr>
          <w:rStyle w:val="Ohne"/>
        </w:rPr>
        <w:t>Ice-volume estimates can be made by inferring a δ</w:t>
      </w:r>
      <w:r w:rsidRPr="0066125C">
        <w:rPr>
          <w:rStyle w:val="Ohne"/>
          <w:vertAlign w:val="superscript"/>
        </w:rPr>
        <w:t>18</w:t>
      </w:r>
      <w:r w:rsidRPr="0066125C">
        <w:rPr>
          <w:rStyle w:val="Ohne"/>
        </w:rPr>
        <w:t>O</w:t>
      </w:r>
      <w:r w:rsidRPr="0066125C">
        <w:rPr>
          <w:rStyle w:val="Ohne"/>
          <w:vertAlign w:val="subscript"/>
        </w:rPr>
        <w:t>sw</w:t>
      </w:r>
      <w:r w:rsidRPr="0066125C">
        <w:rPr>
          <w:rStyle w:val="Ohne"/>
        </w:rPr>
        <w:t xml:space="preserve"> baseline of 0 ‰ equating to the modern Antarctic ice-volume of 26.9 ×10</w:t>
      </w:r>
      <w:r w:rsidRPr="0066125C">
        <w:rPr>
          <w:rStyle w:val="Ohne"/>
          <w:vertAlign w:val="superscript"/>
        </w:rPr>
        <w:t xml:space="preserve">6 </w:t>
      </w:r>
      <w:r w:rsidRPr="0066125C">
        <w:rPr>
          <w:rStyle w:val="Ohne"/>
        </w:rPr>
        <w:t>km</w:t>
      </w:r>
      <w:r w:rsidRPr="0066125C">
        <w:rPr>
          <w:rStyle w:val="Ohne"/>
          <w:vertAlign w:val="superscript"/>
        </w:rPr>
        <w:t>3</w:t>
      </w:r>
      <w:r w:rsidRPr="0066125C">
        <w:rPr>
          <w:rStyle w:val="Ohne"/>
        </w:rPr>
        <w:t xml:space="preserve"> </w:t>
      </w:r>
      <w:r w:rsidR="00921AA8">
        <w:rPr>
          <w:rStyle w:val="Ohne"/>
        </w:rPr>
        <w:t>(ref.</w:t>
      </w:r>
      <w:r w:rsidRPr="0066125C">
        <w:rPr>
          <w:rStyle w:val="Ohne"/>
        </w:rPr>
        <w:fldChar w:fldCharType="begin" w:fldLock="1"/>
      </w:r>
      <w:r w:rsidR="008F4DA2">
        <w:rPr>
          <w:rStyle w:val="Ohne"/>
        </w:rPr>
        <w:instrText>ADDIN CSL_CITATION {"citationItems":[{"id":"ITEM-1","itemData":{"DOI":"10.5194/tc-7-375-2013","ISSN":"19940416","abstract":"We present Bedmap2, a new suite of gridded products describing surface elevation, ice-thickness and the seafloor and subglacial bed elevation of the Antarctic south of 60 S. We derived these products using data from a variety of sources, including many substantial surveys completed since the original Bedmap compilation (Bedmap1) in 2001. In particular, the Bedmap2 ice thickness grid is made from 25 million measurements, over two orders of magnitude more than were used in Bedmap1. In most parts of Antarctica the subglacial landscape is visible in much greater detail than was previously available and the improved data-coverage has in many areas revealed the full scale of mountain ranges, valleys, basins and troughs, only fragments of which were previously indicated in local surveys. The derived statistics for Bedmap2 show that the volume of ice contained in the Antarctic ice sheet (27 million km3) and its potential contribution to sea-level rise (58 m) are similar to those of Bedmap1, but the mean thickness of the ice sheet is 4.6% greater, the mean depth of the bed beneath the grounded ice sheet is 72 m lower and the area of ice sheet grounded on bed below sea level is increased by 10%. The Bedmap2 compilation highlights several areas beneath the ice sheet where the bed elevation is substantially lower than the deepest bed indicated by Bedmap1. These products, along with grids of data coverage and uncertainty, provide new opportunities for detailed modelling of the past and future evolution of the Antarctic ice sheets. © 2013 Author(s).","author":[{"dropping-particle":"","family":"Fretwell","given":"P.","non-dropping-particle":"","parse-names":false,"suffix":""},{"dropping-particle":"","family":"Pritchard","given":"H. D.","non-dropping-particle":"","parse-names":false,"suffix":""},{"dropping-particle":"","family":"Vaughan","given":"D. G.","non-dropping-particle":"","parse-names":false,"suffix":""},{"dropping-particle":"","family":"Bamber","given":"J. L.","non-dropping-particle":"","parse-names":false,"suffix":""},{"dropping-particle":"","family":"Barrand","given":"N. E.","non-dropping-particle":"","parse-names":false,"suffix":""},{"dropping-particle":"","family":"Bell","given":"R.","non-dropping-particle":"","parse-names":false,"suffix":""},{"dropping-particle":"","family":"Bianchi","given":"C.","non-dropping-particle":"","parse-names":false,"suffix":""},{"dropping-particle":"","family":"Bingham","given":"R. G.","non-dropping-particle":"","parse-names":false,"suffix":""},{"dropping-particle":"","family":"Blankenship","given":"D. D.","non-dropping-particle":"","parse-names":false,"suffix":""},{"dropping-particle":"","family":"Casassa","given":"G.","non-dropping-particle":"","parse-names":false,"suffix":""},{"dropping-particle":"","family":"Catania","given":"G.","non-dropping-particle":"","parse-names":false,"suffix":""},{"dropping-particle":"","family":"Callens","given":"D.","non-dropping-particle":"","parse-names":false,"suffix":""},{"dropping-particle":"","family":"Conway","given":"H.","non-dropping-particle":"","parse-names":false,"suffix":""},{"dropping-particle":"","family":"Cook","given":"A. J.","non-dropping-particle":"","parse-names":false,"suffix":""},{"dropping-particle":"","family":"Corr","given":"H. F.J.","non-dropping-particle":"","parse-names":false,"suffix":""},{"dropping-particle":"","family":"Damaske","given":"D.","non-dropping-particle":"","parse-names":false,"suffix":""},{"dropping-particle":"","family":"Damm","given":"V.","non-dropping-particle":"","parse-names":false,"suffix":""},{"dropping-particle":"","family":"Ferraccioli","given":"F.","non-dropping-particle":"","parse-names":false,"suffix":""},{"dropping-particle":"","family":"Forsberg","given":"R.","non-dropping-particle":"","parse-names":false,"suffix":""},{"dropping-particle":"","family":"Fujita","given":"S.","non-dropping-particle":"","parse-names":false,"suffix":""},{"dropping-particle":"","family":"Gim","given":"Y.","non-dropping-particle":"","parse-names":false,"suffix":""},{"dropping-particle":"","family":"Gogineni","given":"P.","non-dropping-particle":"","parse-names":false,"suffix":""},{"dropping-particle":"","family":"Griggs","given":"J. A.","non-dropping-particle":"","parse-names":false,"suffix":""},{"dropping-particle":"","family":"Hindmarsh","given":"R. C.A.","non-dropping-particle":"","parse-names":false,"suffix":""},{"dropping-particle":"","family":"Holmlund","given":"P.","non-dropping-particle":"","parse-names":false,"suffix":""},{"dropping-particle":"","family":"Holt","given":"J. W.","non-dropping-particle":"","parse-names":false,"suffix":""},{"dropping-particle":"","family":"Jacobel","given":"R. W.","non-dropping-particle":"","parse-names":false,"suffix":""},{"dropping-particle":"","family":"Jenkins","given":"A.","non-dropping-particle":"","parse-names":false,"suffix":""},{"dropping-particle":"","family":"Jokat","given":"W.","non-dropping-particle":"","parse-names":false,"suffix":""},{"dropping-particle":"","family":"Jordan","given":"T.","non-dropping-particle":"","parse-names":false,"suffix":""},{"dropping-particle":"","family":"King","given":"E. C.","non-dropping-particle":"","parse-names":false,"suffix":""},{"dropping-particle":"","family":"Kohler","given":"J.","non-dropping-particle":"","parse-names":false,"suffix":""},{"dropping-particle":"","family":"Krabill","given":"W.","non-dropping-particle":"","parse-names":false,"suffix":""},{"dropping-particle":"","family":"Riger-Kusk","given":"M.","non-dropping-particle":"","parse-names":false,"suffix":""},{"dropping-particle":"","family":"Langley","given":"K. A.","non-dropping-particle":"","parse-names":false,"suffix":""},{"dropping-particle":"","family":"Leitchenkov","given":"G.","non-dropping-particle":"","parse-names":false,"suffix":""},{"dropping-particle":"","family":"Leuschen","given":"C.","non-dropping-particle":"","parse-names":false,"suffix":""},{"dropping-particle":"","family":"Luyendyk","given":"B. P.","non-dropping-particle":"","parse-names":false,"suffix":""},{"dropping-particle":"","family":"Matsuoka","given":"K.","non-dropping-particle":"","parse-names":false,"suffix":""},{"dropping-particle":"","family":"Mouginot","given":"J.","non-dropping-particle":"","parse-names":false,"suffix":""},{"dropping-particle":"","family":"Nitsche","given":"F. O.","non-dropping-particle":"","parse-names":false,"suffix":""},{"dropping-particle":"","family":"Nogi","given":"Y.","non-dropping-particle":"","parse-names":false,"suffix":""},{"dropping-particle":"","family":"Nost","given":"O. A.","non-dropping-particle":"","parse-names":false,"suffix":""},{"dropping-particle":"V.","family":"Popov","given":"S.","non-dropping-particle":"","parse-names":false,"suffix":""},{"dropping-particle":"","family":"Rignot","given":"E.","non-dropping-particle":"","parse-names":false,"suffix":""},{"dropping-particle":"","family":"Rippin","given":"D. M.","non-dropping-particle":"","parse-names":false,"suffix":""},{"dropping-particle":"","family":"Rivera","given":"A.","non-dropping-particle":"","parse-names":false,"suffix":""},{"dropping-particle":"","family":"Roberts","given":"J.","non-dropping-particle":"","parse-names":false,"suffix":""},{"dropping-particle":"","family":"Ross","given":"N.","non-dropping-particle":"","parse-names":false,"suffix":""},{"dropping-particle":"","family":"Siegert","given":"M. J.","non-dropping-particle":"","parse-names":false,"suffix":""},{"dropping-particle":"","family":"Smith","given":"A. M.","non-dropping-particle":"","parse-names":false,"suffix":""},{"dropping-particle":"","family":"Steinhage","given":"D.","non-dropping-particle":"","parse-names":false,"suffix":""},{"dropping-particle":"","family":"Studinger","given":"M.","non-dropping-particle":"","parse-names":false,"suffix":""},{"dropping-particle":"","family":"Sun","given":"B.","non-dropping-particle":"","parse-names":false,"suffix":""},{"dropping-particle":"","family":"Tinto","given":"B. K.","non-dropping-particle":"","parse-names":false,"suffix":""},{"dropping-particle":"","family":"Welch","given":"B. C.","non-dropping-particle":"","parse-names":false,"suffix":""},{"dropping-particle":"","family":"Wilson","given":"D.","non-dropping-particle":"","parse-names":false,"suffix":""},{"dropping-particle":"","family":"Young","given":"D. A.","non-dropping-particle":"","parse-names":false,"suffix":""},{"dropping-particle":"","family":"Xiangbin","given":"C.","non-dropping-particle":"","parse-names":false,"suffix":""},{"dropping-particle":"","family":"Zirizzotti","given":"A.","non-dropping-particle":"","parse-names":false,"suffix":""}],"container-title":"Cryosphere","id":"ITEM-1","issue":"1","issued":{"date-parts":[["2013","2","28"]]},"page":"375-393","publisher":"European Geosciences Union","title":"Bedmap2: Improved ice bed, surface and thickness datasets for Antarctica","type":"article-journal","volume":"7"},"uris":["http://www.mendeley.com/documents/?uuid=9155ad99-0991-4630-aa2c-728249611259"]}],"mendeley":{"formattedCitation":"&lt;sup&gt;34&lt;/sup&gt;","plainTextFormattedCitation":"34","previouslyFormattedCitation":"&lt;sup&gt;34&lt;/sup&gt;"},"properties":{"noteIndex":0},"schema":"https://github.com/citation-style-language/schema/raw/master/csl-citation.json"}</w:instrText>
      </w:r>
      <w:r w:rsidRPr="0066125C">
        <w:rPr>
          <w:rStyle w:val="Ohne"/>
        </w:rPr>
        <w:fldChar w:fldCharType="separate"/>
      </w:r>
      <w:r w:rsidR="00891562" w:rsidRPr="00891562">
        <w:rPr>
          <w:rStyle w:val="Ohne"/>
          <w:noProof/>
          <w:vertAlign w:val="superscript"/>
        </w:rPr>
        <w:t>34</w:t>
      </w:r>
      <w:r w:rsidRPr="0066125C">
        <w:rPr>
          <w:rStyle w:val="Ohne"/>
        </w:rPr>
        <w:fldChar w:fldCharType="end"/>
      </w:r>
      <w:r w:rsidR="00921AA8">
        <w:rPr>
          <w:rStyle w:val="Ohne"/>
        </w:rPr>
        <w:t xml:space="preserve">) </w:t>
      </w:r>
      <w:r w:rsidRPr="0066125C">
        <w:rPr>
          <w:rStyle w:val="Ohne"/>
        </w:rPr>
        <w:t>and specific growth rates (×10</w:t>
      </w:r>
      <w:r w:rsidRPr="0066125C">
        <w:rPr>
          <w:rStyle w:val="Ohne"/>
          <w:vertAlign w:val="superscript"/>
        </w:rPr>
        <w:t xml:space="preserve">6 </w:t>
      </w:r>
      <w:r w:rsidRPr="0066125C">
        <w:rPr>
          <w:rStyle w:val="Ohne"/>
        </w:rPr>
        <w:t>km</w:t>
      </w:r>
      <w:r w:rsidRPr="0066125C">
        <w:rPr>
          <w:rStyle w:val="Ohne"/>
          <w:vertAlign w:val="superscript"/>
        </w:rPr>
        <w:t>3</w:t>
      </w:r>
      <w:r w:rsidRPr="0066125C">
        <w:rPr>
          <w:rStyle w:val="Ohne"/>
        </w:rPr>
        <w:t>) of ice per 0.1 ‰ change in δ</w:t>
      </w:r>
      <w:r w:rsidRPr="0066125C">
        <w:rPr>
          <w:rStyle w:val="Ohne"/>
          <w:vertAlign w:val="superscript"/>
        </w:rPr>
        <w:t>18</w:t>
      </w:r>
      <w:r w:rsidRPr="0066125C">
        <w:rPr>
          <w:rStyle w:val="Ohne"/>
        </w:rPr>
        <w:t>O</w:t>
      </w:r>
      <w:r w:rsidRPr="0066125C">
        <w:rPr>
          <w:rStyle w:val="Ohne"/>
          <w:vertAlign w:val="subscript"/>
        </w:rPr>
        <w:t>sw</w:t>
      </w:r>
      <w:r w:rsidRPr="0066125C">
        <w:rPr>
          <w:rStyle w:val="Ohne"/>
          <w:vertAlign w:val="subscript"/>
        </w:rPr>
        <w:fldChar w:fldCharType="begin" w:fldLock="1"/>
      </w:r>
      <w:r w:rsidR="008F4DA2">
        <w:rPr>
          <w:rStyle w:val="Ohne"/>
          <w:vertAlign w:val="subscript"/>
        </w:rPr>
        <w:instrText xml:space="preserve">ADDIN CSL_CITATION {"citationItems":[{"id":"ITEM-1","itemData":{"DOI":"10.1073/pnas.1615440114","ISSN":"10916490","PMID":"28348211","abstract":"Understanding the stability of the early Antarctic ice cap in the geological past is of societal interest because present-day atmospheric CO2 concentrations have reached values comparable to those estimated for the Oligocene and the Early Miocene epochs. Here we analyze a new high-resolution deep-sea oxygen isotope (δ18O) record from the South Atlantic Ocean spanning an interval between 30.1 My and 17.1 My ago. The record displays major oscillations in deep-sea temperature and Antarctic ice volume in response to the </w:instrText>
      </w:r>
      <w:r w:rsidR="008F4DA2">
        <w:rPr>
          <w:rStyle w:val="Ohne"/>
          <w:rFonts w:ascii="Cambria Math" w:hAnsi="Cambria Math" w:cs="Cambria Math"/>
          <w:vertAlign w:val="subscript"/>
        </w:rPr>
        <w:instrText>∼</w:instrText>
      </w:r>
      <w:r w:rsidR="008F4DA2">
        <w:rPr>
          <w:rStyle w:val="Ohne"/>
          <w:vertAlign w:val="subscript"/>
        </w:rPr>
        <w:instrText xml:space="preserve">110-ky eccentricity modulation of precession. Conservative minimum ice volume estimates show that waxing and waning of at least </w:instrText>
      </w:r>
      <w:r w:rsidR="008F4DA2">
        <w:rPr>
          <w:rStyle w:val="Ohne"/>
          <w:rFonts w:ascii="Cambria Math" w:hAnsi="Cambria Math" w:cs="Cambria Math"/>
          <w:vertAlign w:val="subscript"/>
        </w:rPr>
        <w:instrText>∼</w:instrText>
      </w:r>
      <w:r w:rsidR="008F4DA2">
        <w:rPr>
          <w:rStyle w:val="Ohne"/>
          <w:vertAlign w:val="subscript"/>
        </w:rPr>
        <w:instrText xml:space="preserve">85 to 110% of the volume of the present East Antarctic Ice Sheet is required to explain many of the </w:instrText>
      </w:r>
      <w:r w:rsidR="008F4DA2">
        <w:rPr>
          <w:rStyle w:val="Ohne"/>
          <w:rFonts w:ascii="Cambria Math" w:hAnsi="Cambria Math" w:cs="Cambria Math"/>
          <w:vertAlign w:val="subscript"/>
        </w:rPr>
        <w:instrText>∼</w:instrText>
      </w:r>
      <w:r w:rsidR="008F4DA2">
        <w:rPr>
          <w:rStyle w:val="Ohne"/>
          <w:vertAlign w:val="subscript"/>
        </w:rPr>
        <w:instrText>110-ky cycles. Antarctic ice sheets were typically largest during repeated glacial cycles of the mid-Oligocene (</w:instrText>
      </w:r>
      <w:r w:rsidR="008F4DA2">
        <w:rPr>
          <w:rStyle w:val="Ohne"/>
          <w:rFonts w:ascii="Cambria Math" w:hAnsi="Cambria Math" w:cs="Cambria Math"/>
          <w:vertAlign w:val="subscript"/>
        </w:rPr>
        <w:instrText>∼</w:instrText>
      </w:r>
      <w:r w:rsidR="008F4DA2">
        <w:rPr>
          <w:rStyle w:val="Ohne"/>
          <w:vertAlign w:val="subscript"/>
        </w:rPr>
        <w:instrText xml:space="preserve">28.0 My to </w:instrText>
      </w:r>
      <w:r w:rsidR="008F4DA2">
        <w:rPr>
          <w:rStyle w:val="Ohne"/>
          <w:rFonts w:ascii="Cambria Math" w:hAnsi="Cambria Math" w:cs="Cambria Math"/>
          <w:vertAlign w:val="subscript"/>
        </w:rPr>
        <w:instrText>∼</w:instrText>
      </w:r>
      <w:r w:rsidR="008F4DA2">
        <w:rPr>
          <w:rStyle w:val="Ohne"/>
          <w:vertAlign w:val="subscript"/>
        </w:rPr>
        <w:instrText>26.3 My ago) and across the Oligocene−Miocene Transition (</w:instrText>
      </w:r>
      <w:r w:rsidR="008F4DA2">
        <w:rPr>
          <w:rStyle w:val="Ohne"/>
          <w:rFonts w:ascii="Cambria Math" w:hAnsi="Cambria Math" w:cs="Cambria Math"/>
          <w:vertAlign w:val="subscript"/>
        </w:rPr>
        <w:instrText>∼</w:instrText>
      </w:r>
      <w:r w:rsidR="008F4DA2">
        <w:rPr>
          <w:rStyle w:val="Ohne"/>
          <w:vertAlign w:val="subscript"/>
        </w:rPr>
        <w:instrText>23.0 My ago). However, the high-amplitude glacial−interglacial cycles of the mid-Oligocene are highly symmetrical, indicating a more direct response to eccentricity modulation of precession than their Early Miocene counterparts, which are distinctly asymmetrical—indicative of prolonged ice buildup and delayed, but rapid, glacial terminations. We hypothesize that the long-term transition to a warmer climate state with sawtooth-shaped glacial cycles in the Early Miocene was brought about by subsidence and glacial erosion in West Antarctica during the Late Oligocene and/or a change in the variability of atmospheric CO2 levels on astronomical time scales that is not yet captured in existing proxy reconstructions.","author":[{"dropping-particle":"","family":"Liebrand","given":"Diederik","non-dropping-particle":"","parse-names":false,"suffix":""},{"dropping-particle":"","family":"Bakker","given":"Anouk T.M.","non-dropping-particle":"De","parse-names":false,"suffix":""},{"dropping-particle":"","family":"Beddow","given":"Helen M.","non-dropping-particle":"","parse-names":false,"suffix":""},{"dropping-particle":"","family":"Wilson","given":"Paul A.","non-dropping-particle":"","parse-names":false,"suffix":""},{"dropping-particle":"","family":"Bohaty","given":"Steven M.","non-dropping-particle":"","parse-names":false,"suffix":""},{"dropping-particle":"","family":"Ruessink","given":"Gerben","non-dropping-particle":"","parse-names":false,"suffix":""},{"dropping-particle":"","family":"Pälike","given":"Heiko","non-dropping-particle":"","parse-names":false,"suffix":""},{"dropping-particle":"","family":"Batenburg","given":"Sietske J.","non-dropping-particle":"","parse-names":false,"suffix":""},{"dropping-particle":"","family":"Hilgen","given":"Frederik J.","non-dropping-particle":"","parse-names":false,"suffix":""},{"dropping-particle":"","family":"Hodell","given":"David A.","non-dropping-particle":"","parse-names":false,"suffix":""},{"dropping-particle":"","family":"Huck","given":"Claire E.","non-dropping-particle":"","parse-names":false,"suffix":""},{"dropping-particle":"","family":"Kroon","given":"Dick","non-dropping-particle":"","parse-names":false,"suffix":""},{"dropping-particle":"","family":"Raffi","given":"Isabella","non-dropping-particle":"","parse-names":false,"suffix":""},{"dropping-particle":"","family":"Saes","given":"Mischa J.M.","non-dropping-particle":"","parse-names":false,"suffix":""},{"dropping-particle":"","family":"Dijk","given":"Arnold E.","non-dropping-particle":"Van","parse-names":false,"suffix":""},{"dropping-particle":"","family":"Lourens","given":"Lucas J.","non-dropping-particle":"","parse-names":false,"suffix":""}],"container-title":"Proceedings of the National Academy of Sciences of the United States of America","id":"ITEM-1","issue":"15","issued":{"date-parts":[["2017","4","11"]]},"page":"3867-3872","title":"Evolution of the early Antarctic ice ages","type":"article-journal","volume":"114"},"uris":["http://www.mendeley.com/documents/?uuid=6c089fb1-eabf-402a-8843-cfb3560c4895"]},{"id":"ITEM-2","itemData":{"DOI":"10.1016/j.epsl.2011.11.037","ISSN":"0012821X","abstract":"Constraining the magnitude of high-latitude temperature change across the Eocene-Oligocene transition (EOT) is essential for quantifying the magnitude of Antarctic ice-sheet expansion and understanding regional climate response to this event. To this end, we constructed high-resolution stable oxygen isotope (δ 18O) and magnesium/calcium (Mg/Ca) records from planktic and benthic foraminifera at four Ocean Drilling Program (ODP) sites in the Southern Ocean. Planktic foraminiferal Mg/Ca records from the Kerguelen Plateau (ODP Sites 738, 744, and 748) show a consistent pattern of temperature change, indicating 2-3°C cooling in direct conjunction with the first step of a two-step increase in benthic and planktic foraminiferal δ 18O values across the EOT. In contrast, benthic Mg/Ca records from Maud Rise (ODP Site 689) and the Kerguelen Plateau (ODP Site 748) do not exhibit significant temperature change. The contrasting temperature histories derived from the planktic and benthic Mg/Ca records are not reconcilable, since vertical δ 18O gradients remained nearly constant at all sites between 35.0 and 32.5Ma. Based on the coherency of the planktic Mg/Ca records from the Kerguelen Plateau sites and complications with benthic Mg/Ca paleothermometry at low temperatures, the planktic Mg/Ca records are deemed the most reliable measure of Southern Ocean temperature change. We therefore interpret a uniform cooling of 2-3°C in both deep surface (thermocline) waters and intermediate deep waters of the Southern Ocean across the EOT. Cooling of Southern Ocean surface waters across the EOT was likely propagated to the deep ocean, since deep waters were primarily sourced on the Antarctic margin throughout this time interval. Removal of the temperature component from the observed foraminiferal δ 18O shift indicates that seawater δ 18O values increased by 0.6±0.15% across the EOT interval, corresponding to an increase in global ice volume to a level equivalent with 60-130% modern East Antarctic ice sheet volume. © 2011 Elsevier B.V.","author":[{"dropping-particle":"","family":"Bohaty","given":"Steven M.","non-dropping-particle":"","parse-names":false,"suffix":""},{"dropping-particle":"","family":"Zachos","given":"James C.","non-dropping-particle":"","parse-names":false,"suffix":""},{"dropping-particle":"","family":"Delaney","given":"Margaret L.","non-dropping-particle":"","parse-names":false,"suffix":""}],"container-title":"Earth and Planetary Science Letters","id":"ITEM-2","issued":{"date-parts":[["2012"]]},"page":"251-261","publisher":"Elsevier B.V.","title":"Foraminiferal Mg/Ca evidence for Southern Ocean cooling across the Eocene-Oligocene transition","type":"article-journal","volume":"317-318"},"uris":["http://www.mendeley.com/documents/?uuid=e0382824-913b-4a19-8552-5399d723f75d","http://www.mendeley.com/documents/?uuid=d4e1f1d5-6ead-4e59-a28d-85add0579dc9"]}],"mendeley":{"formattedCitation":"&lt;sup&gt;35,36&lt;/sup&gt;","plainTextFormattedCitation":"35,36","previouslyFormattedCitation":"&lt;sup&gt;35,36&lt;/sup&gt;"},"properties":{"noteIndex":0},"schema":"https://github.com/citation-style-language/schema/raw/master/csl-citation.json"}</w:instrText>
      </w:r>
      <w:r w:rsidRPr="0066125C">
        <w:rPr>
          <w:rStyle w:val="Ohne"/>
          <w:vertAlign w:val="subscript"/>
        </w:rPr>
        <w:fldChar w:fldCharType="separate"/>
      </w:r>
      <w:r w:rsidR="00891562" w:rsidRPr="00891562">
        <w:rPr>
          <w:rStyle w:val="Ohne"/>
          <w:noProof/>
          <w:vertAlign w:val="superscript"/>
        </w:rPr>
        <w:t>35,36</w:t>
      </w:r>
      <w:r w:rsidRPr="0066125C">
        <w:rPr>
          <w:rStyle w:val="Ohne"/>
          <w:vertAlign w:val="subscript"/>
        </w:rPr>
        <w:fldChar w:fldCharType="end"/>
      </w:r>
      <w:r w:rsidRPr="0066125C">
        <w:rPr>
          <w:rStyle w:val="Ohne"/>
        </w:rPr>
        <w:t>, depending on δ</w:t>
      </w:r>
      <w:r w:rsidRPr="0066125C">
        <w:rPr>
          <w:rStyle w:val="Ohne"/>
          <w:vertAlign w:val="superscript"/>
        </w:rPr>
        <w:t>18</w:t>
      </w:r>
      <w:r w:rsidRPr="0066125C">
        <w:rPr>
          <w:rStyle w:val="Ohne"/>
        </w:rPr>
        <w:t>O</w:t>
      </w:r>
      <w:r w:rsidRPr="0066125C">
        <w:rPr>
          <w:rStyle w:val="Ohne"/>
          <w:vertAlign w:val="subscript"/>
        </w:rPr>
        <w:t>ice</w:t>
      </w:r>
      <w:r w:rsidRPr="0066125C">
        <w:rPr>
          <w:rStyle w:val="Ohne"/>
        </w:rPr>
        <w:t>. Since the focus of this study is on the Late Oligocene, we suggest a δ</w:t>
      </w:r>
      <w:r w:rsidRPr="0066125C">
        <w:rPr>
          <w:rStyle w:val="Ohne"/>
          <w:vertAlign w:val="superscript"/>
        </w:rPr>
        <w:t>18</w:t>
      </w:r>
      <w:r w:rsidRPr="0066125C">
        <w:rPr>
          <w:rStyle w:val="Ohne"/>
        </w:rPr>
        <w:t>O</w:t>
      </w:r>
      <w:r w:rsidRPr="0066125C">
        <w:rPr>
          <w:rStyle w:val="Ohne"/>
          <w:vertAlign w:val="subscript"/>
        </w:rPr>
        <w:t>ice</w:t>
      </w:r>
      <w:r w:rsidRPr="0066125C">
        <w:rPr>
          <w:rStyle w:val="Ohne"/>
        </w:rPr>
        <w:t xml:space="preserve"> value of -42 ‰, reconstructed both as the minimum δ</w:t>
      </w:r>
      <w:r w:rsidRPr="0066125C">
        <w:rPr>
          <w:rStyle w:val="Ohne"/>
          <w:vertAlign w:val="superscript"/>
        </w:rPr>
        <w:t>18</w:t>
      </w:r>
      <w:r w:rsidRPr="0066125C">
        <w:rPr>
          <w:rStyle w:val="Ohne"/>
        </w:rPr>
        <w:t>O</w:t>
      </w:r>
      <w:r w:rsidRPr="0066125C">
        <w:rPr>
          <w:rStyle w:val="Ohne"/>
          <w:vertAlign w:val="subscript"/>
        </w:rPr>
        <w:t>ice</w:t>
      </w:r>
      <w:r w:rsidRPr="0066125C">
        <w:rPr>
          <w:rStyle w:val="Ohne"/>
        </w:rPr>
        <w:t xml:space="preserve"> for the early to mid-Miocene</w:t>
      </w:r>
      <w:r w:rsidRPr="0066125C">
        <w:rPr>
          <w:rStyle w:val="Ohne"/>
          <w:noProof/>
        </w:rPr>
        <w:fldChar w:fldCharType="begin" w:fldLock="1"/>
      </w:r>
      <w:r w:rsidR="006030FC">
        <w:rPr>
          <w:rStyle w:val="Ohne"/>
          <w:noProof/>
        </w:rPr>
        <w:instrText>ADDIN CSL_CITATION {"citationItems":[{"id":"ITEM-1","itemData":{"DOI":"10.1073/pnas.1516130113","ISSN":"10916490","abstract":"Geological data indicate that there were major variations in Antarctic ice sheet volume and extent during the early to mid-Miocene. Simulating such large-scale changes is problematic because of a strong hysteresis effect, which results in stability once the ice sheets have reached continental size. A relatively narrow range of atmospheric CO2 concentrations indicated by proxy records exacerbates this problem. Here, we are able to simulate large-scale variability of the early to mid-Miocene Antarctic ice sheet because of three developments in our modeling approach. (i) We use a climate-ice sheet coupling method utilizing a high-resolution atmospheric component to account for ice sheet-climate feedbacks. (ii) The ice sheet model includes recently proposed mechanisms for retreat into deep subglacial basins caused by ice-cliff failure and ice-shelf hydrofracture. (iii)We account for changes in the oxygen isotopic composition of the ice sheet by using isotope-enabled climate and ice sheet models. We compare our modeling results with ice-proximal records emerging from a sedimentological drill core from the Ross Sea (Andrill-2A) that is presented in a companion article. The variability in Antarctic ice volume that we simulate is equivalent to a seawater oxygen isotope signal of 0.52-0.66‰, or a sea level equivalent change of 30-36 m, for a range of atmospheric CO2 between 280 and 500 ppm and a changing astronomical configuration. This result represents a substantial advance in resolving the long-standing model data conflict of Miocene Antarctic ice sheet and sea level variability.","author":[{"dropping-particle":"","family":"Gasson","given":"Edward","non-dropping-particle":"","parse-names":false,"suffix":""},{"dropping-particle":"","family":"DeConto","given":"Robert M.","non-dropping-particle":"","parse-names":false,"suffix":""},{"dropping-particle":"","family":"Pollard","given":"David","non-dropping-particle":"","parse-names":false,"suffix":""},{"dropping-particle":"","family":"Levy","given":"Richard H.","non-dropping-particle":"","parse-names":false,"suffix":""}],"container-title":"Proceedings of the National Academy of Sciences of the United States of America","id":"ITEM-1","issue":"13","issued":{"date-parts":[["2016","2"]]},"page":"3459-3464","title":"Dynamic Antarctic ice sheet during the early to mid-Miocene","type":"article-journal","volume":"113"},"uris":["http://www.mendeley.com/documents/?uuid=7ba8746b-cbde-41d6-81c2-e76cae314a9b"]}],"mendeley":{"formattedCitation":"&lt;sup&gt;31&lt;/sup&gt;","plainTextFormattedCitation":"31","previouslyFormattedCitation":"&lt;sup&gt;31&lt;/sup&gt;"},"properties":{"noteIndex":0},"schema":"https://github.com/citation-style-language/schema/raw/master/csl-citation.json"}</w:instrText>
      </w:r>
      <w:r w:rsidRPr="0066125C">
        <w:rPr>
          <w:rStyle w:val="Ohne"/>
          <w:noProof/>
        </w:rPr>
        <w:fldChar w:fldCharType="separate"/>
      </w:r>
      <w:r w:rsidR="006030FC" w:rsidRPr="006030FC">
        <w:rPr>
          <w:rStyle w:val="Ohne"/>
          <w:noProof/>
          <w:vertAlign w:val="superscript"/>
        </w:rPr>
        <w:t>31</w:t>
      </w:r>
      <w:r w:rsidRPr="0066125C">
        <w:rPr>
          <w:rStyle w:val="Ohne"/>
          <w:noProof/>
        </w:rPr>
        <w:fldChar w:fldCharType="end"/>
      </w:r>
      <w:r w:rsidRPr="0066125C">
        <w:rPr>
          <w:rStyle w:val="Ohne"/>
        </w:rPr>
        <w:t xml:space="preserve"> and the maximum δ</w:t>
      </w:r>
      <w:r w:rsidRPr="0066125C">
        <w:rPr>
          <w:rStyle w:val="Ohne"/>
          <w:vertAlign w:val="superscript"/>
        </w:rPr>
        <w:t>18</w:t>
      </w:r>
      <w:r w:rsidRPr="0066125C">
        <w:rPr>
          <w:rStyle w:val="Ohne"/>
        </w:rPr>
        <w:t>O</w:t>
      </w:r>
      <w:r w:rsidRPr="0066125C">
        <w:rPr>
          <w:rStyle w:val="Ohne"/>
          <w:vertAlign w:val="subscript"/>
        </w:rPr>
        <w:t>ice</w:t>
      </w:r>
      <w:r w:rsidRPr="0066125C">
        <w:rPr>
          <w:rStyle w:val="Ohne"/>
        </w:rPr>
        <w:t xml:space="preserve"> for the early Oligocene</w:t>
      </w:r>
      <w:r w:rsidRPr="0066125C">
        <w:rPr>
          <w:rStyle w:val="Ohne"/>
          <w:noProof/>
        </w:rPr>
        <w:fldChar w:fldCharType="begin" w:fldLock="1"/>
      </w:r>
      <w:r w:rsidR="006030FC">
        <w:rPr>
          <w:rStyle w:val="Ohne"/>
          <w:noProof/>
        </w:rPr>
        <w:instrText>ADDIN CSL_CITATION {"citationItems":[{"id":"ITEM-1","itemData":{"DOI":"10.1038/nature07337","ISSN":"14764687","PMID":"18833277","abstract":"The long-standing view of Earth's Cenozoic glacial history calls for the first continental-scale glaciation of Antarctica in the earliest Oligocene epoch (</w:instrText>
      </w:r>
      <w:r w:rsidR="006030FC">
        <w:rPr>
          <w:rStyle w:val="Ohne"/>
          <w:rFonts w:ascii="Cambria Math" w:hAnsi="Cambria Math" w:cs="Cambria Math"/>
          <w:noProof/>
        </w:rPr>
        <w:instrText>∼</w:instrText>
      </w:r>
      <w:r w:rsidR="006030FC">
        <w:rPr>
          <w:rStyle w:val="Ohne"/>
          <w:noProof/>
        </w:rPr>
        <w:instrText>33.6 million years ago), followed by the onset of northern-hemispheric glacial cycles in the late Pliocene epoch, about 31 million years later. The pivotal early Oligocene event is characterized by a rapid shift of 1.5 parts per thousand in deep-sea benthic oxygen-isotope values (Oi-1) within a few hundred thousand years, reflecting a combination of terrestrial ice growth and deep-sea cooling. The apparent absence of contemporaneous cooling in deep-sea Mg/Ca records, however, has been argued to reflect the growth of more ice than can be accommodated on Antarctica; this, combined with new evidence of continental cooling and ice-rafted debris in the Northern Hemisphere during this period, raises the possibility that Oi-1 represents a precursory bipolar glaciation. Here we test this hypothesis using an isotope-capable global climate/ice-sheet model that accommodates both the long-term decline of Cenozoic atmospheric CO2 levels and the effects of orbital forcing. We show that the CO2 threshold below which glaciation occurs in the Northern Hemisphere (</w:instrText>
      </w:r>
      <w:r w:rsidR="006030FC">
        <w:rPr>
          <w:rStyle w:val="Ohne"/>
          <w:rFonts w:ascii="Cambria Math" w:hAnsi="Cambria Math" w:cs="Cambria Math"/>
          <w:noProof/>
        </w:rPr>
        <w:instrText>∼</w:instrText>
      </w:r>
      <w:r w:rsidR="006030FC">
        <w:rPr>
          <w:rStyle w:val="Ohne"/>
          <w:noProof/>
        </w:rPr>
        <w:instrText>280 p.p.m.v.) is much lower than that for Antarctica (</w:instrText>
      </w:r>
      <w:r w:rsidR="006030FC">
        <w:rPr>
          <w:rStyle w:val="Ohne"/>
          <w:rFonts w:ascii="Cambria Math" w:hAnsi="Cambria Math" w:cs="Cambria Math"/>
          <w:noProof/>
        </w:rPr>
        <w:instrText>∼</w:instrText>
      </w:r>
      <w:r w:rsidR="006030FC">
        <w:rPr>
          <w:rStyle w:val="Ohne"/>
          <w:noProof/>
        </w:rPr>
        <w:instrText xml:space="preserve">750 p.p.m.v.). Therefore, the growth of ice sheets in the Northern Hemisphere immediately following Antarctic glaciation would have required rapid CO 2 drawdown within the Oi-1 timeframe, to levels lower than those estimated by geochemical proxies and carbon-cycle models. Instead of bipolar glaciation, we find that Oi-1 is best explained by Antarctic glaciation alone, combined with deep-sea cooling of up to 4°C and Antarctic ice that is less isotopically depleted (-30 to -35‰) than previously suggested. Proxy CO2 estimates remain above our model's northern-hemispheric glaciation threshold of </w:instrText>
      </w:r>
      <w:r w:rsidR="006030FC">
        <w:rPr>
          <w:rStyle w:val="Ohne"/>
          <w:rFonts w:ascii="Cambria Math" w:hAnsi="Cambria Math" w:cs="Cambria Math"/>
          <w:noProof/>
        </w:rPr>
        <w:instrText>∼</w:instrText>
      </w:r>
      <w:r w:rsidR="006030FC">
        <w:rPr>
          <w:rStyle w:val="Ohne"/>
          <w:noProof/>
        </w:rPr>
        <w:instrText xml:space="preserve">280 p.p.m.v. until </w:instrText>
      </w:r>
      <w:r w:rsidR="006030FC">
        <w:rPr>
          <w:rStyle w:val="Ohne"/>
          <w:rFonts w:ascii="Cambria Math" w:hAnsi="Cambria Math" w:cs="Cambria Math"/>
          <w:noProof/>
        </w:rPr>
        <w:instrText>∼</w:instrText>
      </w:r>
      <w:r w:rsidR="006030FC">
        <w:rPr>
          <w:rStyle w:val="Ohne"/>
          <w:noProof/>
        </w:rPr>
        <w:instrText>25 Myr ago, but have been near or below that level ever since. This implies that episodic northern-hemispheric ice sheets have been possible some 20 million years earlier than currently assumed (although still much later than Oi-1) and could explain some of the variability in Miocene sea-level records. ©2008 Macmillan Publishers Limited. All rights reserved.","author":[{"dropping-particle":"","family":"DeConto","given":"Robert M.","non-dropping-particle":"","parse-names":false,"suffix":""},{"dropping-particle":"","family":"Pollard","given":"David","non-dropping-particle":"","parse-names":false,"suffix":""},{"dropping-particle":"","family":"Wilson","given":"Paul A.","non-dropping-particle":"","parse-names":false,"suffix":""},{"dropping-particle":"","family":"Pälike","given":"Heiko","non-dropping-particle":"","parse-names":false,"suffix":""},{"dropping-particle":"","family":"Lear","given":"Caroline H.","non-dropping-particle":"","parse-names":false,"suffix":""},{"dropping-particle":"","family":"Pagani","given":"Mark","non-dropping-particle":"","parse-names":false,"suffix":""}],"container-title":"Nature","id":"ITEM-1","issue":"7213","issued":{"date-parts":[["2008"]]},"page":"652-656","title":"Thresholds for Cenozoic bipolar glaciation","type":"article-journal","volume":"455"},"uris":["http://www.mendeley.com/documents/?uuid=46ec90a4-c6bb-4945-a8c1-705ba6022761"]}],"mendeley":{"formattedCitation":"&lt;sup&gt;28&lt;/sup&gt;","plainTextFormattedCitation":"28","previouslyFormattedCitation":"&lt;sup&gt;28&lt;/sup&gt;"},"properties":{"noteIndex":0},"schema":"https://github.com/citation-style-language/schema/raw/master/csl-citation.json"}</w:instrText>
      </w:r>
      <w:r w:rsidRPr="0066125C">
        <w:rPr>
          <w:rStyle w:val="Ohne"/>
          <w:noProof/>
        </w:rPr>
        <w:fldChar w:fldCharType="separate"/>
      </w:r>
      <w:r w:rsidR="006030FC" w:rsidRPr="006030FC">
        <w:rPr>
          <w:rStyle w:val="Ohne"/>
          <w:noProof/>
          <w:vertAlign w:val="superscript"/>
        </w:rPr>
        <w:t>28</w:t>
      </w:r>
      <w:r w:rsidRPr="0066125C">
        <w:rPr>
          <w:rStyle w:val="Ohne"/>
          <w:noProof/>
        </w:rPr>
        <w:fldChar w:fldCharType="end"/>
      </w:r>
      <w:r w:rsidRPr="0066125C">
        <w:rPr>
          <w:rStyle w:val="Ohne"/>
        </w:rPr>
        <w:t>, is most appropriate to estimate Late Oligocene Antarctic ice-volume fluctuations and used for ice-volume estimates discussed in this study. This, hence, translates the average glacial-interglacial δ</w:t>
      </w:r>
      <w:r w:rsidRPr="0066125C">
        <w:rPr>
          <w:rStyle w:val="Ohne"/>
          <w:vertAlign w:val="superscript"/>
        </w:rPr>
        <w:t>18</w:t>
      </w:r>
      <w:r w:rsidRPr="0066125C">
        <w:rPr>
          <w:rStyle w:val="Ohne"/>
        </w:rPr>
        <w:t>O</w:t>
      </w:r>
      <w:r w:rsidRPr="0066125C">
        <w:rPr>
          <w:rStyle w:val="Ohne"/>
          <w:vertAlign w:val="subscript"/>
        </w:rPr>
        <w:t>sw</w:t>
      </w:r>
      <w:r w:rsidRPr="0066125C">
        <w:rPr>
          <w:rStyle w:val="Ohne"/>
        </w:rPr>
        <w:t xml:space="preserve"> amplitude change of 0.5 ‰ into 19 × 10</w:t>
      </w:r>
      <w:r w:rsidRPr="0066125C">
        <w:rPr>
          <w:rStyle w:val="Ohne"/>
          <w:vertAlign w:val="superscript"/>
        </w:rPr>
        <w:t xml:space="preserve">6 </w:t>
      </w:r>
      <w:r w:rsidRPr="0066125C">
        <w:rPr>
          <w:rStyle w:val="Ohne"/>
        </w:rPr>
        <w:t>km</w:t>
      </w:r>
      <w:r w:rsidRPr="0066125C">
        <w:rPr>
          <w:rStyle w:val="Ohne"/>
          <w:vertAlign w:val="superscript"/>
        </w:rPr>
        <w:t>3</w:t>
      </w:r>
      <w:r w:rsidRPr="0066125C">
        <w:rPr>
          <w:rStyle w:val="Ohne"/>
        </w:rPr>
        <w:t xml:space="preserve"> of ice (</w:t>
      </w:r>
      <w:r w:rsidRPr="0066125C">
        <w:rPr>
          <w:rStyle w:val="Ohne"/>
          <w:noProof/>
        </w:rPr>
        <w:t>Fig. S4)</w:t>
      </w:r>
      <w:r w:rsidRPr="0066125C">
        <w:rPr>
          <w:rStyle w:val="Ohne"/>
        </w:rPr>
        <w:t>. However, we also test the sensitivity of the δ</w:t>
      </w:r>
      <w:r w:rsidRPr="0066125C">
        <w:rPr>
          <w:rStyle w:val="Ohne"/>
          <w:vertAlign w:val="superscript"/>
        </w:rPr>
        <w:t>18</w:t>
      </w:r>
      <w:r w:rsidRPr="0066125C">
        <w:rPr>
          <w:rStyle w:val="Ohne"/>
        </w:rPr>
        <w:t>O</w:t>
      </w:r>
      <w:r w:rsidRPr="0066125C">
        <w:rPr>
          <w:rStyle w:val="Ohne"/>
          <w:vertAlign w:val="subscript"/>
        </w:rPr>
        <w:t>sw</w:t>
      </w:r>
      <w:r w:rsidRPr="0066125C">
        <w:rPr>
          <w:rStyle w:val="Ohne"/>
        </w:rPr>
        <w:t>-based ice-volume estimates to modelled δ</w:t>
      </w:r>
      <w:r w:rsidRPr="0066125C">
        <w:rPr>
          <w:rStyle w:val="Ohne"/>
          <w:vertAlign w:val="superscript"/>
        </w:rPr>
        <w:t>18</w:t>
      </w:r>
      <w:r w:rsidRPr="0066125C">
        <w:rPr>
          <w:rStyle w:val="Ohne"/>
        </w:rPr>
        <w:t>O</w:t>
      </w:r>
      <w:r w:rsidRPr="0066125C">
        <w:rPr>
          <w:rStyle w:val="Ohne"/>
          <w:vertAlign w:val="subscript"/>
        </w:rPr>
        <w:t>ice</w:t>
      </w:r>
      <w:r w:rsidRPr="0066125C">
        <w:rPr>
          <w:rStyle w:val="Ohne"/>
        </w:rPr>
        <w:t xml:space="preserve"> of -48 ‰ and -35 ‰ (</w:t>
      </w:r>
      <w:r w:rsidRPr="0066125C">
        <w:rPr>
          <w:rStyle w:val="Ohne"/>
          <w:noProof/>
        </w:rPr>
        <w:t>Fig. S4)</w:t>
      </w:r>
      <w:r w:rsidRPr="0066125C">
        <w:rPr>
          <w:rStyle w:val="Ohne"/>
        </w:rPr>
        <w:t>. Accordingly, our glacial-interglacial δ</w:t>
      </w:r>
      <w:r w:rsidRPr="0066125C">
        <w:rPr>
          <w:rStyle w:val="Ohne"/>
          <w:vertAlign w:val="superscript"/>
        </w:rPr>
        <w:t>18</w:t>
      </w:r>
      <w:r w:rsidRPr="0066125C">
        <w:rPr>
          <w:rStyle w:val="Ohne"/>
        </w:rPr>
        <w:t>O</w:t>
      </w:r>
      <w:r w:rsidRPr="0066125C">
        <w:rPr>
          <w:rStyle w:val="Ohne"/>
          <w:vertAlign w:val="subscript"/>
        </w:rPr>
        <w:t>sw</w:t>
      </w:r>
      <w:r w:rsidRPr="0066125C">
        <w:rPr>
          <w:rStyle w:val="Ohne"/>
        </w:rPr>
        <w:t xml:space="preserve"> amplitude of 0.5 ‰ results in 22.8 × 10</w:t>
      </w:r>
      <w:r w:rsidRPr="0066125C">
        <w:rPr>
          <w:rStyle w:val="Ohne"/>
          <w:vertAlign w:val="superscript"/>
        </w:rPr>
        <w:t xml:space="preserve">6 </w:t>
      </w:r>
      <w:r w:rsidRPr="0066125C">
        <w:rPr>
          <w:rStyle w:val="Ohne"/>
        </w:rPr>
        <w:t>km</w:t>
      </w:r>
      <w:r w:rsidRPr="0066125C">
        <w:rPr>
          <w:rStyle w:val="Ohne"/>
          <w:vertAlign w:val="superscript"/>
        </w:rPr>
        <w:t>3</w:t>
      </w:r>
      <w:r w:rsidRPr="0066125C">
        <w:rPr>
          <w:rStyle w:val="Ohne"/>
        </w:rPr>
        <w:t xml:space="preserve"> of ice assuming δ</w:t>
      </w:r>
      <w:r w:rsidRPr="0066125C">
        <w:rPr>
          <w:rStyle w:val="Ohne"/>
          <w:vertAlign w:val="superscript"/>
        </w:rPr>
        <w:t>18</w:t>
      </w:r>
      <w:r w:rsidRPr="0066125C">
        <w:rPr>
          <w:rStyle w:val="Ohne"/>
        </w:rPr>
        <w:t>O</w:t>
      </w:r>
      <w:r w:rsidRPr="0066125C">
        <w:rPr>
          <w:rStyle w:val="Ohne"/>
          <w:vertAlign w:val="subscript"/>
        </w:rPr>
        <w:t>ice</w:t>
      </w:r>
      <w:r w:rsidRPr="0066125C">
        <w:rPr>
          <w:rStyle w:val="Ohne"/>
        </w:rPr>
        <w:t xml:space="preserve"> is -35 ‰. In contrast, using the most negative δ</w:t>
      </w:r>
      <w:r w:rsidRPr="0066125C">
        <w:rPr>
          <w:rStyle w:val="Ohne"/>
          <w:vertAlign w:val="superscript"/>
        </w:rPr>
        <w:t>18</w:t>
      </w:r>
      <w:r w:rsidRPr="0066125C">
        <w:rPr>
          <w:rStyle w:val="Ohne"/>
        </w:rPr>
        <w:t>O</w:t>
      </w:r>
      <w:r w:rsidRPr="0066125C">
        <w:rPr>
          <w:rStyle w:val="Ohne"/>
          <w:vertAlign w:val="subscript"/>
        </w:rPr>
        <w:t>ice</w:t>
      </w:r>
      <w:r w:rsidRPr="0066125C">
        <w:rPr>
          <w:rStyle w:val="Ohne"/>
        </w:rPr>
        <w:t xml:space="preserve"> of -48 ‰ results in an amplitude change of 16.6 × 10</w:t>
      </w:r>
      <w:r w:rsidRPr="0066125C">
        <w:rPr>
          <w:rStyle w:val="Ohne"/>
          <w:vertAlign w:val="superscript"/>
        </w:rPr>
        <w:t xml:space="preserve">6 </w:t>
      </w:r>
      <w:r w:rsidRPr="0066125C">
        <w:rPr>
          <w:rStyle w:val="Ohne"/>
        </w:rPr>
        <w:t>km</w:t>
      </w:r>
      <w:r w:rsidRPr="0066125C">
        <w:rPr>
          <w:rStyle w:val="Ohne"/>
          <w:vertAlign w:val="superscript"/>
        </w:rPr>
        <w:t>3</w:t>
      </w:r>
      <w:r w:rsidRPr="0066125C">
        <w:rPr>
          <w:rStyle w:val="Ohne"/>
        </w:rPr>
        <w:t xml:space="preserve"> ice </w:t>
      </w:r>
      <w:r w:rsidRPr="0066125C">
        <w:rPr>
          <w:rStyle w:val="Ohne"/>
          <w:noProof/>
        </w:rPr>
        <w:t>(Fig. S4)</w:t>
      </w:r>
      <w:r>
        <w:rPr>
          <w:rStyle w:val="Ohne"/>
          <w:noProof/>
        </w:rPr>
        <w:t>.</w:t>
      </w:r>
    </w:p>
    <w:p w14:paraId="1D34F27C" w14:textId="77777777" w:rsidR="00111A76" w:rsidRPr="00111A76" w:rsidRDefault="00111A76" w:rsidP="00AF2475">
      <w:pPr>
        <w:pStyle w:val="SMHeading"/>
        <w:rPr>
          <w:lang w:val="en-GB"/>
        </w:rPr>
      </w:pPr>
      <w:r w:rsidRPr="00111A76">
        <w:rPr>
          <w:lang w:val="en-GB"/>
        </w:rPr>
        <w:t>S6 Effect of including the analytical error of the Mg/</w:t>
      </w:r>
      <w:proofErr w:type="spellStart"/>
      <w:r w:rsidRPr="00111A76">
        <w:rPr>
          <w:lang w:val="en-GB"/>
        </w:rPr>
        <w:t>Ca</w:t>
      </w:r>
      <w:r w:rsidRPr="00111A76">
        <w:rPr>
          <w:vertAlign w:val="subscript"/>
          <w:lang w:val="en-GB"/>
        </w:rPr>
        <w:t>sw</w:t>
      </w:r>
      <w:proofErr w:type="spellEnd"/>
      <w:r w:rsidRPr="00111A76">
        <w:rPr>
          <w:lang w:val="en-GB"/>
        </w:rPr>
        <w:t xml:space="preserve"> reconstruction into the Monte Carlo Simulation for </w:t>
      </w:r>
      <w:r w:rsidRPr="0066125C">
        <w:rPr>
          <w:lang w:val="en-GB"/>
        </w:rPr>
        <w:t>δ</w:t>
      </w:r>
      <w:r w:rsidRPr="00111A76">
        <w:rPr>
          <w:vertAlign w:val="superscript"/>
          <w:lang w:val="en-GB"/>
        </w:rPr>
        <w:t>18</w:t>
      </w:r>
      <w:r w:rsidRPr="0066125C">
        <w:rPr>
          <w:lang w:val="en-GB"/>
        </w:rPr>
        <w:t>O</w:t>
      </w:r>
      <w:r w:rsidRPr="00111A76">
        <w:rPr>
          <w:vertAlign w:val="subscript"/>
          <w:lang w:val="en-GB"/>
        </w:rPr>
        <w:t>sw</w:t>
      </w:r>
      <w:r w:rsidRPr="00111A76" w:rsidDel="000672BB">
        <w:rPr>
          <w:lang w:val="en-GB"/>
        </w:rPr>
        <w:t xml:space="preserve"> </w:t>
      </w:r>
      <w:r w:rsidRPr="00111A76">
        <w:rPr>
          <w:lang w:val="en-GB"/>
        </w:rPr>
        <w:t>reconstruction</w:t>
      </w:r>
    </w:p>
    <w:p w14:paraId="13473021" w14:textId="5BF6D7BD" w:rsidR="00111A76" w:rsidRDefault="00111A76" w:rsidP="00AF2475">
      <w:pPr>
        <w:rPr>
          <w:rStyle w:val="Ohne"/>
        </w:rPr>
      </w:pPr>
      <w:r w:rsidRPr="0066125C">
        <w:rPr>
          <w:rStyle w:val="Ohne"/>
          <w:color w:val="000000"/>
          <w:lang w:val="en-GB"/>
        </w:rPr>
        <w:t xml:space="preserve">As noted in Section 4, we accounted for potential changes in </w:t>
      </w:r>
      <w:r w:rsidRPr="0066125C">
        <w:t>Mg/</w:t>
      </w:r>
      <w:proofErr w:type="spellStart"/>
      <w:r w:rsidRPr="0066125C">
        <w:t>Ca</w:t>
      </w:r>
      <w:r w:rsidRPr="0066125C">
        <w:rPr>
          <w:vertAlign w:val="subscript"/>
        </w:rPr>
        <w:t>sw</w:t>
      </w:r>
      <w:proofErr w:type="spellEnd"/>
      <w:r w:rsidRPr="0066125C">
        <w:rPr>
          <w:vertAlign w:val="subscript"/>
        </w:rPr>
        <w:t xml:space="preserve"> </w:t>
      </w:r>
      <w:r w:rsidRPr="0066125C">
        <w:t>compared to the modern ocean</w:t>
      </w:r>
      <w:r w:rsidRPr="0066125C">
        <w:rPr>
          <w:rStyle w:val="Ohne"/>
          <w:color w:val="000000"/>
          <w:lang w:val="en-GB"/>
        </w:rPr>
        <w:t xml:space="preserve"> for our BWT calculations</w:t>
      </w:r>
      <w:r w:rsidRPr="0066125C">
        <w:t xml:space="preserve">. Yet, </w:t>
      </w:r>
      <w:r w:rsidRPr="0066125C">
        <w:rPr>
          <w:rStyle w:val="Ohne"/>
          <w:color w:val="000000"/>
          <w:lang w:val="en-GB"/>
        </w:rPr>
        <w:t>the broad range of</w:t>
      </w:r>
      <w:r w:rsidRPr="0066125C">
        <w:rPr>
          <w:rStyle w:val="Ohne"/>
        </w:rPr>
        <w:t xml:space="preserve"> ±1.8 mol/mol</w:t>
      </w:r>
      <w:r w:rsidRPr="0066125C">
        <w:rPr>
          <w:rStyle w:val="Ohne"/>
          <w:color w:val="000000"/>
          <w:lang w:val="en-GB"/>
        </w:rPr>
        <w:t xml:space="preserve"> for </w:t>
      </w:r>
      <w:r w:rsidRPr="0066125C">
        <w:rPr>
          <w:rStyle w:val="Ohne"/>
        </w:rPr>
        <w:t>Mg/</w:t>
      </w:r>
      <w:proofErr w:type="spellStart"/>
      <w:r w:rsidRPr="0066125C">
        <w:rPr>
          <w:rStyle w:val="Ohne"/>
        </w:rPr>
        <w:t>Ca</w:t>
      </w:r>
      <w:r w:rsidRPr="0066125C">
        <w:rPr>
          <w:rStyle w:val="Ohne"/>
          <w:vertAlign w:val="subscript"/>
        </w:rPr>
        <w:t>sw</w:t>
      </w:r>
      <w:proofErr w:type="spellEnd"/>
      <w:r w:rsidRPr="0066125C">
        <w:rPr>
          <w:rStyle w:val="Ohne"/>
        </w:rPr>
        <w:t xml:space="preserve"> reconstructions available for the Late Oligocene</w:t>
      </w:r>
      <w:r w:rsidRPr="0066125C">
        <w:rPr>
          <w:rStyle w:val="Ohne"/>
        </w:rPr>
        <w:fldChar w:fldCharType="begin" w:fldLock="1"/>
      </w:r>
      <w:r w:rsidR="006030FC">
        <w:rPr>
          <w:rStyle w:val="Ohne"/>
        </w:rPr>
        <w:instrText>ADDIN CSL_CITATION {"citationItems":[{"id":"ITEM-1","itemData":{"DOI":"10.1126/science.1182252","author":[{"dropping-particle":"","family":"Coggon","given":"Rosalind M","non-dropping-particle":"","parse-names":false,"suffix":""},{"dropping-particle":"","family":"Teagle","given":"Damon A H","non-dropping-particle":"","parse-names":false,"suffix":""},{"dropping-particle":"","family":"Smith-Duque","given":"Christopher E","non-dropping-particle":"","parse-names":false,"suffix":""},{"dropping-particle":"","family":"Alt","given":"J. C.","non-dropping-particle":"","parse-names":false,"suffix":""},{"dropping-particle":"","family":"Cooper","given":"Matthew J","non-dropping-particle":"","parse-names":false,"suffix":""}],"container-title":"Science","id":"ITEM-1","issue":"February","issued":{"date-parts":[["2010"]]},"page":"1114-1117","title":"Reconstructing Past Seawater Mg/Ca and Sr/Ca from Mid-Ocean Ridge Flank Calcium Carbonate Veins","type":"article-journal","volume":"327"},"uris":["http://www.mendeley.com/documents/?uuid=a7827e39-863b-4b03-9e27-9dce079c79ae"]},{"id":"ITEM-2","itemData":{"DOI":"10.1016/j.epsl.2012.12.005","ISSN":"0012821X","abstract":"Chemical (Sr, Mg) and isotopic (δ18O, 87Sr/86Sr) compositions of calcium carbonate veins (CCV) in the oceanic basement were determined to reconstruct changes in Sr/Ca and Mg/Ca of seawater in the Cenozoic. We examined CCV from 10 basement drill sites in the Atlantic and Pacific, ranging in age between 165 and 2.3Ma. Six of these sites are from cold ridge flanks in basement &lt;46Ma, which provide direct information about seawater composition. CCV of these young sites were dated, using the Sr isotopic evolution of seawater. For the other sites, temperature-corrections were applied to correct for seawater-basement exchange processes. The combined data show that a period of constant/low Sr/Ca (4.46-6.22mmol/mol) and Mg/Ca (1.12-2.03mol/mol) between 165 and 30Ma was followed by a steady increase in Mg/Ca ratios by a factor of three to modern ocean composition. Mg/Ca-Sr/Ca relations suggest that variations in hydrothermal fluxes and riverine input are likely causes driving the seawater compositional changes. However, additional forcing may be involved in explaining the timing and magnitude of changes. A plausible scenario is intensified carbonate production due to increased alkalinity input to the oceans from silicate weathering, which in turn is a result of subduction-zone recycling of CO2 from pelagic carbonate formed after the Cretaceous slow-down in ocean crust production rate. © 2012 Elsevier B.V.","author":[{"dropping-particle":"","family":"Rausch","given":"Svenja","non-dropping-particle":"","parse-names":false,"suffix":""},{"dropping-particle":"","family":"Böhm","given":"Florian","non-dropping-particle":"","parse-names":false,"suffix":""},{"dropping-particle":"","family":"Bach","given":"Wolfgang","non-dropping-particle":"","parse-names":false,"suffix":""},{"dropping-particle":"","family":"Klügel","given":"Andreas","non-dropping-particle":"","parse-names":false,"suffix":""},{"dropping-particle":"","family":"Eisenhauer","given":"Anton","non-dropping-particle":"","parse-names":false,"suffix":""}],"container-title":"Earth and Planetary Science Letters","id":"ITEM-2","issued":{"date-parts":[["2013","1"]]},"page":"215-224","title":"Calcium carbonate veins in ocean crust record a threefold increase of seawater Mg/Ca in the past 30 million years","type":"article-journal","volume":"362"},"uris":["http://www.mendeley.com/documents/?uuid=d10152c9-ea26-426e-a13c-779d2cc59fd8"]},{"id":"ITEM-3","itemData":{"DOI":"10.1016/j.gca.2015.03.018","ISSN":"00167037","abstract":"Numerous archives suggest that the major ion and isotopic composition of seawater have changed in parallel with large variations in geologic processes and Earth's climate. However, our understanding of the mechanisms driving secular changes in seawater chemistry on geologic timescales is limited by the resolution of data in time, large uncertainties in seawater chemistry reconstructions, and ambiguities introduced by sample diagenesis. We validated the preservation of a suite of ~60 unrecrystallized aragonitic fossil scleractinian corals, ranging in age from Triassic through Recent, for use as new archives of past seawater chemistry. Optical and secondary electron microscopy (SEM) studies reveal that fossil coral crystal fabrics are similar to those of modern coralline aragonite. X-ray diffractometry (XRD), cathodoluminescence microscopy (CL), and Raman studies confirm that these specimens contain little to no secondary calcite. In order to screen for geochemical changes indicative of alteration, we measured &lt;sup&gt;87&lt;/sup&gt;Sr/&lt;sup&gt;86&lt;/sup&gt;Sr ratios, clumped isotopes, and trace element ratios sensitive to diagenesis (e.g., Mn/Ca). We retain samples when these tests either fail to identify any diagenetic modifications, or identify specific domains free of detectable alteration.Using the validated fossil coral archive we reconstruct seawater Mg/Ca and Sr/Ca ratios, measured by Secondary Ion Mass Spectrometry (SIMS), back to ~230Ma. The effects of temperature on coral trace element incorporation cannot explain the trends observed in our fossil coral Mg/Ca and Sr/Ca data. In agreement with independent records, seawater Mg/Ca molar ratios inferred from corals are low (Mg/Ca ~1) during the Cretaceous and Jurassic, and increase between the Early Cenozoic and present (Mg/Ca=5.2). Seawater Sr/Ca ratios from corals vary systematically between ~8 and 13mmol/mol since 230Ma, with maximum values in the Cretaceous and Paleogene. The coral Sr/Ca record disagrees with records from hydrothermal CaCO&lt;inf&gt;3&lt;/inf&gt; veins, but is similar to those reconstructed from other biogenic carbonates, especially benthic foraminifera. The agreement between corals and other archives, for both Sr/Ca and Mg/Ca ratios, further validates our records. In return, fossil coral records improve our understanding of past variations in seawater Mg/Ca and Sr/Ca.","author":[{"dropping-particle":"","family":"Gothmann","given":"Anne M.","non-dropping-particle":"","parse-names":false,"suffix":""},{"dropping-particle":"","family":"Stolarski","given":"Jarosław","non-dropping-particle":"","parse-names":false,"suffix":""},{"dropping-particle":"","family":"Adkins","given":"Jess F.","non-dropping-particle":"","parse-names":false,"suffix":""},{"dropping-particle":"","family":"Schoene","given":"Blair","non-dropping-particle":"","parse-names":false,"suffix":""},{"dropping-particle":"","family":"Dennis","given":"Kate J.","non-dropping-particle":"","parse-names":false,"suffix":""},{"dropping-particle":"","family":"Schrag","given":"Daniel P.","non-dropping-particle":"","parse-names":false,"suffix":""},{"dropping-particle":"","family":"Mazur","given":"Maciej","non-dropping-particle":"","parse-names":false,"suffix":""},{"dropping-particle":"","family":"Bender","given":"Michael L.","non-dropping-particle":"","parse-names":false,"suffix":""}],"container-title":"Geochimica et Cosmochimica Acta","id":"ITEM-3","issued":{"date-parts":[["2015"]]},"page":"188-208","publisher":"Elsevier Ltd","title":"Fossil corals as an archive of secular variations in seawater chemistry since the Mesozoic","type":"article-journal","volume":"160"},"uris":["http://www.mendeley.com/documents/?uuid=a569ba85-ba28-4028-86c1-43153a2bc66c"]}],"mendeley":{"formattedCitation":"&lt;sup&gt;16–18&lt;/sup&gt;","plainTextFormattedCitation":"16–18","previouslyFormattedCitation":"&lt;sup&gt;16–18&lt;/sup&gt;"},"properties":{"noteIndex":0},"schema":"https://github.com/citation-style-language/schema/raw/master/csl-citation.json"}</w:instrText>
      </w:r>
      <w:r w:rsidRPr="0066125C">
        <w:rPr>
          <w:rStyle w:val="Ohne"/>
        </w:rPr>
        <w:fldChar w:fldCharType="separate"/>
      </w:r>
      <w:r w:rsidR="006030FC" w:rsidRPr="006030FC">
        <w:rPr>
          <w:rStyle w:val="Ohne"/>
          <w:noProof/>
          <w:vertAlign w:val="superscript"/>
        </w:rPr>
        <w:t>16–18</w:t>
      </w:r>
      <w:r w:rsidRPr="0066125C">
        <w:rPr>
          <w:rStyle w:val="Ohne"/>
        </w:rPr>
        <w:fldChar w:fldCharType="end"/>
      </w:r>
      <w:r w:rsidRPr="0066125C">
        <w:rPr>
          <w:rStyle w:val="Ohne"/>
        </w:rPr>
        <w:t xml:space="preserve"> leaves us with a relatively big range, of which the analytical errors are partly as large as the difference between some of the reconstructed Mg/</w:t>
      </w:r>
      <w:proofErr w:type="spellStart"/>
      <w:r w:rsidRPr="0066125C">
        <w:rPr>
          <w:rStyle w:val="Ohne"/>
        </w:rPr>
        <w:t>Ca</w:t>
      </w:r>
      <w:r w:rsidRPr="0066125C">
        <w:rPr>
          <w:rStyle w:val="Ohne"/>
          <w:vertAlign w:val="subscript"/>
        </w:rPr>
        <w:t>sw</w:t>
      </w:r>
      <w:proofErr w:type="spellEnd"/>
      <w:r w:rsidRPr="0066125C">
        <w:rPr>
          <w:rStyle w:val="Ohne"/>
        </w:rPr>
        <w:t xml:space="preserve"> values themselves. We note that propagating the uncertainty of the Mg/</w:t>
      </w:r>
      <w:proofErr w:type="spellStart"/>
      <w:r w:rsidRPr="0066125C">
        <w:rPr>
          <w:rStyle w:val="Ohne"/>
        </w:rPr>
        <w:t>Ca</w:t>
      </w:r>
      <w:r w:rsidRPr="0066125C">
        <w:rPr>
          <w:rStyle w:val="Ohne"/>
          <w:vertAlign w:val="subscript"/>
        </w:rPr>
        <w:t>sw</w:t>
      </w:r>
      <w:proofErr w:type="spellEnd"/>
      <w:r w:rsidRPr="0066125C">
        <w:rPr>
          <w:rStyle w:val="Ohne"/>
        </w:rPr>
        <w:t xml:space="preserve"> reconstruction into the uncertainty estimate via Monte Carlo Simulation of our </w:t>
      </w:r>
      <w:r w:rsidRPr="0066125C">
        <w:rPr>
          <w:color w:val="000000"/>
        </w:rPr>
        <w:t>δ</w:t>
      </w:r>
      <w:r w:rsidRPr="0066125C">
        <w:rPr>
          <w:color w:val="000000"/>
          <w:vertAlign w:val="superscript"/>
        </w:rPr>
        <w:t>18</w:t>
      </w:r>
      <w:r w:rsidRPr="0066125C">
        <w:rPr>
          <w:color w:val="000000"/>
        </w:rPr>
        <w:t>O</w:t>
      </w:r>
      <w:r w:rsidRPr="0066125C">
        <w:rPr>
          <w:color w:val="000000"/>
          <w:vertAlign w:val="subscript"/>
        </w:rPr>
        <w:t>sw</w:t>
      </w:r>
      <w:r w:rsidRPr="0066125C" w:rsidDel="000672BB">
        <w:rPr>
          <w:rStyle w:val="Ohne"/>
        </w:rPr>
        <w:t xml:space="preserve"> </w:t>
      </w:r>
      <w:r w:rsidRPr="0066125C">
        <w:rPr>
          <w:rStyle w:val="Ohne"/>
        </w:rPr>
        <w:t xml:space="preserve">reconstruction may lead to a significant overestimation of uncertainties associated with our </w:t>
      </w:r>
      <w:r w:rsidRPr="0066125C">
        <w:rPr>
          <w:color w:val="000000"/>
        </w:rPr>
        <w:t>δ</w:t>
      </w:r>
      <w:r w:rsidRPr="0066125C">
        <w:rPr>
          <w:color w:val="000000"/>
          <w:vertAlign w:val="superscript"/>
        </w:rPr>
        <w:t>18</w:t>
      </w:r>
      <w:r w:rsidRPr="0066125C">
        <w:rPr>
          <w:color w:val="000000"/>
        </w:rPr>
        <w:t>O</w:t>
      </w:r>
      <w:r w:rsidRPr="0066125C">
        <w:rPr>
          <w:color w:val="000000"/>
          <w:vertAlign w:val="subscript"/>
        </w:rPr>
        <w:t>sw</w:t>
      </w:r>
      <w:r w:rsidRPr="0066125C" w:rsidDel="000672BB">
        <w:rPr>
          <w:rStyle w:val="Ohne"/>
        </w:rPr>
        <w:t xml:space="preserve"> </w:t>
      </w:r>
      <w:r w:rsidRPr="0066125C">
        <w:rPr>
          <w:rStyle w:val="Ohne"/>
        </w:rPr>
        <w:t xml:space="preserve">data. While we did not discuss this scenario in the main text, we additionally ran a second Monte Carlo Simulation including </w:t>
      </w:r>
      <w:r w:rsidRPr="0066125C">
        <w:rPr>
          <w:color w:val="000000"/>
        </w:rPr>
        <w:t>the Mg/</w:t>
      </w:r>
      <w:proofErr w:type="spellStart"/>
      <w:r w:rsidRPr="0066125C">
        <w:rPr>
          <w:color w:val="000000"/>
        </w:rPr>
        <w:t>Ca</w:t>
      </w:r>
      <w:r w:rsidRPr="0066125C">
        <w:rPr>
          <w:color w:val="000000"/>
          <w:vertAlign w:val="subscript"/>
        </w:rPr>
        <w:t>sw</w:t>
      </w:r>
      <w:proofErr w:type="spellEnd"/>
      <w:r w:rsidRPr="0066125C">
        <w:rPr>
          <w:color w:val="000000"/>
        </w:rPr>
        <w:t xml:space="preserve"> reconstruction with its analytical error</w:t>
      </w:r>
      <w:r w:rsidRPr="0066125C">
        <w:rPr>
          <w:color w:val="000000"/>
        </w:rPr>
        <w:fldChar w:fldCharType="begin" w:fldLock="1"/>
      </w:r>
      <w:r w:rsidR="006030FC">
        <w:rPr>
          <w:color w:val="000000"/>
        </w:rPr>
        <w:instrText>ADDIN CSL_CITATION {"citationItems":[{"id":"ITEM-1","itemData":{"DOI":"10.1016/j.epsl.2012.12.005","ISSN":"0012821X","abstract":"Chemical (Sr, Mg) and isotopic (δ18O, 87Sr/86Sr) compositions of calcium carbonate veins (CCV) in the oceanic basement were determined to reconstruct changes in Sr/Ca and Mg/Ca of seawater in the Cenozoic. We examined CCV from 10 basement drill sites in the Atlantic and Pacific, ranging in age between 165 and 2.3Ma. Six of these sites are from cold ridge flanks in basement &lt;46Ma, which provide direct information about seawater composition. CCV of these young sites were dated, using the Sr isotopic evolution of seawater. For the other sites, temperature-corrections were applied to correct for seawater-basement exchange processes. The combined data show that a period of constant/low Sr/Ca (4.46-6.22mmol/mol) and Mg/Ca (1.12-2.03mol/mol) between 165 and 30Ma was followed by a steady increase in Mg/Ca ratios by a factor of three to modern ocean composition. Mg/Ca-Sr/Ca relations suggest that variations in hydrothermal fluxes and riverine input are likely causes driving the seawater compositional changes. However, additional forcing may be involved in explaining the timing and magnitude of changes. A plausible scenario is intensified carbonate production due to increased alkalinity input to the oceans from silicate weathering, which in turn is a result of subduction-zone recycling of CO2 from pelagic carbonate formed after the Cretaceous slow-down in ocean crust production rate. © 2012 Elsevier B.V.","author":[{"dropping-particle":"","family":"Rausch","given":"Svenja","non-dropping-particle":"","parse-names":false,"suffix":""},{"dropping-particle":"","family":"Böhm","given":"Florian","non-dropping-particle":"","parse-names":false,"suffix":""},{"dropping-particle":"","family":"Bach","given":"Wolfgang","non-dropping-particle":"","parse-names":false,"suffix":""},{"dropping-particle":"","family":"Klügel","given":"Andreas","non-dropping-particle":"","parse-names":false,"suffix":""},{"dropping-particle":"","family":"Eisenhauer","given":"Anton","non-dropping-particle":"","parse-names":false,"suffix":""}],"container-title":"Earth and Planetary Science Letters","id":"ITEM-1","issued":{"date-parts":[["2013","1"]]},"page":"215-224","title":"Calcium carbonate veins in ocean crust record a threefold increase of seawater Mg/Ca in the past 30 million years","type":"article-journal","volume":"362"},"uris":["http://www.mendeley.com/documents/?uuid=d10152c9-ea26-426e-a13c-779d2cc59fd8"]}],"mendeley":{"formattedCitation":"&lt;sup&gt;17&lt;/sup&gt;","plainTextFormattedCitation":"17","previouslyFormattedCitation":"&lt;sup&gt;17&lt;/sup&gt;"},"properties":{"noteIndex":0},"schema":"https://github.com/citation-style-language/schema/raw/master/csl-citation.json"}</w:instrText>
      </w:r>
      <w:r w:rsidRPr="0066125C">
        <w:rPr>
          <w:color w:val="000000"/>
        </w:rPr>
        <w:fldChar w:fldCharType="separate"/>
      </w:r>
      <w:r w:rsidR="006030FC" w:rsidRPr="006030FC">
        <w:rPr>
          <w:noProof/>
          <w:color w:val="000000"/>
          <w:vertAlign w:val="superscript"/>
        </w:rPr>
        <w:t>17</w:t>
      </w:r>
      <w:r w:rsidRPr="0066125C">
        <w:rPr>
          <w:color w:val="000000"/>
        </w:rPr>
        <w:fldChar w:fldCharType="end"/>
      </w:r>
      <w:r w:rsidRPr="0066125C">
        <w:rPr>
          <w:color w:val="000000"/>
        </w:rPr>
        <w:t xml:space="preserve">. Accordingly, input data for the second Monte Carlo Simulation were </w:t>
      </w:r>
      <w:r w:rsidRPr="0066125C">
        <w:rPr>
          <w:rStyle w:val="Ohne"/>
        </w:rPr>
        <w:t xml:space="preserve">the Mg/Ca and </w:t>
      </w:r>
      <w:r w:rsidRPr="0066125C">
        <w:rPr>
          <w:color w:val="000000"/>
        </w:rPr>
        <w:t>δ</w:t>
      </w:r>
      <w:r w:rsidRPr="0066125C">
        <w:rPr>
          <w:color w:val="000000"/>
          <w:vertAlign w:val="superscript"/>
        </w:rPr>
        <w:t>18</w:t>
      </w:r>
      <w:r w:rsidRPr="0066125C">
        <w:rPr>
          <w:color w:val="000000"/>
        </w:rPr>
        <w:t>O values and Mg/</w:t>
      </w:r>
      <w:proofErr w:type="spellStart"/>
      <w:r w:rsidRPr="0066125C">
        <w:rPr>
          <w:color w:val="000000"/>
        </w:rPr>
        <w:t>Ca</w:t>
      </w:r>
      <w:r w:rsidRPr="0066125C">
        <w:rPr>
          <w:color w:val="000000"/>
          <w:vertAlign w:val="subscript"/>
        </w:rPr>
        <w:t>sw</w:t>
      </w:r>
      <w:proofErr w:type="spellEnd"/>
      <w:r w:rsidRPr="0066125C">
        <w:rPr>
          <w:color w:val="000000"/>
        </w:rPr>
        <w:t xml:space="preserve"> reconstruction with their analytical errors, and the BWT</w:t>
      </w:r>
      <w:r w:rsidRPr="0066125C">
        <w:rPr>
          <w:color w:val="000000"/>
        </w:rPr>
        <w:fldChar w:fldCharType="begin" w:fldLock="1"/>
      </w:r>
      <w:r w:rsidR="006030FC">
        <w:rPr>
          <w:color w:val="000000"/>
        </w:rPr>
        <w:instrText>ADDIN CSL_CITATION {"citationItems":[{"id":"ITEM-1","itemData":{"DOI":"10.1002/2015PA002833","ISSN":"19449186","abstract":"Antarctic continental-scale glaciation is generally assumed to have initiated at the Eocene-Oligocene Transition, yet its subsequent evolution is poorly constrained. We reconstruct changes in bottom water temperature and global ice volume from 0 to 17 Ma using δ18O in conjunction with Mg/Ca records of the infaunal benthic foraminifer, O. umbonatus from Ocean Drilling Program (ODP) Site 806 (equatorial Pacific; ~2500 m). Considering uncertainties in core top calibrations and sensitivity to seawater Mg/Ca (Mg/Ca)sw, we produce a range of Mg/Ca-temperature-Mg/Casw calibrations. Our favored exponential temperature calibration is Mg/Ca = 0.66 ± 0.08 × Mg/Casw0.27±0.06 × e(0.114±0.02 × BWT) and our favored linear temperature calibration is Mg/Ca = (1.21 ± 0.04 + 0.12 ± 0.004 × BWT (bottom water temperature)) × (Mg/Casw-0.003±0.02) (stated errors are 2 s.e.). The equations are obtained by comparing O. umbonatus Mg/Ca for a Paleocene-Eocene section from Ocean Drilling Program (ODP) Site 690 (Weddell Sea) to δ18O temperatures, calculated assuming ice-free conditions during this peak warmth period of the Cenozoic. This procedure suggests negligible effect of Mg/Casw on the Mg distribution coefficient (DMg). Application of the new equations to the Site 806 record leads to the suggestion that global ice volume was greater than today after the Middle Miocene Climate Transition (~14 Ma). ODP Site 806 bottom waters cooled and freshened as the Pacific zonal sea surface temperature gradient increased, and climate cooled through the Pliocene, prior to the Plio-Pleistocene glaciation of the Northern Hemisphere. The records indicate a decoupling of deep water temperatures and global ice volume, demonstrating the importance of thresholds in the evolution of the Antarctic ice sheet. Key Points Foraminifer O. umbonatus Mg/Ca has low sensitivity to changing seawater Mg/Ca Greater than modern ice volume followed Middle Miocene Climate Transition Plio-Pleistocene glaciation preceded by a change in Pacific Ocean overturning.","author":[{"dropping-particle":"","family":"Lear","given":"Caroline H.","non-dropping-particle":"","parse-names":false,"suffix":""},{"dropping-particle":"","family":"Coxall","given":"Helen K.","non-dropping-particle":"","parse-names":false,"suffix":""},{"dropping-particle":"","family":"Foster","given":"Gavin L.","non-dropping-particle":"","parse-names":false,"suffix":""},{"dropping-particle":"","family":"Lunt","given":"Daniel J.","non-dropping-particle":"","parse-names":false,"suffix":""},{"dropping-particle":"","family":"Mawbey","given":"Elaine M.","non-dropping-particle":"","parse-names":false,"suffix":""},{"dropping-particle":"","family":"Rosenthal","given":"Yair","non-dropping-particle":"","parse-names":false,"suffix":""},{"dropping-particle":"","family":"Sosdian","given":"Sindia M.","non-dropping-particle":"","parse-names":false,"suffix":""},{"dropping-particle":"","family":"Thomas","given":"Ellen","non-dropping-particle":"","parse-names":false,"suffix":""},{"dropping-particle":"","family":"Wilson","given":"Paul A.","non-dropping-particle":"","parse-names":false,"suffix":""}],"container-title":"Paleoceanography","id":"ITEM-1","issue":"11","issued":{"date-parts":[["2015"]]},"page":"1437-1454","title":"Neogene ice volume and ocean temperatures: Insights from infaunal foraminiferal Mg/Ca paleothermometry","type":"article-journal","volume":"30"},"uris":["http://www.mendeley.com/documents/?uuid=26b6dc4f-05fd-4f5f-8bca-6b1ff8689a1b"]},{"id":"ITEM-2","itemData":{"DOI":"10.1016/S0016-7037(02)00941-9","ISSN":"00167037","abstract":"Core-top samples from different ocean basins have been analyzed to refine our current understanding of the sensitivity of benthic foraminiferal calcite magnesium/calcium (Mg/Ca) to bottom water temperatures (BWT). Benthic foraminifera collected from Hawaii, Little Bahama Bank, Sea of Okhotsk, Gulf of California, NE Atlantic, Ceara Rise, Sierra Leone Rise, the Ontong Java Plateau, and the Southern Ocean covering a temperature range of 0.8 to 18°C were used to revise the Cibicidoides Mg/Ca-temperature calibration. The Mg/Ca-BWT relationship of three common Cibicidoides species is described by an exponential equation: Mg/Ca = 0.867 ± 0.049 exp (0.109 ± 0.007 × BWT) (stated errors are 95% CI). The temperature sensitivity is very similar to a previously published calibration. However, the revised calibration has a significantly different preexponential constant, resulting in different predicted absolute temperatures. We attribute this difference in the preexponential constant to an analytical issue of accuracy. Some genera, notably Uvigerina, show apparently lower temperature sensitivity than others, suggesting that the use of constant offsets to account for vital effects in Mg/Ca may not be appropriate. Downcore Mg/Ca reproducibility, as determined on replicate foraminiferal samples, is typically better than 0.1 mmol mol-1 (2 S.E.). Thus, considering the errors associated with the Cibicidoides calibration and the downcore reproducibility, BWT may be estimated to within ± 1°C. Application of the revised core-top Mg/Ca-BWT data to Cenozoic foraminiferal Mg/Ca suggests that seawater Mg/Ca was not more than 35% lower than today in the ice-free ocean at 50 Ma. Copyright © 2002 Elsevier Science Ltd.","author":[{"dropping-particle":"","family":"Lear","given":"Caroline H.","non-dropping-particle":"","parse-names":false,"suffix":""},{"dropping-particle":"","family":"Rosenthal","given":"Yair","non-dropping-particle":"","parse-names":false,"suffix":""},{"dropping-particle":"","family":"Slowey","given":"Niall","non-dropping-particle":"","parse-names":false,"suffix":""}],"container-title":"Geochimica et Cosmochimica Acta","id":"ITEM-2","issue":"19","issued":{"date-parts":[["2002"]]},"page":"3375-3387","title":"Benthic foraminiferal Mg/Ca-paleothermometry: A revised core-top calibration","type":"article-journal","volume":"66"},"uris":["http://www.mendeley.com/documents/?uuid=9f5d9309-b717-43f7-a72d-1da12d80b3bf"]}],"mendeley":{"formattedCitation":"&lt;sup&gt;7,12&lt;/sup&gt;","plainTextFormattedCitation":"7,12","previouslyFormattedCitation":"&lt;sup&gt;7,12&lt;/sup&gt;"},"properties":{"noteIndex":0},"schema":"https://github.com/citation-style-language/schema/raw/master/csl-citation.json"}</w:instrText>
      </w:r>
      <w:r w:rsidRPr="0066125C">
        <w:rPr>
          <w:color w:val="000000"/>
        </w:rPr>
        <w:fldChar w:fldCharType="separate"/>
      </w:r>
      <w:r w:rsidR="006030FC" w:rsidRPr="006030FC">
        <w:rPr>
          <w:noProof/>
          <w:color w:val="000000"/>
          <w:vertAlign w:val="superscript"/>
        </w:rPr>
        <w:t>7,12</w:t>
      </w:r>
      <w:r w:rsidRPr="0066125C">
        <w:rPr>
          <w:color w:val="000000"/>
        </w:rPr>
        <w:fldChar w:fldCharType="end"/>
      </w:r>
      <w:r w:rsidRPr="0066125C">
        <w:rPr>
          <w:color w:val="000000"/>
        </w:rPr>
        <w:t xml:space="preserve"> and δ</w:t>
      </w:r>
      <w:r w:rsidRPr="0066125C">
        <w:rPr>
          <w:color w:val="000000"/>
          <w:vertAlign w:val="superscript"/>
        </w:rPr>
        <w:t>18</w:t>
      </w:r>
      <w:r w:rsidRPr="0066125C">
        <w:rPr>
          <w:color w:val="000000"/>
        </w:rPr>
        <w:t>O</w:t>
      </w:r>
      <w:r w:rsidRPr="0066125C">
        <w:rPr>
          <w:color w:val="000000"/>
          <w:vertAlign w:val="subscript"/>
        </w:rPr>
        <w:t>sw</w:t>
      </w:r>
      <w:r w:rsidRPr="0066125C">
        <w:rPr>
          <w:rStyle w:val="Ohne"/>
        </w:rPr>
        <w:t xml:space="preserve"> equation</w:t>
      </w:r>
      <w:r w:rsidRPr="0066125C">
        <w:rPr>
          <w:rStyle w:val="Ohne"/>
        </w:rPr>
        <w:fldChar w:fldCharType="begin" w:fldLock="1"/>
      </w:r>
      <w:r w:rsidR="008F4DA2">
        <w:rPr>
          <w:rStyle w:val="Ohne"/>
        </w:rPr>
        <w:instrText>ADDIN CSL_CITATION {"citationItems":[{"id":"ITEM-1","itemData":{"DOI":"10.1021/la3005486","ISBN":"http://epic.awi.de/32862/1/shackleton-1974.pdf","ISSN":"07437463","PMID":"22471986","abstract":"Cellobiose dehydrogenase (CDH) is capable of direct electron transfer (DET) on various carbon and thiol-modified gold electrodes. As a result, these systems have been utilized as biocatalyst in biosensors and biofuel cell anodes. Class I CDHs, from basidiomycetous fungi, are highly specific to cellulose or lactose, and DET is only observed at pH values below 5.5. To extend the applicability of CDH-based electrodes, the catalytic properties and the behavior on electrode surfaces of ascomycetous class II CDHs from Chaetomium attrobrunneum, Corynascus thermophilus, Dichomera saubinetii, Hypoxylon haematostroma, Neurospora crassa, and Stachybotrys bisbyi were investigated. We found that class II CDHs have diverse properties but generally show a lower substrate specificity than class I CDHs by converting also glucose and maltose. Intramolecular electron transfer (IET) and DET at neutral and alkaline pH were observed and elucidated by steady-state kinetics, pre-steady-state kinetics, and electrochemical measurements. The CDHs ability to interact with the electron acceptor cytochrome c and to communicate with electrode surfaces through DET at various pH conditions was used to classify the investigated enzymes. In combination with stopped-flow measurements, a model for the kinetics of the pH-dependent IET is developed. The efficient glucose turnover at neutral/alkaline pH makes some of these new CDHs potential candidates for glucose biosensors and biofuel cell anodes. © 2012 American Chemical Society.","author":[{"dropping-particle":"","family":"Harreither","given":"Wolfgang","non-dropping-particle":"","parse-names":false,"suffix":""},{"dropping-particle":"","family":"Nicholls","given":"Peter","non-dropping-particle":"","parse-names":false,"suffix":""},{"dropping-particle":"","family":"Sygmund","given":"Christoph","non-dropping-particle":"","parse-names":false,"suffix":""},{"dropping-particle":"","family":"Gorton","given":"Lo","non-dropping-particle":"","parse-names":false,"suffix":""},{"dropping-particle":"","family":"Ludwig","given":"Roland","non-dropping-particle":"","parse-names":false,"suffix":""}],"container-title":"Langmuir","id":"ITEM-1","issue":"16","issued":{"date-parts":[["2012"]]},"page":"6714-6723","title":"Investigation of the pH-dependent electron transfer mechanism of ascomycetous class II cellobiose dehydrogenases on electrodes","type":"article-journal","volume":"28"},"uris":["http://www.mendeley.com/documents/?uuid=c8acb257-276c-4d4d-bd75-e8ca9e207dc2"]}],"mendeley":{"formattedCitation":"&lt;sup&gt;37&lt;/sup&gt;","plainTextFormattedCitation":"37","previouslyFormattedCitation":"&lt;sup&gt;37&lt;/sup&gt;"},"properties":{"noteIndex":0},"schema":"https://github.com/citation-style-language/schema/raw/master/csl-citation.json"}</w:instrText>
      </w:r>
      <w:r w:rsidRPr="0066125C">
        <w:rPr>
          <w:rStyle w:val="Ohne"/>
        </w:rPr>
        <w:fldChar w:fldCharType="separate"/>
      </w:r>
      <w:r w:rsidR="00891562" w:rsidRPr="00891562">
        <w:rPr>
          <w:rStyle w:val="Ohne"/>
          <w:noProof/>
          <w:vertAlign w:val="superscript"/>
        </w:rPr>
        <w:t>37</w:t>
      </w:r>
      <w:r w:rsidRPr="0066125C">
        <w:rPr>
          <w:rStyle w:val="Ohne"/>
        </w:rPr>
        <w:fldChar w:fldCharType="end"/>
      </w:r>
      <w:r w:rsidRPr="0066125C">
        <w:rPr>
          <w:rStyle w:val="Ohne"/>
        </w:rPr>
        <w:t xml:space="preserve"> with their calibration errors.</w:t>
      </w:r>
      <w:r w:rsidRPr="0066125C">
        <w:rPr>
          <w:color w:val="000000"/>
        </w:rPr>
        <w:t xml:space="preserve"> </w:t>
      </w:r>
      <w:r w:rsidRPr="0066125C">
        <w:rPr>
          <w:rStyle w:val="Ohne"/>
        </w:rPr>
        <w:t xml:space="preserve">Similar to the first Monte Carlo Simulation, individual data points were randomly sampled 14,000 times within their proxy uncertainties. The mean propagated uncertainty of the </w:t>
      </w:r>
      <w:r w:rsidRPr="0066125C">
        <w:rPr>
          <w:color w:val="000000"/>
        </w:rPr>
        <w:t>δ</w:t>
      </w:r>
      <w:r w:rsidRPr="0066125C">
        <w:rPr>
          <w:color w:val="000000"/>
          <w:vertAlign w:val="superscript"/>
        </w:rPr>
        <w:t>18</w:t>
      </w:r>
      <w:r w:rsidRPr="0066125C">
        <w:rPr>
          <w:color w:val="000000"/>
        </w:rPr>
        <w:t>O</w:t>
      </w:r>
      <w:r w:rsidRPr="0066125C">
        <w:rPr>
          <w:color w:val="000000"/>
          <w:vertAlign w:val="subscript"/>
        </w:rPr>
        <w:t>sw</w:t>
      </w:r>
      <w:r w:rsidRPr="0066125C" w:rsidDel="006B1CC1">
        <w:rPr>
          <w:rStyle w:val="Ohne"/>
        </w:rPr>
        <w:t xml:space="preserve"> </w:t>
      </w:r>
      <w:r w:rsidRPr="0066125C">
        <w:rPr>
          <w:rStyle w:val="Ohne"/>
        </w:rPr>
        <w:t>estimate including the error of the Mg/</w:t>
      </w:r>
      <w:proofErr w:type="spellStart"/>
      <w:r w:rsidRPr="0066125C">
        <w:rPr>
          <w:rStyle w:val="Ohne"/>
        </w:rPr>
        <w:t>Ca</w:t>
      </w:r>
      <w:r w:rsidRPr="0066125C">
        <w:rPr>
          <w:rStyle w:val="Ohne"/>
          <w:vertAlign w:val="subscript"/>
        </w:rPr>
        <w:t>sw</w:t>
      </w:r>
      <w:proofErr w:type="spellEnd"/>
      <w:r w:rsidRPr="0066125C">
        <w:rPr>
          <w:rStyle w:val="Ohne"/>
        </w:rPr>
        <w:t xml:space="preserve"> reconstruction, gives a mean propagated uncertainty of ±0.54 ‰.</w:t>
      </w:r>
    </w:p>
    <w:p w14:paraId="08CAAD74" w14:textId="77777777" w:rsidR="005D088E" w:rsidRPr="00DC623A" w:rsidRDefault="005D088E" w:rsidP="00AF2475">
      <w:pPr>
        <w:pStyle w:val="SMText"/>
      </w:pPr>
    </w:p>
    <w:p w14:paraId="7DDECAD7" w14:textId="77777777" w:rsidR="00037935" w:rsidRDefault="00037935" w:rsidP="00AF2475">
      <w:r>
        <w:br w:type="page"/>
      </w:r>
    </w:p>
    <w:p w14:paraId="4E4ED6CB" w14:textId="26C10832" w:rsidR="00015F74" w:rsidRPr="00DC623A" w:rsidRDefault="00765E00" w:rsidP="00AF2475">
      <w:pPr>
        <w:pStyle w:val="SMHeading"/>
      </w:pPr>
      <w:r>
        <w:rPr>
          <w:noProof/>
        </w:rPr>
        <w:lastRenderedPageBreak/>
        <w:drawing>
          <wp:inline distT="0" distB="0" distL="0" distR="0" wp14:anchorId="56643A3C" wp14:editId="27022402">
            <wp:extent cx="5486400" cy="26454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2645410"/>
                    </a:xfrm>
                    <a:prstGeom prst="rect">
                      <a:avLst/>
                    </a:prstGeom>
                  </pic:spPr>
                </pic:pic>
              </a:graphicData>
            </a:graphic>
          </wp:inline>
        </w:drawing>
      </w:r>
      <w:r w:rsidR="007411A1" w:rsidRPr="00DC623A">
        <w:t>Fig. S1.</w:t>
      </w:r>
      <w:r w:rsidR="00B42F9C" w:rsidRPr="00DC623A">
        <w:t xml:space="preserve"> </w:t>
      </w:r>
      <w:r w:rsidR="00037935" w:rsidRPr="0066125C">
        <w:rPr>
          <w:rStyle w:val="Ohne"/>
        </w:rPr>
        <w:t xml:space="preserve">Paired isotope analyses of </w:t>
      </w:r>
      <w:r w:rsidR="00037935" w:rsidRPr="0066125C">
        <w:rPr>
          <w:rStyle w:val="Ohne"/>
          <w:i/>
        </w:rPr>
        <w:t>C. mundulus</w:t>
      </w:r>
      <w:r w:rsidR="00037935" w:rsidRPr="0066125C">
        <w:rPr>
          <w:rStyle w:val="Ohne"/>
        </w:rPr>
        <w:t xml:space="preserve"> and </w:t>
      </w:r>
      <w:r w:rsidR="00037935" w:rsidRPr="0066125C">
        <w:rPr>
          <w:rStyle w:val="Ohne"/>
          <w:i/>
        </w:rPr>
        <w:t>O. umbonatus</w:t>
      </w:r>
      <w:r w:rsidR="00037935" w:rsidRPr="0066125C">
        <w:rPr>
          <w:rStyle w:val="Ohne"/>
        </w:rPr>
        <w:t xml:space="preserve"> for Site U1406 (~25.94–25.78 Ma). </w:t>
      </w:r>
      <w:r w:rsidR="00037935" w:rsidRPr="00426AFB">
        <w:t>Benthic foraminiferal δ</w:t>
      </w:r>
      <w:r w:rsidR="00037935" w:rsidRPr="00426AFB">
        <w:rPr>
          <w:vertAlign w:val="superscript"/>
        </w:rPr>
        <w:t>18</w:t>
      </w:r>
      <w:r w:rsidR="00037935" w:rsidRPr="00426AFB">
        <w:t>O</w:t>
      </w:r>
      <w:r w:rsidR="00037935" w:rsidRPr="00426AFB">
        <w:rPr>
          <w:vertAlign w:val="subscript"/>
        </w:rPr>
        <w:t>BF</w:t>
      </w:r>
      <w:r w:rsidR="00037935" w:rsidRPr="0066125C">
        <w:rPr>
          <w:rStyle w:val="Ohne"/>
          <w:b w:val="0"/>
        </w:rPr>
        <w:t xml:space="preserve"> analyses (in ‰ VPDB) of </w:t>
      </w:r>
      <w:r w:rsidR="00037935" w:rsidRPr="0066125C">
        <w:rPr>
          <w:rStyle w:val="Ohne"/>
          <w:b w:val="0"/>
          <w:i/>
        </w:rPr>
        <w:t>C. mundulus</w:t>
      </w:r>
      <w:r w:rsidR="00037935" w:rsidRPr="0066125C">
        <w:rPr>
          <w:rStyle w:val="Ohne"/>
          <w:b w:val="0"/>
        </w:rPr>
        <w:t xml:space="preserve"> (blue), </w:t>
      </w:r>
      <w:r w:rsidR="00037935" w:rsidRPr="0066125C">
        <w:rPr>
          <w:rStyle w:val="Ohne"/>
          <w:b w:val="0"/>
          <w:i/>
        </w:rPr>
        <w:t>O. umbonatus</w:t>
      </w:r>
      <w:r w:rsidR="00037935" w:rsidRPr="0066125C">
        <w:rPr>
          <w:rStyle w:val="Ohne"/>
          <w:b w:val="0"/>
        </w:rPr>
        <w:t xml:space="preserve"> (red), and the composite record (dashed black line; </w:t>
      </w:r>
      <w:r w:rsidR="00037935" w:rsidRPr="0066125C">
        <w:rPr>
          <w:rStyle w:val="Ohne"/>
          <w:b w:val="0"/>
          <w:i/>
        </w:rPr>
        <w:t>C. mundulus</w:t>
      </w:r>
      <w:r w:rsidR="00037935" w:rsidRPr="0066125C">
        <w:rPr>
          <w:rStyle w:val="Ohne"/>
          <w:b w:val="0"/>
        </w:rPr>
        <w:t xml:space="preserve"> converted to </w:t>
      </w:r>
      <w:r w:rsidR="00037935" w:rsidRPr="0066125C">
        <w:rPr>
          <w:rStyle w:val="Ohne"/>
          <w:b w:val="0"/>
          <w:i/>
        </w:rPr>
        <w:t>O. umbonatus</w:t>
      </w:r>
      <w:r w:rsidR="00037935" w:rsidRPr="0066125C">
        <w:rPr>
          <w:rStyle w:val="Ohne"/>
          <w:b w:val="0"/>
        </w:rPr>
        <w:t xml:space="preserve"> by adding 0.37 ‰).</w:t>
      </w:r>
    </w:p>
    <w:p w14:paraId="419317AB" w14:textId="77777777" w:rsidR="009A5287" w:rsidRPr="00DC623A" w:rsidRDefault="009A5287" w:rsidP="00AF2475">
      <w:pPr>
        <w:pStyle w:val="SMcaption"/>
      </w:pPr>
    </w:p>
    <w:p w14:paraId="43DBB71A" w14:textId="77777777" w:rsidR="00037935" w:rsidRDefault="00037935" w:rsidP="00AF2475">
      <w:r>
        <w:br w:type="page"/>
      </w:r>
    </w:p>
    <w:p w14:paraId="2D4FA4E3" w14:textId="16E54C74" w:rsidR="003C0C24" w:rsidRDefault="00765E00" w:rsidP="00AF2475">
      <w:pPr>
        <w:pStyle w:val="SMHeading"/>
      </w:pPr>
      <w:r>
        <w:rPr>
          <w:noProof/>
        </w:rPr>
        <w:lastRenderedPageBreak/>
        <w:drawing>
          <wp:inline distT="0" distB="0" distL="0" distR="0" wp14:anchorId="75B2B968" wp14:editId="7D5234D8">
            <wp:extent cx="5486400" cy="256032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2560320"/>
                    </a:xfrm>
                    <a:prstGeom prst="rect">
                      <a:avLst/>
                    </a:prstGeom>
                  </pic:spPr>
                </pic:pic>
              </a:graphicData>
            </a:graphic>
          </wp:inline>
        </w:drawing>
      </w:r>
    </w:p>
    <w:p w14:paraId="6888F658" w14:textId="34FB71F5" w:rsidR="00477182" w:rsidRPr="00DC623A" w:rsidRDefault="00112C5B" w:rsidP="00AF2475">
      <w:pPr>
        <w:pStyle w:val="SMHeading"/>
      </w:pPr>
      <w:r w:rsidRPr="00DC623A">
        <w:t>Fig. S2</w:t>
      </w:r>
      <w:r w:rsidR="00B42F9C" w:rsidRPr="00DC623A">
        <w:t xml:space="preserve">. </w:t>
      </w:r>
      <w:r w:rsidR="00037935" w:rsidRPr="0066125C">
        <w:t xml:space="preserve">Evaluation of </w:t>
      </w:r>
      <w:r w:rsidR="00037935" w:rsidRPr="0066125C">
        <w:rPr>
          <w:i/>
        </w:rPr>
        <w:t>O. umbonatus</w:t>
      </w:r>
      <w:r w:rsidR="00037935" w:rsidRPr="0066125C">
        <w:t xml:space="preserve"> test contamination for Site U1406 (~25.94–25.78 Ma). </w:t>
      </w:r>
      <w:r w:rsidR="00037935" w:rsidRPr="006B0F5C">
        <w:rPr>
          <w:b w:val="0"/>
          <w:bCs w:val="0"/>
        </w:rPr>
        <w:t xml:space="preserve">Cross correlation plots of Mg/Ca versus (a) Fe/Ca and (b) Mn/Ca show no statistically significant correlation between Mg/Ca </w:t>
      </w:r>
      <w:r w:rsidR="00037935" w:rsidRPr="006B0F5C">
        <w:rPr>
          <w:b w:val="0"/>
          <w:bCs w:val="0"/>
          <w:i/>
        </w:rPr>
        <w:t>vs</w:t>
      </w:r>
      <w:r w:rsidR="00037935" w:rsidRPr="006B0F5C">
        <w:rPr>
          <w:b w:val="0"/>
          <w:bCs w:val="0"/>
        </w:rPr>
        <w:t>. Fe/Ca (r</w:t>
      </w:r>
      <w:r w:rsidR="00037935" w:rsidRPr="006B0F5C">
        <w:rPr>
          <w:b w:val="0"/>
          <w:bCs w:val="0"/>
          <w:vertAlign w:val="superscript"/>
        </w:rPr>
        <w:t>2</w:t>
      </w:r>
      <w:r w:rsidR="00037935" w:rsidRPr="006B0F5C">
        <w:rPr>
          <w:b w:val="0"/>
          <w:bCs w:val="0"/>
        </w:rPr>
        <w:t xml:space="preserve"> = 0.17, p&lt; 0.0001) and Mg/Ca </w:t>
      </w:r>
      <w:r w:rsidR="00037935" w:rsidRPr="006B0F5C">
        <w:rPr>
          <w:b w:val="0"/>
          <w:bCs w:val="0"/>
          <w:i/>
        </w:rPr>
        <w:t>vs</w:t>
      </w:r>
      <w:r w:rsidR="00037935" w:rsidRPr="006B0F5C">
        <w:rPr>
          <w:b w:val="0"/>
          <w:bCs w:val="0"/>
        </w:rPr>
        <w:t>. Mn/Ca (r</w:t>
      </w:r>
      <w:r w:rsidR="00037935" w:rsidRPr="006B0F5C">
        <w:rPr>
          <w:b w:val="0"/>
          <w:bCs w:val="0"/>
          <w:vertAlign w:val="superscript"/>
        </w:rPr>
        <w:t>2</w:t>
      </w:r>
      <w:r w:rsidR="00037935" w:rsidRPr="006B0F5C">
        <w:rPr>
          <w:b w:val="0"/>
          <w:bCs w:val="0"/>
        </w:rPr>
        <w:t xml:space="preserve"> = 0.05, p&lt; 0.005), indicating that measured Mg/Ca values are not systematically altered.</w:t>
      </w:r>
    </w:p>
    <w:p w14:paraId="695F73DE" w14:textId="77777777" w:rsidR="00670299" w:rsidRPr="00DC623A" w:rsidRDefault="00670299" w:rsidP="00AF2475">
      <w:pPr>
        <w:pStyle w:val="SMcaption"/>
      </w:pPr>
    </w:p>
    <w:p w14:paraId="19818A38" w14:textId="77777777" w:rsidR="003C0C24" w:rsidRDefault="003C0C24" w:rsidP="00AF2475">
      <w:pPr>
        <w:rPr>
          <w:kern w:val="32"/>
          <w:szCs w:val="24"/>
        </w:rPr>
      </w:pPr>
      <w:r>
        <w:br w:type="page"/>
      </w:r>
    </w:p>
    <w:p w14:paraId="64E86F15" w14:textId="7108267B" w:rsidR="003C0C24" w:rsidRDefault="0082674D" w:rsidP="00AF2475">
      <w:pPr>
        <w:pStyle w:val="SMHeading"/>
      </w:pPr>
      <w:r>
        <w:rPr>
          <w:noProof/>
        </w:rPr>
        <w:lastRenderedPageBreak/>
        <w:drawing>
          <wp:inline distT="0" distB="0" distL="0" distR="0" wp14:anchorId="60B938B0" wp14:editId="4631A819">
            <wp:extent cx="3962400" cy="2654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62400" cy="2654300"/>
                    </a:xfrm>
                    <a:prstGeom prst="rect">
                      <a:avLst/>
                    </a:prstGeom>
                  </pic:spPr>
                </pic:pic>
              </a:graphicData>
            </a:graphic>
          </wp:inline>
        </w:drawing>
      </w:r>
    </w:p>
    <w:p w14:paraId="1DC7B5AA" w14:textId="2F1F71DF" w:rsidR="003C0C24" w:rsidRPr="003C0C24" w:rsidRDefault="003C0C24" w:rsidP="00AF2475">
      <w:pPr>
        <w:pStyle w:val="SMHeading"/>
        <w:rPr>
          <w:szCs w:val="20"/>
        </w:rPr>
      </w:pPr>
      <w:r>
        <w:t>Fig</w:t>
      </w:r>
      <w:r w:rsidR="0032690D">
        <w:t>.</w:t>
      </w:r>
      <w:r w:rsidR="00015F74" w:rsidRPr="003C0C24">
        <w:t xml:space="preserve"> S</w:t>
      </w:r>
      <w:r>
        <w:t>3</w:t>
      </w:r>
      <w:r w:rsidR="00015F74" w:rsidRPr="003C0C24">
        <w:t>.</w:t>
      </w:r>
      <w:r w:rsidR="00B42F9C" w:rsidRPr="003C0C24">
        <w:t xml:space="preserve"> </w:t>
      </w:r>
      <w:r w:rsidRPr="003C0C24">
        <w:t>Sensitivity of Mg/Ca-based BWTs towards available Mg/</w:t>
      </w:r>
      <w:proofErr w:type="spellStart"/>
      <w:r w:rsidRPr="003C0C24">
        <w:t>Ca</w:t>
      </w:r>
      <w:r w:rsidRPr="00042209">
        <w:rPr>
          <w:vertAlign w:val="subscript"/>
        </w:rPr>
        <w:t>sw</w:t>
      </w:r>
      <w:proofErr w:type="spellEnd"/>
      <w:r w:rsidRPr="003C0C24">
        <w:t xml:space="preserve"> reconstructions. </w:t>
      </w:r>
      <w:r w:rsidRPr="006B0F5C">
        <w:rPr>
          <w:b w:val="0"/>
          <w:bCs w:val="0"/>
        </w:rPr>
        <w:t>Mg/Ca-based BWTs calculated using the calibration of ref</w:t>
      </w:r>
      <w:r w:rsidR="008F4DA2" w:rsidRPr="008F4DA2">
        <w:rPr>
          <w:b w:val="0"/>
          <w:bCs w:val="0"/>
        </w:rPr>
        <w:t>.</w:t>
      </w:r>
      <w:r w:rsidRPr="006B0F5C">
        <w:rPr>
          <w:b w:val="0"/>
          <w:bCs w:val="0"/>
          <w:szCs w:val="20"/>
          <w:vertAlign w:val="superscript"/>
        </w:rPr>
        <w:fldChar w:fldCharType="begin" w:fldLock="1"/>
      </w:r>
      <w:r w:rsidR="006030FC" w:rsidRPr="006B0F5C">
        <w:rPr>
          <w:b w:val="0"/>
          <w:bCs w:val="0"/>
          <w:szCs w:val="20"/>
          <w:vertAlign w:val="superscript"/>
        </w:rPr>
        <w:instrText>ADDIN CSL_CITATION {"citationItems":[{"id":"ITEM-1","itemData":{"DOI":"10.1016/S0016-7037(02)00941-9","ISSN":"00167037","abstract":"Core-top samples from different ocean basins have been analyzed to refine our current understanding of the sensitivity of benthic foraminiferal calcite magnesium/calcium (Mg/Ca) to bottom water temperatures (BWT). Benthic foraminifera collected from Hawaii, Little Bahama Bank, Sea of Okhotsk, Gulf of California, NE Atlantic, Ceara Rise, Sierra Leone Rise, the Ontong Java Plateau, and the Southern Ocean covering a temperature range of 0.8 to 18°C were used to revise the Cibicidoides Mg/Ca-temperature calibration. The Mg/Ca-BWT relationship of three common Cibicidoides species is described by an exponential equation: Mg/Ca = 0.867 ± 0.049 exp (0.109 ± 0.007 × BWT) (stated errors are 95% CI). The temperature sensitivity is very similar to a previously published calibration. However, the revised calibration has a significantly different preexponential constant, resulting in different predicted absolute temperatures. We attribute this difference in the preexponential constant to an analytical issue of accuracy. Some genera, notably Uvigerina, show apparently lower temperature sensitivity than others, suggesting that the use of constant offsets to account for vital effects in Mg/Ca may not be appropriate. Downcore Mg/Ca reproducibility, as determined on replicate foraminiferal samples, is typically better than 0.1 mmol mol-1 (2 S.E.). Thus, considering the errors associated with the Cibicidoides calibration and the downcore reproducibility, BWT may be estimated to within ± 1°C. Application of the revised core-top Mg/Ca-BWT data to Cenozoic foraminiferal Mg/Ca suggests that seawater Mg/Ca was not more than 35% lower than today in the ice-free ocean at 50 Ma. Copyright © 2002 Elsevier Science Ltd.","author":[{"dropping-particle":"","family":"Lear","given":"Caroline H.","non-dropping-particle":"","parse-names":false,"suffix":""},{"dropping-particle":"","family":"Rosenthal","given":"Yair","non-dropping-particle":"","parse-names":false,"suffix":""},{"dropping-particle":"","family":"Slowey","given":"Niall","non-dropping-particle":"","parse-names":false,"suffix":""}],"container-title":"Geochimica et Cosmochimica Acta","id":"ITEM-1","issue":"19","issued":{"date-parts":[["2002"]]},"page":"3375-3387","title":"Benthic foraminiferal Mg/Ca-paleothermometry: A revised core-top calibration","type":"article-journal","volume":"66"},"uris":["http://www.mendeley.com/documents/?uuid=9f5d9309-b717-43f7-a72d-1da12d80b3bf"]}],"mendeley":{"formattedCitation":"&lt;sup&gt;7&lt;/sup&gt;","plainTextFormattedCitation":"7","previouslyFormattedCitation":"&lt;sup&gt;7&lt;/sup&gt;"},"properties":{"noteIndex":0},"schema":"https://github.com/citation-style-language/schema/raw/master/csl-citation.json"}</w:instrText>
      </w:r>
      <w:r w:rsidRPr="006B0F5C">
        <w:rPr>
          <w:b w:val="0"/>
          <w:bCs w:val="0"/>
          <w:szCs w:val="20"/>
          <w:vertAlign w:val="superscript"/>
        </w:rPr>
        <w:fldChar w:fldCharType="separate"/>
      </w:r>
      <w:r w:rsidR="006030FC" w:rsidRPr="006B0F5C">
        <w:rPr>
          <w:b w:val="0"/>
          <w:bCs w:val="0"/>
          <w:noProof/>
          <w:szCs w:val="20"/>
          <w:vertAlign w:val="superscript"/>
        </w:rPr>
        <w:t>7</w:t>
      </w:r>
      <w:r w:rsidRPr="006B0F5C">
        <w:rPr>
          <w:b w:val="0"/>
          <w:bCs w:val="0"/>
          <w:szCs w:val="20"/>
          <w:vertAlign w:val="superscript"/>
        </w:rPr>
        <w:fldChar w:fldCharType="end"/>
      </w:r>
      <w:r w:rsidRPr="006B0F5C">
        <w:rPr>
          <w:b w:val="0"/>
          <w:bCs w:val="0"/>
          <w:szCs w:val="20"/>
        </w:rPr>
        <w:t xml:space="preserve"> (Methods) using constant </w:t>
      </w:r>
      <w:r w:rsidR="00042209" w:rsidRPr="006B0F5C">
        <w:rPr>
          <w:b w:val="0"/>
          <w:bCs w:val="0"/>
          <w:szCs w:val="20"/>
        </w:rPr>
        <w:t>Mg/</w:t>
      </w:r>
      <w:proofErr w:type="spellStart"/>
      <w:r w:rsidR="00042209" w:rsidRPr="006B0F5C">
        <w:rPr>
          <w:b w:val="0"/>
          <w:bCs w:val="0"/>
          <w:szCs w:val="20"/>
        </w:rPr>
        <w:t>Casw</w:t>
      </w:r>
      <w:proofErr w:type="spellEnd"/>
      <w:r w:rsidRPr="006B0F5C">
        <w:rPr>
          <w:b w:val="0"/>
          <w:bCs w:val="0"/>
          <w:szCs w:val="20"/>
        </w:rPr>
        <w:t xml:space="preserve"> of 1.8 mol/mol</w:t>
      </w:r>
      <w:r w:rsidRPr="006B0F5C">
        <w:rPr>
          <w:b w:val="0"/>
          <w:bCs w:val="0"/>
          <w:szCs w:val="20"/>
          <w:vertAlign w:val="superscript"/>
        </w:rPr>
        <w:fldChar w:fldCharType="begin" w:fldLock="1"/>
      </w:r>
      <w:r w:rsidR="006030FC" w:rsidRPr="006B0F5C">
        <w:rPr>
          <w:b w:val="0"/>
          <w:bCs w:val="0"/>
          <w:szCs w:val="20"/>
          <w:vertAlign w:val="superscript"/>
        </w:rPr>
        <w:instrText>ADDIN CSL_CITATION {"citationItems":[{"id":"ITEM-1","itemData":{"DOI":"10.1016/j.gca.2015.03.018","ISSN":"00167037","abstract":"Numerous archives suggest that the major ion and isotopic composition of seawater have changed in parallel with large variations in geologic processes and Earth's climate. However, our understanding of the mechanisms driving secular changes in seawater chemistry on geologic timescales is limited by the resolution of data in time, large uncertainties in seawater chemistry reconstructions, and ambiguities introduced by sample diagenesis. We validated the preservation of a suite of ~60 unrecrystallized aragonitic fossil scleractinian corals, ranging in age from Triassic through Recent, for use as new archives of past seawater chemistry. Optical and secondary electron microscopy (SEM) studies reveal that fossil coral crystal fabrics are similar to those of modern coralline aragonite. X-ray diffractometry (XRD), cathodoluminescence microscopy (CL), and Raman studies confirm that these specimens contain little to no secondary calcite. In order to screen for geochemical changes indicative of alteration, we measured &lt;sup&gt;87&lt;/sup&gt;Sr/&lt;sup&gt;86&lt;/sup&gt;Sr ratios, clumped isotopes, and trace element ratios sensitive to diagenesis (e.g., Mn/Ca). We retain samples when these tests either fail to identify any diagenetic modifications, or identify specific domains free of detectable alteration.Using the validated fossil coral archive we reconstruct seawater Mg/Ca and Sr/Ca ratios, measured by Secondary Ion Mass Spectrometry (SIMS), back to ~230Ma. The effects of temperature on coral trace element incorporation cannot explain the trends observed in our fossil coral Mg/Ca and Sr/Ca data. In agreement with independent records, seawater Mg/Ca molar ratios inferred from corals are low (Mg/Ca ~1) during the Cretaceous and Jurassic, and increase between the Early Cenozoic and present (Mg/Ca=5.2). Seawater Sr/Ca ratios from corals vary systematically between ~8 and 13mmol/mol since 230Ma, with maximum values in the Cretaceous and Paleogene. The coral Sr/Ca record disagrees with records from hydrothermal CaCO&lt;inf&gt;3&lt;/inf&gt; veins, but is similar to those reconstructed from other biogenic carbonates, especially benthic foraminifera. The agreement between corals and other archives, for both Sr/Ca and Mg/Ca ratios, further validates our records. In return, fossil coral records improve our understanding of past variations in seawater Mg/Ca and Sr/Ca.","author":[{"dropping-particle":"","family":"Gothmann","given":"Anne M.","non-dropping-particle":"","parse-names":false,"suffix":""},{"dropping-particle":"","family":"Stolarski","given":"Jarosław","non-dropping-particle":"","parse-names":false,"suffix":""},{"dropping-particle":"","family":"Adkins","given":"Jess F.","non-dropping-particle":"","parse-names":false,"suffix":""},{"dropping-particle":"","family":"Schoene","given":"Blair","non-dropping-particle":"","parse-names":false,"suffix":""},{"dropping-particle":"","family":"Dennis","given":"Kate J.","non-dropping-particle":"","parse-names":false,"suffix":""},{"dropping-particle":"","family":"Schrag","given":"Daniel P.","non-dropping-particle":"","parse-names":false,"suffix":""},{"dropping-particle":"","family":"Mazur","given":"Maciej","non-dropping-particle":"","parse-names":false,"suffix":""},{"dropping-particle":"","family":"Bender","given":"Michael L.","non-dropping-particle":"","parse-names":false,"suffix":""}],"container-title":"Geochimica et Cosmochimica Acta","id":"ITEM-1","issued":{"date-parts":[["2015"]]},"page":"188-208","publisher":"Elsevier Ltd","title":"Fossil corals as an archive of secular variations in seawater chemistry since the Mesozoic","type":"article-journal","volume":"160"},"uris":["http://www.mendeley.com/documents/?uuid=a569ba85-ba28-4028-86c1-43153a2bc66c"]}],"mendeley":{"formattedCitation":"&lt;sup&gt;18&lt;/sup&gt;","plainTextFormattedCitation":"18","previouslyFormattedCitation":"&lt;sup&gt;18&lt;/sup&gt;"},"properties":{"noteIndex":0},"schema":"https://github.com/citation-style-language/schema/raw/master/csl-citation.json"}</w:instrText>
      </w:r>
      <w:r w:rsidRPr="006B0F5C">
        <w:rPr>
          <w:b w:val="0"/>
          <w:bCs w:val="0"/>
          <w:szCs w:val="20"/>
          <w:vertAlign w:val="superscript"/>
        </w:rPr>
        <w:fldChar w:fldCharType="separate"/>
      </w:r>
      <w:r w:rsidR="006030FC" w:rsidRPr="006B0F5C">
        <w:rPr>
          <w:b w:val="0"/>
          <w:bCs w:val="0"/>
          <w:noProof/>
          <w:szCs w:val="20"/>
          <w:vertAlign w:val="superscript"/>
        </w:rPr>
        <w:t>18</w:t>
      </w:r>
      <w:r w:rsidRPr="006B0F5C">
        <w:rPr>
          <w:b w:val="0"/>
          <w:bCs w:val="0"/>
          <w:szCs w:val="20"/>
          <w:vertAlign w:val="superscript"/>
        </w:rPr>
        <w:fldChar w:fldCharType="end"/>
      </w:r>
      <w:r w:rsidRPr="006B0F5C">
        <w:rPr>
          <w:b w:val="0"/>
          <w:bCs w:val="0"/>
          <w:szCs w:val="20"/>
        </w:rPr>
        <w:t xml:space="preserve"> (green), 2.3 mol/mol</w:t>
      </w:r>
      <w:r w:rsidRPr="006B0F5C">
        <w:rPr>
          <w:b w:val="0"/>
          <w:bCs w:val="0"/>
          <w:szCs w:val="20"/>
          <w:vertAlign w:val="superscript"/>
        </w:rPr>
        <w:fldChar w:fldCharType="begin" w:fldLock="1"/>
      </w:r>
      <w:r w:rsidR="006030FC" w:rsidRPr="006B0F5C">
        <w:rPr>
          <w:b w:val="0"/>
          <w:bCs w:val="0"/>
          <w:szCs w:val="20"/>
          <w:vertAlign w:val="superscript"/>
        </w:rPr>
        <w:instrText>ADDIN CSL_CITATION {"citationItems":[{"id":"ITEM-1","itemData":{"DOI":"10.1126/science.1182252","author":[{"dropping-particle":"","family":"Coggon","given":"Rosalind M","non-dropping-particle":"","parse-names":false,"suffix":""},{"dropping-particle":"","family":"Teagle","given":"Damon A H","non-dropping-particle":"","parse-names":false,"suffix":""},{"dropping-particle":"","family":"Smith-Duque","given":"Christopher E","non-dropping-particle":"","parse-names":false,"suffix":""},{"dropping-particle":"","family":"Alt","given":"J. C.","non-dropping-particle":"","parse-names":false,"suffix":""},{"dropping-particle":"","family":"Cooper","given":"Matthew J","non-dropping-particle":"","parse-names":false,"suffix":""}],"container-title":"Science","id":"ITEM-1","issue":"February","issued":{"date-parts":[["2010"]]},"page":"1114-1117","title":"Reconstructing Past Seawater Mg/Ca and Sr/Ca from Mid-Ocean Ridge Flank Calcium Carbonate Veins","type":"article-journal","volume":"327"},"uris":["http://www.mendeley.com/documents/?uuid=a7827e39-863b-4b03-9e27-9dce079c79ae"]}],"mendeley":{"formattedCitation":"&lt;sup&gt;16&lt;/sup&gt;","plainTextFormattedCitation":"16","previouslyFormattedCitation":"&lt;sup&gt;16&lt;/sup&gt;"},"properties":{"noteIndex":0},"schema":"https://github.com/citation-style-language/schema/raw/master/csl-citation.json"}</w:instrText>
      </w:r>
      <w:r w:rsidRPr="006B0F5C">
        <w:rPr>
          <w:b w:val="0"/>
          <w:bCs w:val="0"/>
          <w:szCs w:val="20"/>
          <w:vertAlign w:val="superscript"/>
        </w:rPr>
        <w:fldChar w:fldCharType="separate"/>
      </w:r>
      <w:r w:rsidR="006030FC" w:rsidRPr="006B0F5C">
        <w:rPr>
          <w:b w:val="0"/>
          <w:bCs w:val="0"/>
          <w:noProof/>
          <w:szCs w:val="20"/>
          <w:vertAlign w:val="superscript"/>
        </w:rPr>
        <w:t>16</w:t>
      </w:r>
      <w:r w:rsidRPr="006B0F5C">
        <w:rPr>
          <w:b w:val="0"/>
          <w:bCs w:val="0"/>
          <w:szCs w:val="20"/>
          <w:vertAlign w:val="superscript"/>
        </w:rPr>
        <w:fldChar w:fldCharType="end"/>
      </w:r>
      <w:r w:rsidRPr="006B0F5C">
        <w:rPr>
          <w:b w:val="0"/>
          <w:bCs w:val="0"/>
          <w:szCs w:val="20"/>
        </w:rPr>
        <w:t xml:space="preserve"> (purple) and 3.6 mol/mol</w:t>
      </w:r>
      <w:r w:rsidRPr="006B0F5C">
        <w:rPr>
          <w:b w:val="0"/>
          <w:bCs w:val="0"/>
          <w:szCs w:val="20"/>
          <w:vertAlign w:val="superscript"/>
        </w:rPr>
        <w:fldChar w:fldCharType="begin" w:fldLock="1"/>
      </w:r>
      <w:r w:rsidR="006030FC" w:rsidRPr="006B0F5C">
        <w:rPr>
          <w:b w:val="0"/>
          <w:bCs w:val="0"/>
          <w:szCs w:val="20"/>
          <w:vertAlign w:val="superscript"/>
        </w:rPr>
        <w:instrText>ADDIN CSL_CITATION {"citationItems":[{"id":"ITEM-1","itemData":{"DOI":"10.1016/j.epsl.2012.12.005","ISSN":"0012821X","abstract":"Chemical (Sr, Mg) and isotopic (δ18O, 87Sr/86Sr) compositions of calcium carbonate veins (CCV) in the oceanic basement were determined to reconstruct changes in Sr/Ca and Mg/Ca of seawater in the Cenozoic. We examined CCV from 10 basement drill sites in the Atlantic and Pacific, ranging in age between 165 and 2.3Ma. Six of these sites are from cold ridge flanks in basement &lt;46Ma, which provide direct information about seawater composition. CCV of these young sites were dated, using the Sr isotopic evolution of seawater. For the other sites, temperature-corrections were applied to correct for seawater-basement exchange processes. The combined data show that a period of constant/low Sr/Ca (4.46-6.22mmol/mol) and Mg/Ca (1.12-2.03mol/mol) between 165 and 30Ma was followed by a steady increase in Mg/Ca ratios by a factor of three to modern ocean composition. Mg/Ca-Sr/Ca relations suggest that variations in hydrothermal fluxes and riverine input are likely causes driving the seawater compositional changes. However, additional forcing may be involved in explaining the timing and magnitude of changes. A plausible scenario is intensified carbonate production due to increased alkalinity input to the oceans from silicate weathering, which in turn is a result of subduction-zone recycling of CO2 from pelagic carbonate formed after the Cretaceous slow-down in ocean crust production rate. © 2012 Elsevier B.V.","author":[{"dropping-particle":"","family":"Rausch","given":"Svenja","non-dropping-particle":"","parse-names":false,"suffix":""},{"dropping-particle":"","family":"Böhm","given":"Florian","non-dropping-particle":"","parse-names":false,"suffix":""},{"dropping-particle":"","family":"Bach","given":"Wolfgang","non-dropping-particle":"","parse-names":false,"suffix":""},{"dropping-particle":"","family":"Klügel","given":"Andreas","non-dropping-particle":"","parse-names":false,"suffix":""},{"dropping-particle":"","family":"Eisenhauer","given":"Anton","non-dropping-particle":"","parse-names":false,"suffix":""}],"container-title":"Earth and Planetary Science Letters","id":"ITEM-1","issued":{"date-parts":[["2013","1"]]},"page":"215-224","title":"Calcium carbonate veins in ocean crust record a threefold increase of seawater Mg/Ca in the past 30 million years","type":"article-journal","volume":"362"},"uris":["http://www.mendeley.com/documents/?uuid=d10152c9-ea26-426e-a13c-779d2cc59fd8"]}],"mendeley":{"formattedCitation":"&lt;sup&gt;17&lt;/sup&gt;","plainTextFormattedCitation":"17","previouslyFormattedCitation":"&lt;sup&gt;17&lt;/sup&gt;"},"properties":{"noteIndex":0},"schema":"https://github.com/citation-style-language/schema/raw/master/csl-citation.json"}</w:instrText>
      </w:r>
      <w:r w:rsidRPr="006B0F5C">
        <w:rPr>
          <w:b w:val="0"/>
          <w:bCs w:val="0"/>
          <w:szCs w:val="20"/>
          <w:vertAlign w:val="superscript"/>
        </w:rPr>
        <w:fldChar w:fldCharType="separate"/>
      </w:r>
      <w:r w:rsidR="006030FC" w:rsidRPr="006B0F5C">
        <w:rPr>
          <w:b w:val="0"/>
          <w:bCs w:val="0"/>
          <w:noProof/>
          <w:szCs w:val="20"/>
          <w:vertAlign w:val="superscript"/>
        </w:rPr>
        <w:t>17</w:t>
      </w:r>
      <w:r w:rsidRPr="006B0F5C">
        <w:rPr>
          <w:b w:val="0"/>
          <w:bCs w:val="0"/>
          <w:szCs w:val="20"/>
          <w:vertAlign w:val="superscript"/>
        </w:rPr>
        <w:fldChar w:fldCharType="end"/>
      </w:r>
      <w:r w:rsidRPr="006B0F5C">
        <w:rPr>
          <w:b w:val="0"/>
          <w:bCs w:val="0"/>
          <w:szCs w:val="20"/>
          <w:vertAlign w:val="superscript"/>
        </w:rPr>
        <w:t xml:space="preserve"> </w:t>
      </w:r>
      <w:r w:rsidRPr="006B0F5C">
        <w:rPr>
          <w:b w:val="0"/>
          <w:bCs w:val="0"/>
          <w:szCs w:val="20"/>
        </w:rPr>
        <w:t>(blue).</w:t>
      </w:r>
      <w:r w:rsidRPr="003C0C24">
        <w:rPr>
          <w:szCs w:val="20"/>
        </w:rPr>
        <w:t xml:space="preserve"> </w:t>
      </w:r>
    </w:p>
    <w:p w14:paraId="5A1A79CC" w14:textId="58C535F1" w:rsidR="0032690D" w:rsidRDefault="002C667A" w:rsidP="00AF2475">
      <w:pPr>
        <w:pStyle w:val="SMHeading"/>
      </w:pPr>
      <w:r w:rsidRPr="00DC623A">
        <w:t>.</w:t>
      </w:r>
    </w:p>
    <w:p w14:paraId="20B35431" w14:textId="77777777" w:rsidR="0032690D" w:rsidRDefault="0032690D" w:rsidP="00AF2475">
      <w:pPr>
        <w:rPr>
          <w:kern w:val="32"/>
          <w:szCs w:val="24"/>
        </w:rPr>
      </w:pPr>
      <w:r>
        <w:br w:type="page"/>
      </w:r>
    </w:p>
    <w:p w14:paraId="1AB19606" w14:textId="0A9C92A7" w:rsidR="0032690D" w:rsidRDefault="0025255C" w:rsidP="00AF2475">
      <w:pPr>
        <w:pStyle w:val="SMHeading"/>
      </w:pPr>
      <w:r>
        <w:rPr>
          <w:noProof/>
        </w:rPr>
        <w:lastRenderedPageBreak/>
        <w:drawing>
          <wp:inline distT="0" distB="0" distL="0" distR="0" wp14:anchorId="33B2C8CA" wp14:editId="2DA88426">
            <wp:extent cx="4178300" cy="2933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78300" cy="2933700"/>
                    </a:xfrm>
                    <a:prstGeom prst="rect">
                      <a:avLst/>
                    </a:prstGeom>
                  </pic:spPr>
                </pic:pic>
              </a:graphicData>
            </a:graphic>
          </wp:inline>
        </w:drawing>
      </w:r>
    </w:p>
    <w:p w14:paraId="2A33E67F" w14:textId="63E5C7B7" w:rsidR="005A4E99" w:rsidRDefault="0032690D" w:rsidP="00AF2475">
      <w:r w:rsidRPr="0032690D">
        <w:rPr>
          <w:b/>
          <w:bCs/>
        </w:rPr>
        <w:t>Fig. S</w:t>
      </w:r>
      <w:r w:rsidR="005A4E99">
        <w:rPr>
          <w:b/>
          <w:bCs/>
        </w:rPr>
        <w:t>4</w:t>
      </w:r>
      <w:r w:rsidRPr="0032690D">
        <w:rPr>
          <w:b/>
          <w:bCs/>
        </w:rPr>
        <w:t>.</w:t>
      </w:r>
      <w:r w:rsidRPr="00DC623A">
        <w:t xml:space="preserve"> </w:t>
      </w:r>
      <w:r w:rsidRPr="0066125C">
        <w:rPr>
          <w:rStyle w:val="Ohne"/>
          <w:b/>
          <w:bCs/>
        </w:rPr>
        <w:t>Sensitivity tests for Site U1406 δ</w:t>
      </w:r>
      <w:r w:rsidRPr="0066125C">
        <w:rPr>
          <w:rStyle w:val="Ohne"/>
          <w:b/>
          <w:bCs/>
          <w:vertAlign w:val="superscript"/>
        </w:rPr>
        <w:t>18</w:t>
      </w:r>
      <w:r w:rsidRPr="0066125C">
        <w:rPr>
          <w:rStyle w:val="Ohne"/>
          <w:b/>
          <w:bCs/>
        </w:rPr>
        <w:t>O</w:t>
      </w:r>
      <w:r w:rsidRPr="0066125C">
        <w:rPr>
          <w:rStyle w:val="Ohne"/>
          <w:b/>
          <w:bCs/>
          <w:vertAlign w:val="subscript"/>
        </w:rPr>
        <w:t>sw</w:t>
      </w:r>
      <w:r w:rsidRPr="0066125C">
        <w:rPr>
          <w:rStyle w:val="Ohne"/>
          <w:b/>
          <w:bCs/>
        </w:rPr>
        <w:t>-based ice-volume estimates using different δ</w:t>
      </w:r>
      <w:r w:rsidRPr="0066125C">
        <w:rPr>
          <w:rStyle w:val="Ohne"/>
          <w:b/>
          <w:bCs/>
          <w:vertAlign w:val="superscript"/>
        </w:rPr>
        <w:t>18</w:t>
      </w:r>
      <w:r w:rsidRPr="0066125C">
        <w:rPr>
          <w:rStyle w:val="Ohne"/>
          <w:b/>
          <w:bCs/>
        </w:rPr>
        <w:t>O</w:t>
      </w:r>
      <w:r w:rsidRPr="0066125C">
        <w:rPr>
          <w:rStyle w:val="Ohne"/>
          <w:b/>
          <w:bCs/>
          <w:vertAlign w:val="subscript"/>
        </w:rPr>
        <w:t>ice</w:t>
      </w:r>
      <w:r w:rsidRPr="0066125C">
        <w:rPr>
          <w:rStyle w:val="Ohne"/>
          <w:b/>
          <w:bCs/>
        </w:rPr>
        <w:t>.</w:t>
      </w:r>
      <w:r w:rsidRPr="0066125C">
        <w:rPr>
          <w:b/>
        </w:rPr>
        <w:t xml:space="preserve"> </w:t>
      </w:r>
      <w:r w:rsidRPr="0066125C">
        <w:t>Ice-volume estimates assuming a linear relationship between changing δ</w:t>
      </w:r>
      <w:r w:rsidRPr="0066125C">
        <w:rPr>
          <w:vertAlign w:val="superscript"/>
        </w:rPr>
        <w:t>18</w:t>
      </w:r>
      <w:r w:rsidRPr="0066125C">
        <w:t>O</w:t>
      </w:r>
      <w:r w:rsidRPr="0066125C">
        <w:rPr>
          <w:vertAlign w:val="subscript"/>
        </w:rPr>
        <w:t>sw</w:t>
      </w:r>
      <w:r w:rsidRPr="0066125C">
        <w:t xml:space="preserve"> and δ</w:t>
      </w:r>
      <w:r w:rsidRPr="0066125C">
        <w:rPr>
          <w:vertAlign w:val="superscript"/>
        </w:rPr>
        <w:t>18</w:t>
      </w:r>
      <w:r w:rsidRPr="0066125C">
        <w:t>O</w:t>
      </w:r>
      <w:r w:rsidRPr="0066125C">
        <w:rPr>
          <w:vertAlign w:val="subscript"/>
        </w:rPr>
        <w:t>ice</w:t>
      </w:r>
      <w:r w:rsidRPr="0066125C">
        <w:t>, using different δ</w:t>
      </w:r>
      <w:r w:rsidRPr="0066125C">
        <w:rPr>
          <w:vertAlign w:val="superscript"/>
        </w:rPr>
        <w:t>18</w:t>
      </w:r>
      <w:r w:rsidRPr="0066125C">
        <w:t>O</w:t>
      </w:r>
      <w:r w:rsidRPr="0066125C">
        <w:rPr>
          <w:vertAlign w:val="subscript"/>
        </w:rPr>
        <w:t xml:space="preserve">ice </w:t>
      </w:r>
      <w:r w:rsidRPr="0066125C">
        <w:t>values of -48 ‰</w:t>
      </w:r>
      <w:r w:rsidRPr="0066125C">
        <w:fldChar w:fldCharType="begin" w:fldLock="1"/>
      </w:r>
      <w:r w:rsidR="006030FC">
        <w:instrText>ADDIN CSL_CITATION {"citationItems":[{"id":"ITEM-1","itemData":{"DOI":"10.1073/pnas.1516130113","ISSN":"10916490","abstract":"Geological data indicate that there were major variations in Antarctic ice sheet volume and extent during the early to mid-Miocene. Simulating such large-scale changes is problematic because of a strong hysteresis effect, which results in stability once the ice sheets have reached continental size. A relatively narrow range of atmospheric CO2 concentrations indicated by proxy records exacerbates this problem. Here, we are able to simulate large-scale variability of the early to mid-Miocene Antarctic ice sheet because of three developments in our modeling approach. (i) We use a climate-ice sheet coupling method utilizing a high-resolution atmospheric component to account for ice sheet-climate feedbacks. (ii) The ice sheet model includes recently proposed mechanisms for retreat into deep subglacial basins caused by ice-cliff failure and ice-shelf hydrofracture. (iii)We account for changes in the oxygen isotopic composition of the ice sheet by using isotope-enabled climate and ice sheet models. We compare our modeling results with ice-proximal records emerging from a sedimentological drill core from the Ross Sea (Andrill-2A) that is presented in a companion article. The variability in Antarctic ice volume that we simulate is equivalent to a seawater oxygen isotope signal of 0.52-0.66‰, or a sea level equivalent change of 30-36 m, for a range of atmospheric CO2 between 280 and 500 ppm and a changing astronomical configuration. This result represents a substantial advance in resolving the long-standing model data conflict of Miocene Antarctic ice sheet and sea level variability.","author":[{"dropping-particle":"","family":"Gasson","given":"Edward","non-dropping-particle":"","parse-names":false,"suffix":""},{"dropping-particle":"","family":"DeConto","given":"Robert M.","non-dropping-particle":"","parse-names":false,"suffix":""},{"dropping-particle":"","family":"Pollard","given":"David","non-dropping-particle":"","parse-names":false,"suffix":""},{"dropping-particle":"","family":"Levy","given":"Richard H.","non-dropping-particle":"","parse-names":false,"suffix":""}],"container-title":"Proceedings of the National Academy of Sciences of the United States of America","id":"ITEM-1","issue":"13","issued":{"date-parts":[["2016","2"]]},"page":"3459-3464","title":"Dynamic Antarctic ice sheet during the early to mid-Miocene","type":"article-journal","volume":"113"},"uris":["http://www.mendeley.com/documents/?uuid=7ba8746b-cbde-41d6-81c2-e76cae314a9b"]}],"mendeley":{"formattedCitation":"&lt;sup&gt;31&lt;/sup&gt;","plainTextFormattedCitation":"31","previouslyFormattedCitation":"&lt;sup&gt;31&lt;/sup&gt;"},"properties":{"noteIndex":0},"schema":"https://github.com/citation-style-language/schema/raw/master/csl-citation.json"}</w:instrText>
      </w:r>
      <w:r w:rsidRPr="0066125C">
        <w:fldChar w:fldCharType="separate"/>
      </w:r>
      <w:r w:rsidR="006030FC" w:rsidRPr="006030FC">
        <w:rPr>
          <w:noProof/>
          <w:vertAlign w:val="superscript"/>
        </w:rPr>
        <w:t>31</w:t>
      </w:r>
      <w:r w:rsidRPr="0066125C">
        <w:fldChar w:fldCharType="end"/>
      </w:r>
      <w:r w:rsidRPr="0066125C">
        <w:t>, -42 ‰</w:t>
      </w:r>
      <w:r w:rsidRPr="0066125C">
        <w:fldChar w:fldCharType="begin" w:fldLock="1"/>
      </w:r>
      <w:r w:rsidR="006030FC">
        <w:instrText>ADDIN CSL_CITATION {"citationItems":[{"id":"ITEM-1","itemData":{"DOI":"10.1073/pnas.1516130113","ISSN":"10916490","abstract":"Geological data indicate that there were major variations in Antarctic ice sheet volume and extent during the early to mid-Miocene. Simulating such large-scale changes is problematic because of a strong hysteresis effect, which results in stability once the ice sheets have reached continental size. A relatively narrow range of atmospheric CO2 concentrations indicated by proxy records exacerbates this problem. Here, we are able to simulate large-scale variability of the early to mid-Miocene Antarctic ice sheet because of three developments in our modeling approach. (i) We use a climate-ice sheet coupling method utilizing a high-resolution atmospheric component to account for ice sheet-climate feedbacks. (ii) The ice sheet model includes recently proposed mechanisms for retreat into deep subglacial basins caused by ice-cliff failure and ice-shelf hydrofracture. (iii)We account for changes in the oxygen isotopic composition of the ice sheet by using isotope-enabled climate and ice sheet models. We compare our modeling results with ice-proximal records emerging from a sedimentological drill core from the Ross Sea (Andrill-2A) that is presented in a companion article. The variability in Antarctic ice volume that we simulate is equivalent to a seawater oxygen isotope signal of 0.52-0.66‰, or a sea level equivalent change of 30-36 m, for a range of atmospheric CO2 between 280 and 500 ppm and a changing astronomical configuration. This result represents a substantial advance in resolving the long-standing model data conflict of Miocene Antarctic ice sheet and sea level variability.","author":[{"dropping-particle":"","family":"Gasson","given":"Edward","non-dropping-particle":"","parse-names":false,"suffix":""},{"dropping-particle":"","family":"DeConto","given":"Robert M.","non-dropping-particle":"","parse-names":false,"suffix":""},{"dropping-particle":"","family":"Pollard","given":"David","non-dropping-particle":"","parse-names":false,"suffix":""},{"dropping-particle":"","family":"Levy","given":"Richard H.","non-dropping-particle":"","parse-names":false,"suffix":""}],"container-title":"Proceedings of the National Academy of Sciences of the United States of America","id":"ITEM-1","issue":"13","issued":{"date-parts":[["2016","2"]]},"page":"3459-3464","title":"Dynamic Antarctic ice sheet during the early to mid-Miocene","type":"article-journal","volume":"113"},"uris":["http://www.mendeley.com/documents/?uuid=7ba8746b-cbde-41d6-81c2-e76cae314a9b"]},{"id":"ITEM-2","itemData":{"DOI":"10.1038/nature07337","ISSN":"14764687","PMID":"18833277","abstract":"The long-standing view of Earth's Cenozoic glacial history calls for the first continental-scale glaciation of Antarctica in the earliest Oligocene epoch (</w:instrText>
      </w:r>
      <w:r w:rsidR="006030FC">
        <w:rPr>
          <w:rFonts w:ascii="Cambria Math" w:hAnsi="Cambria Math" w:cs="Cambria Math"/>
        </w:rPr>
        <w:instrText>∼</w:instrText>
      </w:r>
      <w:r w:rsidR="006030FC">
        <w:instrText>33.6 million years ago), followed by the onset of northern-hemispheric glacial cycles in the late Pliocene epoch, about 31 million years later. The pivotal early Oligocene event is characterized by a rapid shift of 1.5 parts per thousand in deep-sea benthic oxygen-isotope values (Oi-1) within a few hundred thousand years, reflecting a combination of terrestrial ice growth and deep-sea cooling. The apparent absence of contemporaneous cooling in deep-sea Mg/Ca records, however, has been argued to reflect the growth of more ice than can be accommodated on Antarctica; this, combined with new evidence of continental cooling and ice-rafted debris in the Northern Hemisphere during this period, raises the possibility that Oi-1 represents a precursory bipolar glaciation. Here we test this hypothesis using an isotope-capable global climate/ice-sheet model that accommodates both the long-term decline of Cenozoic atmospheric CO2 levels and the effects of orbital forcing. We show that the CO2 threshold below which glaciation occurs in the Northern Hemisphere (</w:instrText>
      </w:r>
      <w:r w:rsidR="006030FC">
        <w:rPr>
          <w:rFonts w:ascii="Cambria Math" w:hAnsi="Cambria Math" w:cs="Cambria Math"/>
        </w:rPr>
        <w:instrText>∼</w:instrText>
      </w:r>
      <w:r w:rsidR="006030FC">
        <w:instrText>280 p.p.m.v.) is much lower than that for Antarctica (</w:instrText>
      </w:r>
      <w:r w:rsidR="006030FC">
        <w:rPr>
          <w:rFonts w:ascii="Cambria Math" w:hAnsi="Cambria Math" w:cs="Cambria Math"/>
        </w:rPr>
        <w:instrText>∼</w:instrText>
      </w:r>
      <w:r w:rsidR="006030FC">
        <w:instrText xml:space="preserve">750 p.p.m.v.). Therefore, the growth of ice sheets in the Northern Hemisphere immediately following Antarctic glaciation would have required rapid CO 2 drawdown within the Oi-1 timeframe, to levels lower than those estimated by geochemical proxies and carbon-cycle models. Instead of bipolar glaciation, we find that Oi-1 is best explained by Antarctic glaciation alone, combined with deep-sea cooling of up to 4°C and Antarctic ice that is less isotopically depleted (-30 to -35‰) than previously suggested. Proxy CO2 estimates remain above our model's northern-hemispheric glaciation threshold of </w:instrText>
      </w:r>
      <w:r w:rsidR="006030FC">
        <w:rPr>
          <w:rFonts w:ascii="Cambria Math" w:hAnsi="Cambria Math" w:cs="Cambria Math"/>
        </w:rPr>
        <w:instrText>∼</w:instrText>
      </w:r>
      <w:r w:rsidR="006030FC">
        <w:instrText xml:space="preserve">280 p.p.m.v. until </w:instrText>
      </w:r>
      <w:r w:rsidR="006030FC">
        <w:rPr>
          <w:rFonts w:ascii="Cambria Math" w:hAnsi="Cambria Math" w:cs="Cambria Math"/>
        </w:rPr>
        <w:instrText>∼</w:instrText>
      </w:r>
      <w:r w:rsidR="006030FC">
        <w:instrText>25 Myr ago, but have been near or below that level ever since. This implies that episodic northern-hemispheric ice sheets have been possible some 20 million years earlier than currently assumed (although still much later than Oi-1) and could explain some of the variability in Miocene sea-level records. ©2008 Macmillan Publishers Limited. All rights reserved.","author":[{"dropping-particle":"","family":"DeConto","given":"Robert M.","non-dropping-particle":"","parse-names":false,"suffix":""},{"dropping-particle":"","family":"Pollard","given":"David","non-dropping-particle":"","parse-names":false,"suffix":""},{"dropping-particle":"","family":"Wilson","given":"Paul A.","non-dropping-particle":"","parse-names":false,"suffix":""},{"dropping-particle":"","family":"Pälike","given":"Heiko","non-dropping-particle":"","parse-names":false,"suffix":""},{"dropping-particle":"","family":"Lear","given":"Caroline H.","non-dropping-particle":"","parse-names":false,"suffix":""},{"dropping-particle":"","family":"Pagani","given":"Mark","non-dropping-particle":"","parse-names":false,"suffix":""}],"container-title":"Nature","id":"ITEM-2","issue":"7213","issued":{"date-parts":[["2008"]]},"page":"652-656","title":"Thresholds for Cenozoic bipolar glaciation","type":"article-journal","volume":"455"},"uris":["http://www.mendeley.com/documents/?uuid=46ec90a4-c6bb-4945-a8c1-705ba6022761"]}],"mendeley":{"formattedCitation":"&lt;sup&gt;28,31&lt;/sup&gt;","plainTextFormattedCitation":"28,31","previouslyFormattedCitation":"&lt;sup&gt;28,31&lt;/sup&gt;"},"properties":{"noteIndex":0},"schema":"https://github.com/citation-style-language/schema/raw/master/csl-citation.json"}</w:instrText>
      </w:r>
      <w:r w:rsidRPr="0066125C">
        <w:fldChar w:fldCharType="separate"/>
      </w:r>
      <w:r w:rsidR="006030FC" w:rsidRPr="006030FC">
        <w:rPr>
          <w:noProof/>
          <w:vertAlign w:val="superscript"/>
        </w:rPr>
        <w:t>28,31</w:t>
      </w:r>
      <w:r w:rsidRPr="0066125C">
        <w:fldChar w:fldCharType="end"/>
      </w:r>
      <w:r w:rsidRPr="0066125C">
        <w:t xml:space="preserve"> and -35 ‰</w:t>
      </w:r>
      <w:r w:rsidRPr="0066125C">
        <w:fldChar w:fldCharType="begin" w:fldLock="1"/>
      </w:r>
      <w:r w:rsidR="006030FC">
        <w:instrText>ADDIN CSL_CITATION {"citationItems":[{"id":"ITEM-1","itemData":{"DOI":"10.1038/nature07337","ISSN":"14764687","PMID":"18833277","abstract":"The long-standing view of Earth's Cenozoic glacial history calls for the first continental-scale glaciation of Antarctica in the earliest Oligocene epoch (</w:instrText>
      </w:r>
      <w:r w:rsidR="006030FC">
        <w:rPr>
          <w:rFonts w:ascii="Cambria Math" w:hAnsi="Cambria Math" w:cs="Cambria Math"/>
        </w:rPr>
        <w:instrText>∼</w:instrText>
      </w:r>
      <w:r w:rsidR="006030FC">
        <w:instrText>33.6 million years ago), followed by the onset of northern-hemispheric glacial cycles in the late Pliocene epoch, about 31 million years later. The pivotal early Oligocene event is characterized by a rapid shift of 1.5 parts per thousand in deep-sea benthic oxygen-isotope values (Oi-1) within a few hundred thousand years, reflecting a combination of terrestrial ice growth and deep-sea cooling. The apparent absence of contemporaneous cooling in deep-sea Mg/Ca records, however, has been argued to reflect the growth of more ice than can be accommodated on Antarctica; this, combined with new evidence of continental cooling and ice-rafted debris in the Northern Hemisphere during this period, raises the possibility that Oi-1 represents a precursory bipolar glaciation. Here we test this hypothesis using an isotope-capable global climate/ice-sheet model that accommodates both the long-term decline of Cenozoic atmospheric CO2 levels and the effects of orbital forcing. We show that the CO2 threshold below which glaciation occurs in the Northern Hemisphere (</w:instrText>
      </w:r>
      <w:r w:rsidR="006030FC">
        <w:rPr>
          <w:rFonts w:ascii="Cambria Math" w:hAnsi="Cambria Math" w:cs="Cambria Math"/>
        </w:rPr>
        <w:instrText>∼</w:instrText>
      </w:r>
      <w:r w:rsidR="006030FC">
        <w:instrText>280 p.p.m.v.) is much lower than that for Antarctica (</w:instrText>
      </w:r>
      <w:r w:rsidR="006030FC">
        <w:rPr>
          <w:rFonts w:ascii="Cambria Math" w:hAnsi="Cambria Math" w:cs="Cambria Math"/>
        </w:rPr>
        <w:instrText>∼</w:instrText>
      </w:r>
      <w:r w:rsidR="006030FC">
        <w:instrText xml:space="preserve">750 p.p.m.v.). Therefore, the growth of ice sheets in the Northern Hemisphere immediately following Antarctic glaciation would have required rapid CO 2 drawdown within the Oi-1 timeframe, to levels lower than those estimated by geochemical proxies and carbon-cycle models. Instead of bipolar glaciation, we find that Oi-1 is best explained by Antarctic glaciation alone, combined with deep-sea cooling of up to 4°C and Antarctic ice that is less isotopically depleted (-30 to -35‰) than previously suggested. Proxy CO2 estimates remain above our model's northern-hemispheric glaciation threshold of </w:instrText>
      </w:r>
      <w:r w:rsidR="006030FC">
        <w:rPr>
          <w:rFonts w:ascii="Cambria Math" w:hAnsi="Cambria Math" w:cs="Cambria Math"/>
        </w:rPr>
        <w:instrText>∼</w:instrText>
      </w:r>
      <w:r w:rsidR="006030FC">
        <w:instrText xml:space="preserve">280 p.p.m.v. until </w:instrText>
      </w:r>
      <w:r w:rsidR="006030FC">
        <w:rPr>
          <w:rFonts w:ascii="Cambria Math" w:hAnsi="Cambria Math" w:cs="Cambria Math"/>
        </w:rPr>
        <w:instrText>∼</w:instrText>
      </w:r>
      <w:r w:rsidR="006030FC">
        <w:instrText>25 Myr ago, but have been near or below that level ever since. This implies that episodic northern-hemispheric ice sheets have been possible some 20 million years earlier than currently assumed (although still much later than Oi-1) and could explain some of the variability in Miocene sea-level records. ©2008 Macmillan Publishers Limited. All rights reserved.","author":[{"dropping-particle":"","family":"DeConto","given":"Robert M.","non-dropping-particle":"","parse-names":false,"suffix":""},{"dropping-particle":"","family":"Pollard","given":"David","non-dropping-particle":"","parse-names":false,"suffix":""},{"dropping-particle":"","family":"Wilson","given":"Paul A.","non-dropping-particle":"","parse-names":false,"suffix":""},{"dropping-particle":"","family":"Pälike","given":"Heiko","non-dropping-particle":"","parse-names":false,"suffix":""},{"dropping-particle":"","family":"Lear","given":"Caroline H.","non-dropping-particle":"","parse-names":false,"suffix":""},{"dropping-particle":"","family":"Pagani","given":"Mark","non-dropping-particle":"","parse-names":false,"suffix":""}],"container-title":"Nature","id":"ITEM-1","issue":"7213","issued":{"date-parts":[["2008"]]},"page":"652-656","title":"Thresholds for Cenozoic bipolar glaciation","type":"article-journal","volume":"455"},"uris":["http://www.mendeley.com/documents/?uuid=46ec90a4-c6bb-4945-a8c1-705ba6022761"]}],"mendeley":{"formattedCitation":"&lt;sup&gt;28&lt;/sup&gt;","plainTextFormattedCitation":"28","previouslyFormattedCitation":"&lt;sup&gt;28&lt;/sup&gt;"},"properties":{"noteIndex":0},"schema":"https://github.com/citation-style-language/schema/raw/master/csl-citation.json"}</w:instrText>
      </w:r>
      <w:r w:rsidRPr="0066125C">
        <w:fldChar w:fldCharType="separate"/>
      </w:r>
      <w:r w:rsidR="006030FC" w:rsidRPr="006030FC">
        <w:rPr>
          <w:noProof/>
          <w:vertAlign w:val="superscript"/>
        </w:rPr>
        <w:t>28</w:t>
      </w:r>
      <w:r w:rsidRPr="0066125C">
        <w:fldChar w:fldCharType="end"/>
      </w:r>
      <w:r w:rsidRPr="0066125C">
        <w:t xml:space="preserve"> </w:t>
      </w:r>
      <w:r w:rsidRPr="0066125C">
        <w:rPr>
          <w:vertAlign w:val="subscript"/>
        </w:rPr>
        <w:t xml:space="preserve"> </w:t>
      </w:r>
      <w:r w:rsidRPr="0066125C">
        <w:t>and a δ</w:t>
      </w:r>
      <w:r w:rsidRPr="0066125C">
        <w:rPr>
          <w:vertAlign w:val="superscript"/>
        </w:rPr>
        <w:t>18</w:t>
      </w:r>
      <w:r w:rsidRPr="0066125C">
        <w:t>O</w:t>
      </w:r>
      <w:r w:rsidRPr="0066125C">
        <w:rPr>
          <w:vertAlign w:val="subscript"/>
        </w:rPr>
        <w:t>sw</w:t>
      </w:r>
      <w:r w:rsidRPr="0066125C">
        <w:t xml:space="preserve"> baseline of 0 ‰ equating to the size of the modern Antarctic ice-volume (26.9 </w:t>
      </w:r>
      <w:r w:rsidRPr="0066125C">
        <w:rPr>
          <w:rStyle w:val="Ohne"/>
        </w:rPr>
        <w:t>× 10</w:t>
      </w:r>
      <w:r w:rsidRPr="0066125C">
        <w:rPr>
          <w:rStyle w:val="Ohne"/>
          <w:vertAlign w:val="superscript"/>
        </w:rPr>
        <w:t xml:space="preserve">6 </w:t>
      </w:r>
      <w:r w:rsidRPr="0066125C">
        <w:rPr>
          <w:rStyle w:val="Ohne"/>
        </w:rPr>
        <w:t>km</w:t>
      </w:r>
      <w:r w:rsidRPr="0066125C">
        <w:rPr>
          <w:rStyle w:val="Ohne"/>
          <w:vertAlign w:val="superscript"/>
        </w:rPr>
        <w:t>3</w:t>
      </w:r>
      <w:r w:rsidRPr="0066125C">
        <w:rPr>
          <w:rStyle w:val="Ohne"/>
        </w:rPr>
        <w:t>)</w:t>
      </w:r>
      <w:r w:rsidRPr="0066125C">
        <w:rPr>
          <w:rStyle w:val="Ohne"/>
        </w:rPr>
        <w:fldChar w:fldCharType="begin" w:fldLock="1"/>
      </w:r>
      <w:r w:rsidR="008F4DA2">
        <w:rPr>
          <w:rStyle w:val="Ohne"/>
        </w:rPr>
        <w:instrText>ADDIN CSL_CITATION {"citationItems":[{"id":"ITEM-1","itemData":{"DOI":"10.5194/tc-7-375-2013","ISSN":"19940416","abstract":"We present Bedmap2, a new suite of gridded products describing surface elevation, ice-thickness and the seafloor and subglacial bed elevation of the Antarctic south of 60 S. We derived these products using data from a variety of sources, including many substantial surveys completed since the original Bedmap compilation (Bedmap1) in 2001. In particular, the Bedmap2 ice thickness grid is made from 25 million measurements, over two orders of magnitude more than were used in Bedmap1. In most parts of Antarctica the subglacial landscape is visible in much greater detail than was previously available and the improved data-coverage has in many areas revealed the full scale of mountain ranges, valleys, basins and troughs, only fragments of which were previously indicated in local surveys. The derived statistics for Bedmap2 show that the volume of ice contained in the Antarctic ice sheet (27 million km3) and its potential contribution to sea-level rise (58 m) are similar to those of Bedmap1, but the mean thickness of the ice sheet is 4.6% greater, the mean depth of the bed beneath the grounded ice sheet is 72 m lower and the area of ice sheet grounded on bed below sea level is increased by 10%. The Bedmap2 compilation highlights several areas beneath the ice sheet where the bed elevation is substantially lower than the deepest bed indicated by Bedmap1. These products, along with grids of data coverage and uncertainty, provide new opportunities for detailed modelling of the past and future evolution of the Antarctic ice sheets. © 2013 Author(s).","author":[{"dropping-particle":"","family":"Fretwell","given":"P.","non-dropping-particle":"","parse-names":false,"suffix":""},{"dropping-particle":"","family":"Pritchard","given":"H. D.","non-dropping-particle":"","parse-names":false,"suffix":""},{"dropping-particle":"","family":"Vaughan","given":"D. G.","non-dropping-particle":"","parse-names":false,"suffix":""},{"dropping-particle":"","family":"Bamber","given":"J. L.","non-dropping-particle":"","parse-names":false,"suffix":""},{"dropping-particle":"","family":"Barrand","given":"N. E.","non-dropping-particle":"","parse-names":false,"suffix":""},{"dropping-particle":"","family":"Bell","given":"R.","non-dropping-particle":"","parse-names":false,"suffix":""},{"dropping-particle":"","family":"Bianchi","given":"C.","non-dropping-particle":"","parse-names":false,"suffix":""},{"dropping-particle":"","family":"Bingham","given":"R. G.","non-dropping-particle":"","parse-names":false,"suffix":""},{"dropping-particle":"","family":"Blankenship","given":"D. D.","non-dropping-particle":"","parse-names":false,"suffix":""},{"dropping-particle":"","family":"Casassa","given":"G.","non-dropping-particle":"","parse-names":false,"suffix":""},{"dropping-particle":"","family":"Catania","given":"G.","non-dropping-particle":"","parse-names":false,"suffix":""},{"dropping-particle":"","family":"Callens","given":"D.","non-dropping-particle":"","parse-names":false,"suffix":""},{"dropping-particle":"","family":"Conway","given":"H.","non-dropping-particle":"","parse-names":false,"suffix":""},{"dropping-particle":"","family":"Cook","given":"A. J.","non-dropping-particle":"","parse-names":false,"suffix":""},{"dropping-particle":"","family":"Corr","given":"H. F.J.","non-dropping-particle":"","parse-names":false,"suffix":""},{"dropping-particle":"","family":"Damaske","given":"D.","non-dropping-particle":"","parse-names":false,"suffix":""},{"dropping-particle":"","family":"Damm","given":"V.","non-dropping-particle":"","parse-names":false,"suffix":""},{"dropping-particle":"","family":"Ferraccioli","given":"F.","non-dropping-particle":"","parse-names":false,"suffix":""},{"dropping-particle":"","family":"Forsberg","given":"R.","non-dropping-particle":"","parse-names":false,"suffix":""},{"dropping-particle":"","family":"Fujita","given":"S.","non-dropping-particle":"","parse-names":false,"suffix":""},{"dropping-particle":"","family":"Gim","given":"Y.","non-dropping-particle":"","parse-names":false,"suffix":""},{"dropping-particle":"","family":"Gogineni","given":"P.","non-dropping-particle":"","parse-names":false,"suffix":""},{"dropping-particle":"","family":"Griggs","given":"J. A.","non-dropping-particle":"","parse-names":false,"suffix":""},{"dropping-particle":"","family":"Hindmarsh","given":"R. C.A.","non-dropping-particle":"","parse-names":false,"suffix":""},{"dropping-particle":"","family":"Holmlund","given":"P.","non-dropping-particle":"","parse-names":false,"suffix":""},{"dropping-particle":"","family":"Holt","given":"J. W.","non-dropping-particle":"","parse-names":false,"suffix":""},{"dropping-particle":"","family":"Jacobel","given":"R. W.","non-dropping-particle":"","parse-names":false,"suffix":""},{"dropping-particle":"","family":"Jenkins","given":"A.","non-dropping-particle":"","parse-names":false,"suffix":""},{"dropping-particle":"","family":"Jokat","given":"W.","non-dropping-particle":"","parse-names":false,"suffix":""},{"dropping-particle":"","family":"Jordan","given":"T.","non-dropping-particle":"","parse-names":false,"suffix":""},{"dropping-particle":"","family":"King","given":"E. C.","non-dropping-particle":"","parse-names":false,"suffix":""},{"dropping-particle":"","family":"Kohler","given":"J.","non-dropping-particle":"","parse-names":false,"suffix":""},{"dropping-particle":"","family":"Krabill","given":"W.","non-dropping-particle":"","parse-names":false,"suffix":""},{"dropping-particle":"","family":"Riger-Kusk","given":"M.","non-dropping-particle":"","parse-names":false,"suffix":""},{"dropping-particle":"","family":"Langley","given":"K. A.","non-dropping-particle":"","parse-names":false,"suffix":""},{"dropping-particle":"","family":"Leitchenkov","given":"G.","non-dropping-particle":"","parse-names":false,"suffix":""},{"dropping-particle":"","family":"Leuschen","given":"C.","non-dropping-particle":"","parse-names":false,"suffix":""},{"dropping-particle":"","family":"Luyendyk","given":"B. P.","non-dropping-particle":"","parse-names":false,"suffix":""},{"dropping-particle":"","family":"Matsuoka","given":"K.","non-dropping-particle":"","parse-names":false,"suffix":""},{"dropping-particle":"","family":"Mouginot","given":"J.","non-dropping-particle":"","parse-names":false,"suffix":""},{"dropping-particle":"","family":"Nitsche","given":"F. O.","non-dropping-particle":"","parse-names":false,"suffix":""},{"dropping-particle":"","family":"Nogi","given":"Y.","non-dropping-particle":"","parse-names":false,"suffix":""},{"dropping-particle":"","family":"Nost","given":"O. A.","non-dropping-particle":"","parse-names":false,"suffix":""},{"dropping-particle":"V.","family":"Popov","given":"S.","non-dropping-particle":"","parse-names":false,"suffix":""},{"dropping-particle":"","family":"Rignot","given":"E.","non-dropping-particle":"","parse-names":false,"suffix":""},{"dropping-particle":"","family":"Rippin","given":"D. M.","non-dropping-particle":"","parse-names":false,"suffix":""},{"dropping-particle":"","family":"Rivera","given":"A.","non-dropping-particle":"","parse-names":false,"suffix":""},{"dropping-particle":"","family":"Roberts","given":"J.","non-dropping-particle":"","parse-names":false,"suffix":""},{"dropping-particle":"","family":"Ross","given":"N.","non-dropping-particle":"","parse-names":false,"suffix":""},{"dropping-particle":"","family":"Siegert","given":"M. J.","non-dropping-particle":"","parse-names":false,"suffix":""},{"dropping-particle":"","family":"Smith","given":"A. M.","non-dropping-particle":"","parse-names":false,"suffix":""},{"dropping-particle":"","family":"Steinhage","given":"D.","non-dropping-particle":"","parse-names":false,"suffix":""},{"dropping-particle":"","family":"Studinger","given":"M.","non-dropping-particle":"","parse-names":false,"suffix":""},{"dropping-particle":"","family":"Sun","given":"B.","non-dropping-particle":"","parse-names":false,"suffix":""},{"dropping-particle":"","family":"Tinto","given":"B. K.","non-dropping-particle":"","parse-names":false,"suffix":""},{"dropping-particle":"","family":"Welch","given":"B. C.","non-dropping-particle":"","parse-names":false,"suffix":""},{"dropping-particle":"","family":"Wilson","given":"D.","non-dropping-particle":"","parse-names":false,"suffix":""},{"dropping-particle":"","family":"Young","given":"D. A.","non-dropping-particle":"","parse-names":false,"suffix":""},{"dropping-particle":"","family":"Xiangbin","given":"C.","non-dropping-particle":"","parse-names":false,"suffix":""},{"dropping-particle":"","family":"Zirizzotti","given":"A.","non-dropping-particle":"","parse-names":false,"suffix":""}],"container-title":"Cryosphere","id":"ITEM-1","issue":"1","issued":{"date-parts":[["2013","2","28"]]},"page":"375-393","publisher":"European Geosciences Union","title":"Bedmap2: Improved ice bed, surface and thickness datasets for Antarctica","type":"article-journal","volume":"7"},"uris":["http://www.mendeley.com/documents/?uuid=9155ad99-0991-4630-aa2c-728249611259"]}],"mendeley":{"formattedCitation":"&lt;sup&gt;34&lt;/sup&gt;","plainTextFormattedCitation":"34","previouslyFormattedCitation":"&lt;sup&gt;34&lt;/sup&gt;"},"properties":{"noteIndex":0},"schema":"https://github.com/citation-style-language/schema/raw/master/csl-citation.json"}</w:instrText>
      </w:r>
      <w:r w:rsidRPr="0066125C">
        <w:rPr>
          <w:rStyle w:val="Ohne"/>
        </w:rPr>
        <w:fldChar w:fldCharType="separate"/>
      </w:r>
      <w:r w:rsidR="00891562" w:rsidRPr="00891562">
        <w:rPr>
          <w:rStyle w:val="Ohne"/>
          <w:noProof/>
          <w:vertAlign w:val="superscript"/>
        </w:rPr>
        <w:t>34</w:t>
      </w:r>
      <w:r w:rsidRPr="0066125C">
        <w:rPr>
          <w:rStyle w:val="Ohne"/>
        </w:rPr>
        <w:fldChar w:fldCharType="end"/>
      </w:r>
      <w:r w:rsidRPr="0066125C">
        <w:t>. Grey area marks the observed U1406 δ</w:t>
      </w:r>
      <w:r w:rsidRPr="0066125C">
        <w:rPr>
          <w:vertAlign w:val="superscript"/>
        </w:rPr>
        <w:t>18</w:t>
      </w:r>
      <w:r w:rsidRPr="0066125C">
        <w:t>O</w:t>
      </w:r>
      <w:r w:rsidRPr="0066125C">
        <w:rPr>
          <w:vertAlign w:val="subscript"/>
        </w:rPr>
        <w:t>sw</w:t>
      </w:r>
      <w:r w:rsidRPr="0066125C">
        <w:t xml:space="preserve"> range for glacials and interglacials; red dashed line indicates the modern Antarctic ice-volume </w:t>
      </w:r>
      <w:r w:rsidRPr="0066125C">
        <w:fldChar w:fldCharType="begin" w:fldLock="1"/>
      </w:r>
      <w:r w:rsidR="008F4DA2">
        <w:instrText>ADDIN CSL_CITATION {"citationItems":[{"id":"ITEM-1","itemData":{"DOI":"10.5194/tc-7-375-2013","ISSN":"19940416","abstract":"We present Bedmap2, a new suite of gridded products describing surface elevation, ice-thickness and the seafloor and subglacial bed elevation of the Antarctic south of 60 S. We derived these products using data from a variety of sources, including many substantial surveys completed since the original Bedmap compilation (Bedmap1) in 2001. In particular, the Bedmap2 ice thickness grid is made from 25 million measurements, over two orders of magnitude more than were used in Bedmap1. In most parts of Antarctica the subglacial landscape is visible in much greater detail than was previously available and the improved data-coverage has in many areas revealed the full scale of mountain ranges, valleys, basins and troughs, only fragments of which were previously indicated in local surveys. The derived statistics for Bedmap2 show that the volume of ice contained in the Antarctic ice sheet (27 million km3) and its potential contribution to sea-level rise (58 m) are similar to those of Bedmap1, but the mean thickness of the ice sheet is 4.6% greater, the mean depth of the bed beneath the grounded ice sheet is 72 m lower and the area of ice sheet grounded on bed below sea level is increased by 10%. The Bedmap2 compilation highlights several areas beneath the ice sheet where the bed elevation is substantially lower than the deepest bed indicated by Bedmap1. These products, along with grids of data coverage and uncertainty, provide new opportunities for detailed modelling of the past and future evolution of the Antarctic ice sheets. © 2013 Author(s).","author":[{"dropping-particle":"","family":"Fretwell","given":"P.","non-dropping-particle":"","parse-names":false,"suffix":""},{"dropping-particle":"","family":"Pritchard","given":"H. D.","non-dropping-particle":"","parse-names":false,"suffix":""},{"dropping-particle":"","family":"Vaughan","given":"D. G.","non-dropping-particle":"","parse-names":false,"suffix":""},{"dropping-particle":"","family":"Bamber","given":"J. L.","non-dropping-particle":"","parse-names":false,"suffix":""},{"dropping-particle":"","family":"Barrand","given":"N. E.","non-dropping-particle":"","parse-names":false,"suffix":""},{"dropping-particle":"","family":"Bell","given":"R.","non-dropping-particle":"","parse-names":false,"suffix":""},{"dropping-particle":"","family":"Bianchi","given":"C.","non-dropping-particle":"","parse-names":false,"suffix":""},{"dropping-particle":"","family":"Bingham","given":"R. G.","non-dropping-particle":"","parse-names":false,"suffix":""},{"dropping-particle":"","family":"Blankenship","given":"D. D.","non-dropping-particle":"","parse-names":false,"suffix":""},{"dropping-particle":"","family":"Casassa","given":"G.","non-dropping-particle":"","parse-names":false,"suffix":""},{"dropping-particle":"","family":"Catania","given":"G.","non-dropping-particle":"","parse-names":false,"suffix":""},{"dropping-particle":"","family":"Callens","given":"D.","non-dropping-particle":"","parse-names":false,"suffix":""},{"dropping-particle":"","family":"Conway","given":"H.","non-dropping-particle":"","parse-names":false,"suffix":""},{"dropping-particle":"","family":"Cook","given":"A. J.","non-dropping-particle":"","parse-names":false,"suffix":""},{"dropping-particle":"","family":"Corr","given":"H. F.J.","non-dropping-particle":"","parse-names":false,"suffix":""},{"dropping-particle":"","family":"Damaske","given":"D.","non-dropping-particle":"","parse-names":false,"suffix":""},{"dropping-particle":"","family":"Damm","given":"V.","non-dropping-particle":"","parse-names":false,"suffix":""},{"dropping-particle":"","family":"Ferraccioli","given":"F.","non-dropping-particle":"","parse-names":false,"suffix":""},{"dropping-particle":"","family":"Forsberg","given":"R.","non-dropping-particle":"","parse-names":false,"suffix":""},{"dropping-particle":"","family":"Fujita","given":"S.","non-dropping-particle":"","parse-names":false,"suffix":""},{"dropping-particle":"","family":"Gim","given":"Y.","non-dropping-particle":"","parse-names":false,"suffix":""},{"dropping-particle":"","family":"Gogineni","given":"P.","non-dropping-particle":"","parse-names":false,"suffix":""},{"dropping-particle":"","family":"Griggs","given":"J. A.","non-dropping-particle":"","parse-names":false,"suffix":""},{"dropping-particle":"","family":"Hindmarsh","given":"R. C.A.","non-dropping-particle":"","parse-names":false,"suffix":""},{"dropping-particle":"","family":"Holmlund","given":"P.","non-dropping-particle":"","parse-names":false,"suffix":""},{"dropping-particle":"","family":"Holt","given":"J. W.","non-dropping-particle":"","parse-names":false,"suffix":""},{"dropping-particle":"","family":"Jacobel","given":"R. W.","non-dropping-particle":"","parse-names":false,"suffix":""},{"dropping-particle":"","family":"Jenkins","given":"A.","non-dropping-particle":"","parse-names":false,"suffix":""},{"dropping-particle":"","family":"Jokat","given":"W.","non-dropping-particle":"","parse-names":false,"suffix":""},{"dropping-particle":"","family":"Jordan","given":"T.","non-dropping-particle":"","parse-names":false,"suffix":""},{"dropping-particle":"","family":"King","given":"E. C.","non-dropping-particle":"","parse-names":false,"suffix":""},{"dropping-particle":"","family":"Kohler","given":"J.","non-dropping-particle":"","parse-names":false,"suffix":""},{"dropping-particle":"","family":"Krabill","given":"W.","non-dropping-particle":"","parse-names":false,"suffix":""},{"dropping-particle":"","family":"Riger-Kusk","given":"M.","non-dropping-particle":"","parse-names":false,"suffix":""},{"dropping-particle":"","family":"Langley","given":"K. A.","non-dropping-particle":"","parse-names":false,"suffix":""},{"dropping-particle":"","family":"Leitchenkov","given":"G.","non-dropping-particle":"","parse-names":false,"suffix":""},{"dropping-particle":"","family":"Leuschen","given":"C.","non-dropping-particle":"","parse-names":false,"suffix":""},{"dropping-particle":"","family":"Luyendyk","given":"B. P.","non-dropping-particle":"","parse-names":false,"suffix":""},{"dropping-particle":"","family":"Matsuoka","given":"K.","non-dropping-particle":"","parse-names":false,"suffix":""},{"dropping-particle":"","family":"Mouginot","given":"J.","non-dropping-particle":"","parse-names":false,"suffix":""},{"dropping-particle":"","family":"Nitsche","given":"F. O.","non-dropping-particle":"","parse-names":false,"suffix":""},{"dropping-particle":"","family":"Nogi","given":"Y.","non-dropping-particle":"","parse-names":false,"suffix":""},{"dropping-particle":"","family":"Nost","given":"O. A.","non-dropping-particle":"","parse-names":false,"suffix":""},{"dropping-particle":"V.","family":"Popov","given":"S.","non-dropping-particle":"","parse-names":false,"suffix":""},{"dropping-particle":"","family":"Rignot","given":"E.","non-dropping-particle":"","parse-names":false,"suffix":""},{"dropping-particle":"","family":"Rippin","given":"D. M.","non-dropping-particle":"","parse-names":false,"suffix":""},{"dropping-particle":"","family":"Rivera","given":"A.","non-dropping-particle":"","parse-names":false,"suffix":""},{"dropping-particle":"","family":"Roberts","given":"J.","non-dropping-particle":"","parse-names":false,"suffix":""},{"dropping-particle":"","family":"Ross","given":"N.","non-dropping-particle":"","parse-names":false,"suffix":""},{"dropping-particle":"","family":"Siegert","given":"M. J.","non-dropping-particle":"","parse-names":false,"suffix":""},{"dropping-particle":"","family":"Smith","given":"A. M.","non-dropping-particle":"","parse-names":false,"suffix":""},{"dropping-particle":"","family":"Steinhage","given":"D.","non-dropping-particle":"","parse-names":false,"suffix":""},{"dropping-particle":"","family":"Studinger","given":"M.","non-dropping-particle":"","parse-names":false,"suffix":""},{"dropping-particle":"","family":"Sun","given":"B.","non-dropping-particle":"","parse-names":false,"suffix":""},{"dropping-particle":"","family":"Tinto","given":"B. K.","non-dropping-particle":"","parse-names":false,"suffix":""},{"dropping-particle":"","family":"Welch","given":"B. C.","non-dropping-particle":"","parse-names":false,"suffix":""},{"dropping-particle":"","family":"Wilson","given":"D.","non-dropping-particle":"","parse-names":false,"suffix":""},{"dropping-particle":"","family":"Young","given":"D. A.","non-dropping-particle":"","parse-names":false,"suffix":""},{"dropping-particle":"","family":"Xiangbin","given":"C.","non-dropping-particle":"","parse-names":false,"suffix":""},{"dropping-particle":"","family":"Zirizzotti","given":"A.","non-dropping-particle":"","parse-names":false,"suffix":""}],"container-title":"Cryosphere","id":"ITEM-1","issue":"1","issued":{"date-parts":[["2013","2","28"]]},"page":"375-393","publisher":"European Geosciences Union","title":"Bedmap2: Improved ice bed, surface and thickness datasets for Antarctica","type":"article-journal","volume":"7"},"uris":["http://www.mendeley.com/documents/?uuid=9155ad99-0991-4630-aa2c-728249611259"]}],"mendeley":{"formattedCitation":"&lt;sup&gt;34&lt;/sup&gt;","plainTextFormattedCitation":"34","previouslyFormattedCitation":"&lt;sup&gt;34&lt;/sup&gt;"},"properties":{"noteIndex":0},"schema":"https://github.com/citation-style-language/schema/raw/master/csl-citation.json"}</w:instrText>
      </w:r>
      <w:r w:rsidRPr="0066125C">
        <w:fldChar w:fldCharType="separate"/>
      </w:r>
      <w:r w:rsidR="00891562" w:rsidRPr="00891562">
        <w:rPr>
          <w:noProof/>
          <w:vertAlign w:val="superscript"/>
        </w:rPr>
        <w:t>34</w:t>
      </w:r>
      <w:r w:rsidRPr="0066125C">
        <w:fldChar w:fldCharType="end"/>
      </w:r>
      <w:r w:rsidRPr="0066125C">
        <w:t>, golden dashed line indicates the mid-Miocene glacial ice-volume</w:t>
      </w:r>
      <w:r w:rsidRPr="0066125C">
        <w:fldChar w:fldCharType="begin" w:fldLock="1"/>
      </w:r>
      <w:r w:rsidR="006030FC">
        <w:instrText>ADDIN CSL_CITATION {"citationItems":[{"id":"ITEM-1","itemData":{"DOI":"10.1073/pnas.1516130113","ISSN":"10916490","abstract":"Geological data indicate that there were major variations in Antarctic ice sheet volume and extent during the early to mid-Miocene. Simulating such large-scale changes is problematic because of a strong hysteresis effect, which results in stability once the ice sheets have reached continental size. A relatively narrow range of atmospheric CO2 concentrations indicated by proxy records exacerbates this problem. Here, we are able to simulate large-scale variability of the early to mid-Miocene Antarctic ice sheet because of three developments in our modeling approach. (i) We use a climate-ice sheet coupling method utilizing a high-resolution atmospheric component to account for ice sheet-climate feedbacks. (ii) The ice sheet model includes recently proposed mechanisms for retreat into deep subglacial basins caused by ice-cliff failure and ice-shelf hydrofracture. (iii)We account for changes in the oxygen isotopic composition of the ice sheet by using isotope-enabled climate and ice sheet models. We compare our modeling results with ice-proximal records emerging from a sedimentological drill core from the Ross Sea (Andrill-2A) that is presented in a companion article. The variability in Antarctic ice volume that we simulate is equivalent to a seawater oxygen isotope signal of 0.52-0.66‰, or a sea level equivalent change of 30-36 m, for a range of atmospheric CO2 between 280 and 500 ppm and a changing astronomical configuration. This result represents a substantial advance in resolving the long-standing model data conflict of Miocene Antarctic ice sheet and sea level variability.","author":[{"dropping-particle":"","family":"Gasson","given":"Edward","non-dropping-particle":"","parse-names":false,"suffix":""},{"dropping-particle":"","family":"DeConto","given":"Robert M.","non-dropping-particle":"","parse-names":false,"suffix":""},{"dropping-particle":"","family":"Pollard","given":"David","non-dropping-particle":"","parse-names":false,"suffix":""},{"dropping-particle":"","family":"Levy","given":"Richard H.","non-dropping-particle":"","parse-names":false,"suffix":""}],"container-title":"Proceedings of the National Academy of Sciences of the United States of America","id":"ITEM-1","issue":"13","issued":{"date-parts":[["2016","2"]]},"page":"3459-3464","title":"Dynamic Antarctic ice sheet during the early to mid-Miocene","type":"article-journal","volume":"113"},"uris":["http://www.mendeley.com/documents/?uuid=7ba8746b-cbde-41d6-81c2-e76cae314a9b"]}],"mendeley":{"formattedCitation":"&lt;sup&gt;31&lt;/sup&gt;","plainTextFormattedCitation":"31","previouslyFormattedCitation":"&lt;sup&gt;31&lt;/sup&gt;"},"properties":{"noteIndex":0},"schema":"https://github.com/citation-style-language/schema/raw/master/csl-citation.json"}</w:instrText>
      </w:r>
      <w:r w:rsidRPr="0066125C">
        <w:fldChar w:fldCharType="separate"/>
      </w:r>
      <w:r w:rsidR="006030FC" w:rsidRPr="006030FC">
        <w:rPr>
          <w:noProof/>
          <w:vertAlign w:val="superscript"/>
        </w:rPr>
        <w:t>31</w:t>
      </w:r>
      <w:r w:rsidRPr="0066125C">
        <w:fldChar w:fldCharType="end"/>
      </w:r>
      <w:r w:rsidRPr="0066125C">
        <w:t xml:space="preserve">. </w:t>
      </w:r>
    </w:p>
    <w:p w14:paraId="3DAEA615" w14:textId="77777777" w:rsidR="005A4E99" w:rsidRDefault="005A4E99" w:rsidP="00AF2475">
      <w:r>
        <w:br w:type="page"/>
      </w:r>
    </w:p>
    <w:p w14:paraId="5125DE47" w14:textId="6FF95854" w:rsidR="0032690D" w:rsidRPr="0066125C" w:rsidRDefault="002C1ECA" w:rsidP="00AF2475">
      <w:pPr>
        <w:rPr>
          <w:rFonts w:cs="Courier New"/>
        </w:rPr>
      </w:pPr>
      <w:r>
        <w:rPr>
          <w:noProof/>
        </w:rPr>
        <w:lastRenderedPageBreak/>
        <w:drawing>
          <wp:inline distT="0" distB="0" distL="0" distR="0" wp14:anchorId="1C651558" wp14:editId="41CD7B5C">
            <wp:extent cx="5486400" cy="4257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4257675"/>
                    </a:xfrm>
                    <a:prstGeom prst="rect">
                      <a:avLst/>
                    </a:prstGeom>
                  </pic:spPr>
                </pic:pic>
              </a:graphicData>
            </a:graphic>
          </wp:inline>
        </w:drawing>
      </w:r>
    </w:p>
    <w:p w14:paraId="289742CD" w14:textId="04273247" w:rsidR="005A4E99" w:rsidRDefault="005A4E99" w:rsidP="00AF2475">
      <w:r w:rsidRPr="0032690D">
        <w:rPr>
          <w:b/>
          <w:bCs/>
        </w:rPr>
        <w:t>Fig. S</w:t>
      </w:r>
      <w:r>
        <w:rPr>
          <w:b/>
          <w:bCs/>
        </w:rPr>
        <w:t>5</w:t>
      </w:r>
      <w:r w:rsidRPr="0032690D">
        <w:rPr>
          <w:b/>
          <w:bCs/>
        </w:rPr>
        <w:t>.</w:t>
      </w:r>
      <w:r w:rsidRPr="00DC623A">
        <w:t xml:space="preserve"> </w:t>
      </w:r>
      <w:r w:rsidRPr="005A4E99">
        <w:rPr>
          <w:rStyle w:val="Ohne"/>
          <w:b/>
          <w:bCs/>
        </w:rPr>
        <w:t xml:space="preserve">Spectral analysis of the U1406 </w:t>
      </w:r>
      <w:r w:rsidRPr="005A4E99">
        <w:rPr>
          <w:b/>
          <w:bCs/>
        </w:rPr>
        <w:t>δ</w:t>
      </w:r>
      <w:r w:rsidRPr="005A4E99">
        <w:rPr>
          <w:b/>
          <w:bCs/>
          <w:vertAlign w:val="superscript"/>
        </w:rPr>
        <w:t>18</w:t>
      </w:r>
      <w:r w:rsidRPr="005A4E99">
        <w:rPr>
          <w:b/>
          <w:bCs/>
        </w:rPr>
        <w:t>O</w:t>
      </w:r>
      <w:r w:rsidRPr="005A4E99">
        <w:rPr>
          <w:b/>
          <w:bCs/>
          <w:vertAlign w:val="subscript"/>
        </w:rPr>
        <w:t>BF</w:t>
      </w:r>
      <w:r w:rsidRPr="005A4E99">
        <w:rPr>
          <w:b/>
          <w:bCs/>
        </w:rPr>
        <w:t>, BWT and δ</w:t>
      </w:r>
      <w:r w:rsidRPr="005A4E99">
        <w:rPr>
          <w:b/>
          <w:bCs/>
          <w:vertAlign w:val="superscript"/>
        </w:rPr>
        <w:t>18</w:t>
      </w:r>
      <w:r w:rsidRPr="005A4E99">
        <w:rPr>
          <w:b/>
          <w:bCs/>
        </w:rPr>
        <w:t>O</w:t>
      </w:r>
      <w:r w:rsidRPr="005A4E99">
        <w:rPr>
          <w:b/>
          <w:bCs/>
          <w:vertAlign w:val="subscript"/>
        </w:rPr>
        <w:t>sw</w:t>
      </w:r>
      <w:r w:rsidRPr="005A4E99">
        <w:rPr>
          <w:rStyle w:val="Ohne"/>
          <w:b/>
          <w:bCs/>
        </w:rPr>
        <w:t xml:space="preserve"> records.</w:t>
      </w:r>
      <w:r w:rsidRPr="005A4E99">
        <w:rPr>
          <w:rStyle w:val="Ohne"/>
        </w:rPr>
        <w:t xml:space="preserve"> </w:t>
      </w:r>
      <w:r w:rsidR="00285670">
        <w:rPr>
          <w:rStyle w:val="Ohne"/>
        </w:rPr>
        <w:t xml:space="preserve">Left panel shows </w:t>
      </w:r>
      <w:r w:rsidRPr="005A4E99">
        <w:rPr>
          <w:rStyle w:val="Ohne"/>
        </w:rPr>
        <w:t>REDFIT spectral analysis</w:t>
      </w:r>
      <w:r w:rsidRPr="005A4E99">
        <w:rPr>
          <w:rStyle w:val="Ohne"/>
          <w:noProof/>
        </w:rPr>
        <w:fldChar w:fldCharType="begin" w:fldLock="1"/>
      </w:r>
      <w:r w:rsidR="008F4DA2">
        <w:rPr>
          <w:rStyle w:val="Ohne"/>
          <w:noProof/>
        </w:rPr>
        <w:instrText>ADDIN CSL_CITATION {"citationItems":[{"id":"ITEM-1","itemData":{"DOI":"10.1016/S0098-3004(01)00044-9","ISSN":"00983004","abstract":"Paleoclimatic time series are often unevenly spaced in time, making it difficult to obtain an accurate estimate of their red-noise spectrum. A Fortran 90 program (REDFIT) is presented that overcomes this problem by fitting a first-order autoregressive (AR1) process, being characteristic for many climatic processes, directly to unevenly spaced time series. Hence, interpolation in the time domain and its inevitable bias can be avoided. The program can be used to test if peaks in the spectrum of a time series are significant against the red-noise background from an AR1 process. Generated and paleoclimatic time series are used to demonstrate the capability of the program. © 2002 Elsevier Science Ltd. All rights reserved.","author":[{"dropping-particle":"","family":"Schulz","given":"Michael","non-dropping-particle":"","parse-names":false,"suffix":""},{"dropping-particle":"","family":"Mudelsee","given":"Manfred","non-dropping-particle":"","parse-names":false,"suffix":""}],"container-title":"Computers and Geosciences","id":"ITEM-1","issue":"3","issued":{"date-parts":[["2002"]]},"page":"421-426","title":"REDFIT: Estimating red-noise spectra directly from unevenly spaced paleoclimatic time series","type":"article-journal","volume":"28"},"uris":["http://www.mendeley.com/documents/?uuid=b2c68716-feeb-40f4-b5ac-2cd3e5d71603","http://www.mendeley.com/documents/?uuid=c0d3f5d3-e2b0-4ae3-83bd-b8f5fc01afa0"]}],"mendeley":{"formattedCitation":"&lt;sup&gt;38&lt;/sup&gt;","plainTextFormattedCitation":"38","previouslyFormattedCitation":"&lt;sup&gt;38&lt;/sup&gt;"},"properties":{"noteIndex":0},"schema":"https://github.com/citation-style-language/schema/raw/master/csl-citation.json"}</w:instrText>
      </w:r>
      <w:r w:rsidRPr="005A4E99">
        <w:rPr>
          <w:rStyle w:val="Ohne"/>
          <w:noProof/>
        </w:rPr>
        <w:fldChar w:fldCharType="separate"/>
      </w:r>
      <w:r w:rsidR="00891562" w:rsidRPr="00891562">
        <w:rPr>
          <w:rStyle w:val="Ohne"/>
          <w:noProof/>
          <w:vertAlign w:val="superscript"/>
        </w:rPr>
        <w:t>38</w:t>
      </w:r>
      <w:r w:rsidRPr="005A4E99">
        <w:rPr>
          <w:rStyle w:val="Ohne"/>
          <w:noProof/>
        </w:rPr>
        <w:fldChar w:fldCharType="end"/>
      </w:r>
      <w:r w:rsidRPr="005A4E99">
        <w:rPr>
          <w:rStyle w:val="Ohne"/>
        </w:rPr>
        <w:t xml:space="preserve"> of our </w:t>
      </w:r>
      <w:r w:rsidRPr="005A4E99">
        <w:t>δ</w:t>
      </w:r>
      <w:r w:rsidRPr="005A4E99">
        <w:rPr>
          <w:vertAlign w:val="superscript"/>
        </w:rPr>
        <w:t>18</w:t>
      </w:r>
      <w:r w:rsidRPr="005A4E99">
        <w:t>O</w:t>
      </w:r>
      <w:r w:rsidRPr="005A4E99">
        <w:rPr>
          <w:vertAlign w:val="subscript"/>
        </w:rPr>
        <w:t>BF</w:t>
      </w:r>
      <w:r w:rsidRPr="005A4E99">
        <w:t>, BWT and δ</w:t>
      </w:r>
      <w:r w:rsidRPr="005A4E99">
        <w:rPr>
          <w:vertAlign w:val="superscript"/>
        </w:rPr>
        <w:t>18</w:t>
      </w:r>
      <w:r w:rsidRPr="005A4E99">
        <w:t>O</w:t>
      </w:r>
      <w:r w:rsidRPr="005A4E99">
        <w:rPr>
          <w:vertAlign w:val="subscript"/>
        </w:rPr>
        <w:t>sw</w:t>
      </w:r>
      <w:r w:rsidRPr="005A4E99">
        <w:t xml:space="preserve"> records</w:t>
      </w:r>
      <w:r w:rsidRPr="005A4E99">
        <w:rPr>
          <w:rStyle w:val="Ohne"/>
        </w:rPr>
        <w:t>. Monte Carlo confidence intervals of 80 % (light blue) and 90 % (dark blue)</w:t>
      </w:r>
      <w:r w:rsidR="00285670">
        <w:rPr>
          <w:rStyle w:val="Ohne"/>
        </w:rPr>
        <w:t xml:space="preserve">. Right panel shows the </w:t>
      </w:r>
      <w:r w:rsidRPr="005A4E99">
        <w:rPr>
          <w:rStyle w:val="Ohne"/>
        </w:rPr>
        <w:t>Blackman-Tukey cross-spectral phase estimate between</w:t>
      </w:r>
      <w:r w:rsidR="00285670">
        <w:rPr>
          <w:rStyle w:val="Ohne"/>
        </w:rPr>
        <w:t xml:space="preserve"> the </w:t>
      </w:r>
      <w:r w:rsidRPr="005A4E99">
        <w:rPr>
          <w:rStyle w:val="Ohne"/>
        </w:rPr>
        <w:t>δ</w:t>
      </w:r>
      <w:r w:rsidRPr="005A4E99">
        <w:rPr>
          <w:rStyle w:val="Ohne"/>
          <w:vertAlign w:val="superscript"/>
        </w:rPr>
        <w:t>18</w:t>
      </w:r>
      <w:r w:rsidRPr="005A4E99">
        <w:rPr>
          <w:rStyle w:val="Ohne"/>
        </w:rPr>
        <w:t>O</w:t>
      </w:r>
      <w:r w:rsidRPr="005A4E99">
        <w:rPr>
          <w:rStyle w:val="Ohne"/>
          <w:vertAlign w:val="subscript"/>
        </w:rPr>
        <w:t>BF</w:t>
      </w:r>
      <w:r w:rsidRPr="005A4E99">
        <w:rPr>
          <w:rStyle w:val="Ohne"/>
        </w:rPr>
        <w:t xml:space="preserve"> time series (at 95% </w:t>
      </w:r>
      <w:r w:rsidR="000B292D">
        <w:rPr>
          <w:rStyle w:val="Ohne"/>
        </w:rPr>
        <w:t>s</w:t>
      </w:r>
      <w:r w:rsidRPr="005A4E99">
        <w:rPr>
          <w:rStyle w:val="Ohne"/>
        </w:rPr>
        <w:t>ignificance) and the orbital solution for obliquity</w:t>
      </w:r>
      <w:r w:rsidRPr="005A4E99">
        <w:rPr>
          <w:rStyle w:val="Ohne"/>
          <w:noProof/>
          <w:vertAlign w:val="superscript"/>
        </w:rPr>
        <w:fldChar w:fldCharType="begin" w:fldLock="1"/>
      </w:r>
      <w:r w:rsidR="008F4DA2">
        <w:rPr>
          <w:rStyle w:val="Ohne"/>
          <w:noProof/>
          <w:vertAlign w:val="superscript"/>
        </w:rPr>
        <w:instrText>ADDIN CSL_CITATION {"citationItems":[{"id":"ITEM-1","itemData":{"DOI":"10.1051/0004-6361:20041335","ISSN":"00046361","abstract":"We present here a new solution for the astronomical computation of the insolation quantities on Earth spanning from -250 Myr to 250 Myr. This solution has been improved with respect to La93 (Laskar et al. 1993) by using a direct integration of the gravitational equations for the orbital motion, and by improving the dissipative contributions, in particular in the evolution of the Earth-Moon System. The orbital solution has been used for the calibration of the Neogene period (Lourens et al. 2004), and is expected to be used for age calibrations of paleoclimatic data over 40 to 50 Myr, eventually over the full Palaeogene period (65 Myr) with caution. Beyond this time span, the chaotic evolution of the orbits prevents a precise determination of the Earth's motion. However, the most regular components of the orbital solution could still be used over a much longer time span, which is why we provide here the solution over 250 Myr. Over this time interval, the most striking feature of the obliquity solution, apart from a secular global increase due to tidal dissipation, is a strong decrease of about 0.38 degree in the next few millions of years, due to the crossing of the s6 + g5 - g6 resonance (Laskar et al. 1993). For the calibration of the Mesozoic time scale (about 65 to 250 Myr), we propose to use the term of largest amplitude in the eccentricity, related to g2 - g5, with a fixed frequency of 3.200\"/yr, corresponding to a period of 405 000 yr. The uncertainty of this time scale over 100 Myr should be about 0.1%, and 0.2% over the full Mesozoic era.","author":[{"dropping-particle":"","family":"Laskar","given":"J.","non-dropping-particle":"","parse-names":false,"suffix":""},{"dropping-particle":"","family":"Robutel","given":"P.","non-dropping-particle":"","parse-names":false,"suffix":""},{"dropping-particle":"","family":"Joutel","given":"F.","non-dropping-particle":"","parse-names":false,"suffix":""},{"dropping-particle":"","family":"Gastineau","given":"M.","non-dropping-particle":"","parse-names":false,"suffix":""},{"dropping-particle":"","family":"Correia","given":"A. C.M.","non-dropping-particle":"","parse-names":false,"suffix":""},{"dropping-particle":"","family":"Levrard","given":"B.","non-dropping-particle":"","parse-names":false,"suffix":""}],"container-title":"Astronomy and Astrophysics","id":"ITEM-1","issue":"1","issued":{"date-parts":[["2004"]]},"page":"261-285","title":"A long-term numerical solution for the insolation quantities of the Earth","type":"article-journal","volume":"428"},"uris":["http://www.mendeley.com/documents/?uuid=05d83034-661f-463d-9d2a-cbea14c4e7c2"]}],"mendeley":{"formattedCitation":"&lt;sup&gt;39&lt;/sup&gt;","plainTextFormattedCitation":"39","previouslyFormattedCitation":"&lt;sup&gt;39&lt;/sup&gt;"},"properties":{"noteIndex":0},"schema":"https://github.com/citation-style-language/schema/raw/master/csl-citation.json"}</w:instrText>
      </w:r>
      <w:r w:rsidRPr="005A4E99">
        <w:rPr>
          <w:rStyle w:val="Ohne"/>
          <w:noProof/>
          <w:vertAlign w:val="superscript"/>
        </w:rPr>
        <w:fldChar w:fldCharType="separate"/>
      </w:r>
      <w:r w:rsidR="00891562" w:rsidRPr="00891562">
        <w:rPr>
          <w:rStyle w:val="Ohne"/>
          <w:noProof/>
          <w:vertAlign w:val="superscript"/>
        </w:rPr>
        <w:t>39</w:t>
      </w:r>
      <w:r w:rsidRPr="005A4E99">
        <w:rPr>
          <w:rStyle w:val="Ohne"/>
          <w:noProof/>
          <w:vertAlign w:val="superscript"/>
        </w:rPr>
        <w:fldChar w:fldCharType="end"/>
      </w:r>
      <w:r w:rsidR="00285670" w:rsidRPr="00285670">
        <w:rPr>
          <w:rStyle w:val="Ohne"/>
          <w:noProof/>
        </w:rPr>
        <w:t xml:space="preserve"> </w:t>
      </w:r>
      <w:r w:rsidR="00285670">
        <w:rPr>
          <w:rStyle w:val="Ohne"/>
          <w:noProof/>
        </w:rPr>
        <w:t>(</w:t>
      </w:r>
      <w:r w:rsidRPr="005A4E99">
        <w:rPr>
          <w:rStyle w:val="Ohne"/>
        </w:rPr>
        <w:t>converted to lag times in</w:t>
      </w:r>
      <w:r w:rsidR="000B292D">
        <w:rPr>
          <w:rStyle w:val="Ohne"/>
        </w:rPr>
        <w:t xml:space="preserve"> k</w:t>
      </w:r>
      <w:r w:rsidRPr="005A4E99">
        <w:rPr>
          <w:rStyle w:val="Ohne"/>
        </w:rPr>
        <w:t>yr</w:t>
      </w:r>
      <w:r w:rsidR="00285670">
        <w:rPr>
          <w:rStyle w:val="Ohne"/>
        </w:rPr>
        <w:t>)</w:t>
      </w:r>
      <w:r w:rsidRPr="005A4E99">
        <w:rPr>
          <w:rStyle w:val="Ohne"/>
        </w:rPr>
        <w:t>.</w:t>
      </w:r>
      <w:r w:rsidR="00921AA8">
        <w:rPr>
          <w:rStyle w:val="Ohne"/>
        </w:rPr>
        <w:t xml:space="preserve"> </w:t>
      </w:r>
      <w:r w:rsidR="000B292D">
        <w:rPr>
          <w:rStyle w:val="Ohne"/>
        </w:rPr>
        <w:t>T</w:t>
      </w:r>
      <w:r w:rsidRPr="005A4E99">
        <w:rPr>
          <w:rStyle w:val="Ohne"/>
        </w:rPr>
        <w:t>he signal at the obliquity frequency is highlighted with grey bars.</w:t>
      </w:r>
    </w:p>
    <w:p w14:paraId="6E222D18" w14:textId="1E6E9292" w:rsidR="00B9440A" w:rsidRPr="00DC623A" w:rsidRDefault="00B9440A" w:rsidP="00AF2475">
      <w:pPr>
        <w:pStyle w:val="SMcaption"/>
      </w:pPr>
    </w:p>
    <w:p w14:paraId="6A341F04" w14:textId="77777777" w:rsidR="00C50C6D" w:rsidRPr="00DC623A" w:rsidRDefault="00C50C6D" w:rsidP="00AF2475">
      <w:pPr>
        <w:pStyle w:val="SMcaption"/>
      </w:pPr>
    </w:p>
    <w:p w14:paraId="0AA738C7" w14:textId="77777777" w:rsidR="00030840" w:rsidRPr="00DC623A" w:rsidRDefault="00030840" w:rsidP="00AF2475">
      <w:pPr>
        <w:pStyle w:val="SMcaption"/>
      </w:pPr>
    </w:p>
    <w:p w14:paraId="5452D6F6" w14:textId="77777777" w:rsidR="008A2433" w:rsidRDefault="008A2433" w:rsidP="00AF2475">
      <w:r>
        <w:br w:type="page"/>
      </w:r>
    </w:p>
    <w:p w14:paraId="32584ADE" w14:textId="2E6BA7B8" w:rsidR="0098047A" w:rsidRDefault="002810D4" w:rsidP="00AF2475">
      <w:r>
        <w:rPr>
          <w:noProof/>
        </w:rPr>
        <w:lastRenderedPageBreak/>
        <w:drawing>
          <wp:inline distT="0" distB="0" distL="0" distR="0" wp14:anchorId="78BC627E" wp14:editId="2DE06978">
            <wp:extent cx="5410200" cy="3606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10200" cy="3606800"/>
                    </a:xfrm>
                    <a:prstGeom prst="rect">
                      <a:avLst/>
                    </a:prstGeom>
                  </pic:spPr>
                </pic:pic>
              </a:graphicData>
            </a:graphic>
          </wp:inline>
        </w:drawing>
      </w:r>
    </w:p>
    <w:p w14:paraId="7AA6CA41" w14:textId="77777777" w:rsidR="000448BD" w:rsidRDefault="000448BD" w:rsidP="00AF2475"/>
    <w:p w14:paraId="53D43267" w14:textId="6863DA78" w:rsidR="00416164" w:rsidRPr="00416164" w:rsidRDefault="0098047A" w:rsidP="00AF2475">
      <w:r w:rsidRPr="0098047A">
        <w:rPr>
          <w:b/>
          <w:bCs/>
        </w:rPr>
        <w:t>Fig. S</w:t>
      </w:r>
      <w:r>
        <w:rPr>
          <w:b/>
          <w:bCs/>
        </w:rPr>
        <w:t>6</w:t>
      </w:r>
      <w:r w:rsidRPr="0098047A">
        <w:rPr>
          <w:b/>
          <w:bCs/>
        </w:rPr>
        <w:t>.</w:t>
      </w:r>
      <w:r w:rsidRPr="0098047A">
        <w:t xml:space="preserve"> </w:t>
      </w:r>
      <w:r w:rsidR="00416164" w:rsidRPr="00416164">
        <w:rPr>
          <w:b/>
          <w:bCs/>
        </w:rPr>
        <w:t>U1406 CaCO</w:t>
      </w:r>
      <w:r w:rsidR="00416164" w:rsidRPr="00416164">
        <w:rPr>
          <w:b/>
          <w:bCs/>
          <w:vertAlign w:val="subscript"/>
        </w:rPr>
        <w:t>3</w:t>
      </w:r>
      <w:r w:rsidR="00416164" w:rsidRPr="00416164">
        <w:rPr>
          <w:b/>
          <w:bCs/>
        </w:rPr>
        <w:t xml:space="preserve"> data</w:t>
      </w:r>
      <w:r w:rsidR="00416164">
        <w:t xml:space="preserve"> </w:t>
      </w:r>
      <w:r w:rsidR="00416164">
        <w:rPr>
          <w:b/>
          <w:bCs/>
        </w:rPr>
        <w:t>and f</w:t>
      </w:r>
      <w:r>
        <w:rPr>
          <w:b/>
          <w:bCs/>
        </w:rPr>
        <w:t xml:space="preserve">ragmentation </w:t>
      </w:r>
      <w:r w:rsidR="00416164">
        <w:rPr>
          <w:b/>
          <w:bCs/>
        </w:rPr>
        <w:t>i</w:t>
      </w:r>
      <w:r>
        <w:rPr>
          <w:b/>
          <w:bCs/>
        </w:rPr>
        <w:t>ndex</w:t>
      </w:r>
      <w:r w:rsidRPr="0098047A">
        <w:rPr>
          <w:b/>
          <w:bCs/>
        </w:rPr>
        <w:t>.</w:t>
      </w:r>
      <w:r w:rsidRPr="0098047A">
        <w:t xml:space="preserve"> </w:t>
      </w:r>
      <w:r w:rsidR="00416164">
        <w:t>The fragmentation index</w:t>
      </w:r>
      <w:r w:rsidR="006030FC">
        <w:t xml:space="preserve"> (FI)</w:t>
      </w:r>
      <w:r w:rsidR="00416164">
        <w:t xml:space="preserve"> is </w:t>
      </w:r>
      <w:r w:rsidR="00416164" w:rsidRPr="00416164">
        <w:t xml:space="preserve">expressed as a percentage of the number of fragments </w:t>
      </w:r>
      <w:r w:rsidR="002750CA" w:rsidRPr="00285670">
        <w:t>of planktic foraminifer</w:t>
      </w:r>
      <w:r w:rsidR="002750CA">
        <w:t>a</w:t>
      </w:r>
      <w:r w:rsidR="002750CA" w:rsidRPr="00285670">
        <w:t xml:space="preserve">l </w:t>
      </w:r>
      <w:r w:rsidR="002750CA">
        <w:t>tests</w:t>
      </w:r>
      <w:r w:rsidR="002750CA" w:rsidRPr="00285670">
        <w:t xml:space="preserve"> </w:t>
      </w:r>
      <w:r w:rsidR="00416164" w:rsidRPr="00416164">
        <w:t xml:space="preserve">divided by the sum of whole </w:t>
      </w:r>
      <w:r w:rsidR="002750CA" w:rsidRPr="00285670">
        <w:t>planktic forami</w:t>
      </w:r>
      <w:r w:rsidR="002750CA">
        <w:t xml:space="preserve">niferal </w:t>
      </w:r>
      <w:r w:rsidR="002750CA" w:rsidRPr="00285670">
        <w:t>tests</w:t>
      </w:r>
      <w:r w:rsidR="002750CA" w:rsidRPr="00416164">
        <w:t xml:space="preserve"> </w:t>
      </w:r>
      <w:r w:rsidR="00416164" w:rsidRPr="00416164">
        <w:t>and fragments counted in each sample.</w:t>
      </w:r>
      <w:r w:rsidR="000448BD">
        <w:t xml:space="preserve"> </w:t>
      </w:r>
      <w:r w:rsidR="00A26EEC">
        <w:t xml:space="preserve">To demonstrate </w:t>
      </w:r>
      <w:r w:rsidR="006030FC">
        <w:t>the low U1406 FI</w:t>
      </w:r>
      <w:r w:rsidR="002750CA">
        <w:t xml:space="preserve"> for the Late Oligocene</w:t>
      </w:r>
      <w:r w:rsidR="006030FC">
        <w:t>, p</w:t>
      </w:r>
      <w:r w:rsidR="000448BD">
        <w:t xml:space="preserve">ink lines </w:t>
      </w:r>
      <w:r w:rsidR="00A26EEC">
        <w:t xml:space="preserve">display </w:t>
      </w:r>
      <w:r w:rsidR="000448BD">
        <w:t>average range of significant shell fragmentation during the Eocene</w:t>
      </w:r>
      <w:r w:rsidR="006030FC">
        <w:fldChar w:fldCharType="begin" w:fldLock="1"/>
      </w:r>
      <w:r w:rsidR="008F4DA2">
        <w:instrText>ADDIN CSL_CITATION {"citationItems":[{"id":"ITEM-1","itemData":{"DOI":"10.2113/gsjfr.38.4.357","ISSN":"00961191","abstract":"A detailed, quantitative analysis of planktonic foraminiferal composition and shell fragmentation is presented for samples from Ocean Drilling Program Site 1209 (Leg 198, Shatsky Rise, Pacific Ocean) in a stratigraphic interval from the Paleocene/Eocene boundary, which is characterized by enhanced carbonate dissolution, to the base of the middle Eocene where no distinct dissolution layers are recorded. The aims are to evaluate whether the composition of the fossil Paleogene assemblage is representative of the original assemblage and to what extent it is influenced by carbonate dissolution. By comparing the absolute abundances of whole specimens and fragments of the three most common Paleogene genera (Morozovella, Acarinina and Subbotina), it is demonstrated that the percentage of foraminiferal fragments, identified to genus, is helpful in interpreting the paleoenvironment of fossil planktonic foraminiferal assemblages affected by marked carbonate dissolution. In addition, the absolute abundance of whole specimens and fragments of the three Paleogene genera collected at the Paleocene/ Eocene boundary and in the Eocene reveal that, contrary to earlier suggestions, the spinose, asymbiotic, deep-dweller Subbotina is less resistant to dissolution than the muricate, symbiont-bearing, surface-dwellers Morozovella and Acarinina. Distinguishing between primary and taphonomic signals in Paleogene planktonic foraminiferal assemblages will be an important challenge to overcome in order to better constrain paleoecologic and paleoclimatic signals of global significance.","author":[{"dropping-particle":"","family":"Petrizzo","given":"Maria Rose","non-dropping-particle":"","parse-names":false,"suffix":""},{"dropping-particle":"","family":"Leoni","given":"Greta","non-dropping-particle":"","parse-names":false,"suffix":""},{"dropping-particle":"","family":"Speijer","given":"Robert P.","non-dropping-particle":"","parse-names":false,"suffix":""},{"dropping-particle":"","family":"Bernardi","given":"Bianca","non-dropping-particle":"De","parse-names":false,"suffix":""},{"dropping-particle":"","family":"Felletti","given":"Fabrizio","non-dropping-particle":"","parse-names":false,"suffix":""}],"container-title":"Journal of Foraminiferal Research","id":"ITEM-1","issue":"4","issued":{"date-parts":[["2008"]]},"page":"357-371","title":"Dissolution susceptibility of some paleogene planktonic foraminifera from ODP site 1209 (Shatsky rise, Pacific Ocean)","type":"article-journal","volume":"38"},"uris":["http://www.mendeley.com/documents/?uuid=2a4828dc-84f9-46e8-b956-ce2c02886a9c"]}],"mendeley":{"formattedCitation":"&lt;sup&gt;40&lt;/sup&gt;","plainTextFormattedCitation":"40","previouslyFormattedCitation":"&lt;sup&gt;40&lt;/sup&gt;"},"properties":{"noteIndex":0},"schema":"https://github.com/citation-style-language/schema/raw/master/csl-citation.json"}</w:instrText>
      </w:r>
      <w:r w:rsidR="006030FC">
        <w:fldChar w:fldCharType="separate"/>
      </w:r>
      <w:r w:rsidR="00891562" w:rsidRPr="00891562">
        <w:rPr>
          <w:noProof/>
          <w:vertAlign w:val="superscript"/>
        </w:rPr>
        <w:t>40</w:t>
      </w:r>
      <w:r w:rsidR="006030FC">
        <w:fldChar w:fldCharType="end"/>
      </w:r>
      <w:r w:rsidR="000448BD">
        <w:t xml:space="preserve"> and Pliocene</w:t>
      </w:r>
      <w:r w:rsidR="006030FC">
        <w:fldChar w:fldCharType="begin" w:fldLock="1"/>
      </w:r>
      <w:r w:rsidR="008F4DA2">
        <w:instrText>ADDIN CSL_CITATION {"citationItems":[{"id":"ITEM-1","itemData":{"DOI":"10.1016/S0025-3227(98)00053-X","ISSN":"00253227","abstract":"Two deep-sea cores from the northeastern slope of the Ontong Java Plateau, Ocean Drilling Program Site 806 (2520 mbsl) and Site 804 (3861 mbsl), has been studied with the purpose of investigating Pliocene (Site 806, 2.4-3.8 Ma; Site 804, 1.8-4.4 Ma) sub- and supralysoclinal changes in calcium carbonate accumulation, based on CaCO3, coarse-fraction and faunal data. At the shallower site, Site 806, there is a slight decrease in carbonate content and a distinct long-term trend in decreasing accumulation rate throughout the studied interval. Small-scale changes in density, hence accumulation rate, are related to grain-size changes due to winnowing at this site, but the overall pattern of decreasing carbonate accumulation seems to be the result of both winnowing and a decrease in productivity. The deeper site, Site 804, exhibits a general increase in carbonate content after about 3.15 Ma as well as a long-term increase in mass accumulation rate throughout the Pliocene interval studied. Detailed comparison of the records of density and carbonate content emphasizes the strong relationship between carbonate content and accumulation rate at this site. The observed pattern of decreasing accumulation rate at shallow depth parallel to enhanced preservation at greater depths may be explained by a decrease in the production of North Atlantic Deep Water (NADW). A reduction of the volume of NADW pumped into the Pacific would reduce the supply of nutrients and deep-water CO2. This could account for both the decrease in accumulation rate at the shallower site, due to decreased productivity, and the enhanced preservation at the deeper site, due to a decrease in the corrosiveness of deep waters.","author":[{"dropping-particle":"","family":"Andersson","given":"Carin","non-dropping-particle":"","parse-names":false,"suffix":""}],"container-title":"Marine Geology","id":"ITEM-1","issue":"1-4","issued":{"date-parts":[["1998"]]},"page":"51-71","title":"Pliocene calcium carbonate sedimentation patterns of the Ontong Java Plateau: ODP sites 804 and 806","type":"article-journal","volume":"150"},"uris":["http://www.mendeley.com/documents/?uuid=592211e8-aa92-4739-ae32-93a64c93bcc4"]}],"mendeley":{"formattedCitation":"&lt;sup&gt;41&lt;/sup&gt;","plainTextFormattedCitation":"41","previouslyFormattedCitation":"&lt;sup&gt;41&lt;/sup&gt;"},"properties":{"noteIndex":0},"schema":"https://github.com/citation-style-language/schema/raw/master/csl-citation.json"}</w:instrText>
      </w:r>
      <w:r w:rsidR="006030FC">
        <w:fldChar w:fldCharType="separate"/>
      </w:r>
      <w:r w:rsidR="00891562" w:rsidRPr="00891562">
        <w:rPr>
          <w:noProof/>
          <w:vertAlign w:val="superscript"/>
        </w:rPr>
        <w:t>41</w:t>
      </w:r>
      <w:r w:rsidR="006030FC">
        <w:fldChar w:fldCharType="end"/>
      </w:r>
      <w:r w:rsidR="006030FC">
        <w:t xml:space="preserve"> </w:t>
      </w:r>
      <w:r w:rsidR="00A26EEC">
        <w:t>for comparison</w:t>
      </w:r>
      <w:r w:rsidR="00695B1F">
        <w:t xml:space="preserve"> (</w:t>
      </w:r>
      <w:r w:rsidR="00101B79">
        <w:t>dashed arrow indicates</w:t>
      </w:r>
      <w:r w:rsidR="00695B1F">
        <w:t xml:space="preserve"> FI up to max. 80%) </w:t>
      </w:r>
      <w:r w:rsidR="000448BD">
        <w:t>.</w:t>
      </w:r>
    </w:p>
    <w:p w14:paraId="409AA470" w14:textId="77777777" w:rsidR="00416164" w:rsidRPr="00416164" w:rsidRDefault="00416164" w:rsidP="00AF2475"/>
    <w:p w14:paraId="6035220C" w14:textId="77777777" w:rsidR="0098047A" w:rsidRPr="0098047A" w:rsidRDefault="0098047A" w:rsidP="00AF2475"/>
    <w:p w14:paraId="75846EE8" w14:textId="3AA3A0B0" w:rsidR="0098047A" w:rsidRDefault="0098047A" w:rsidP="00AF2475">
      <w:r>
        <w:br w:type="page"/>
      </w:r>
    </w:p>
    <w:p w14:paraId="59D77E69" w14:textId="755914EB" w:rsidR="002C667A" w:rsidRPr="00DC623A" w:rsidRDefault="00F514EC" w:rsidP="00AF2475">
      <w:pPr>
        <w:pStyle w:val="SMcaption"/>
      </w:pPr>
      <w:r w:rsidRPr="00DC623A">
        <w:lastRenderedPageBreak/>
        <w:t xml:space="preserve">SI </w:t>
      </w:r>
      <w:r w:rsidR="00820484" w:rsidRPr="00DC623A">
        <w:t>References</w:t>
      </w:r>
    </w:p>
    <w:p w14:paraId="1CC21815" w14:textId="2E96278F" w:rsidR="008F4DA2" w:rsidRPr="008F4DA2" w:rsidRDefault="00F34822" w:rsidP="008F4DA2">
      <w:pPr>
        <w:widowControl w:val="0"/>
        <w:autoSpaceDE w:val="0"/>
        <w:autoSpaceDN w:val="0"/>
        <w:adjustRightInd w:val="0"/>
        <w:spacing w:line="240" w:lineRule="auto"/>
        <w:ind w:left="640" w:hanging="640"/>
        <w:rPr>
          <w:noProof/>
          <w:lang w:val="en-GB"/>
        </w:rPr>
      </w:pPr>
      <w:r>
        <w:fldChar w:fldCharType="begin" w:fldLock="1"/>
      </w:r>
      <w:r>
        <w:instrText xml:space="preserve">ADDIN Mendeley Bibliography CSL_BIBLIOGRAPHY </w:instrText>
      </w:r>
      <w:r>
        <w:fldChar w:fldCharType="separate"/>
      </w:r>
      <w:r w:rsidR="008F4DA2" w:rsidRPr="008F4DA2">
        <w:rPr>
          <w:noProof/>
          <w:lang w:val="en-GB"/>
        </w:rPr>
        <w:t>1.</w:t>
      </w:r>
      <w:r w:rsidR="008F4DA2" w:rsidRPr="008F4DA2">
        <w:rPr>
          <w:noProof/>
          <w:lang w:val="en-GB"/>
        </w:rPr>
        <w:tab/>
        <w:t xml:space="preserve">Norris, R. D. </w:t>
      </w:r>
      <w:r w:rsidR="008F4DA2" w:rsidRPr="008F4DA2">
        <w:rPr>
          <w:i/>
          <w:iCs/>
          <w:noProof/>
          <w:lang w:val="en-GB"/>
        </w:rPr>
        <w:t>et al.</w:t>
      </w:r>
      <w:r w:rsidR="008F4DA2" w:rsidRPr="008F4DA2">
        <w:rPr>
          <w:noProof/>
          <w:lang w:val="en-GB"/>
        </w:rPr>
        <w:t xml:space="preserve"> Paleogene Newfoundland Sediment Drifts and MDHDS Test. in </w:t>
      </w:r>
      <w:r w:rsidR="008F4DA2" w:rsidRPr="008F4DA2">
        <w:rPr>
          <w:i/>
          <w:iCs/>
          <w:noProof/>
          <w:lang w:val="en-GB"/>
        </w:rPr>
        <w:t>Proceedings of the Integrated Ocean Drilling Program</w:t>
      </w:r>
      <w:r w:rsidR="008F4DA2" w:rsidRPr="008F4DA2">
        <w:rPr>
          <w:noProof/>
          <w:lang w:val="en-GB"/>
        </w:rPr>
        <w:t xml:space="preserve"> vol. 342 149 (2014).</w:t>
      </w:r>
    </w:p>
    <w:p w14:paraId="5D22A7CE"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2.</w:t>
      </w:r>
      <w:r w:rsidRPr="008F4DA2">
        <w:rPr>
          <w:noProof/>
          <w:lang w:val="en-GB"/>
        </w:rPr>
        <w:tab/>
        <w:t xml:space="preserve">Sexton, P. F., Wilson, P. A. &amp; Pearson, P. N. Microstructural and geochemical perspectives on planktic foraminiferal preservation: ‘glassy’ versus ‘frosty’. </w:t>
      </w:r>
      <w:r w:rsidRPr="008F4DA2">
        <w:rPr>
          <w:i/>
          <w:iCs/>
          <w:noProof/>
          <w:lang w:val="en-GB"/>
        </w:rPr>
        <w:t>Geochemistry, Geophys. Geosystems</w:t>
      </w:r>
      <w:r w:rsidRPr="008F4DA2">
        <w:rPr>
          <w:noProof/>
          <w:lang w:val="en-GB"/>
        </w:rPr>
        <w:t xml:space="preserve"> </w:t>
      </w:r>
      <w:r w:rsidRPr="008F4DA2">
        <w:rPr>
          <w:b/>
          <w:bCs/>
          <w:noProof/>
          <w:lang w:val="en-GB"/>
        </w:rPr>
        <w:t>7</w:t>
      </w:r>
      <w:r w:rsidRPr="008F4DA2">
        <w:rPr>
          <w:noProof/>
          <w:lang w:val="en-GB"/>
        </w:rPr>
        <w:t>, Q12P19 (2006).</w:t>
      </w:r>
    </w:p>
    <w:p w14:paraId="158C834C"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3.</w:t>
      </w:r>
      <w:r w:rsidRPr="008F4DA2">
        <w:rPr>
          <w:noProof/>
          <w:lang w:val="en-GB"/>
        </w:rPr>
        <w:tab/>
        <w:t xml:space="preserve">Coxall, H. K. &amp; Wilson, P. A. Early Oligocene glaciation and productivity in the eastern equatorial Pacific: Insights into global carbon cycling. </w:t>
      </w:r>
      <w:r w:rsidRPr="008F4DA2">
        <w:rPr>
          <w:i/>
          <w:iCs/>
          <w:noProof/>
          <w:lang w:val="en-GB"/>
        </w:rPr>
        <w:t>Paleoceanography</w:t>
      </w:r>
      <w:r w:rsidRPr="008F4DA2">
        <w:rPr>
          <w:noProof/>
          <w:lang w:val="en-GB"/>
        </w:rPr>
        <w:t xml:space="preserve"> </w:t>
      </w:r>
      <w:r w:rsidRPr="008F4DA2">
        <w:rPr>
          <w:b/>
          <w:bCs/>
          <w:noProof/>
          <w:lang w:val="en-GB"/>
        </w:rPr>
        <w:t>26</w:t>
      </w:r>
      <w:r w:rsidRPr="008F4DA2">
        <w:rPr>
          <w:noProof/>
          <w:lang w:val="en-GB"/>
        </w:rPr>
        <w:t>, PA2221 (2011).</w:t>
      </w:r>
    </w:p>
    <w:p w14:paraId="4A95BEF2"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4.</w:t>
      </w:r>
      <w:r w:rsidRPr="008F4DA2">
        <w:rPr>
          <w:noProof/>
          <w:lang w:val="en-GB"/>
        </w:rPr>
        <w:tab/>
        <w:t xml:space="preserve">Coxall, H. K. </w:t>
      </w:r>
      <w:r w:rsidRPr="008F4DA2">
        <w:rPr>
          <w:i/>
          <w:iCs/>
          <w:noProof/>
          <w:lang w:val="en-GB"/>
        </w:rPr>
        <w:t>et al.</w:t>
      </w:r>
      <w:r w:rsidRPr="008F4DA2">
        <w:rPr>
          <w:noProof/>
          <w:lang w:val="en-GB"/>
        </w:rPr>
        <w:t xml:space="preserve"> Export of nutrient rich Northern Component Water preceded early Oligocene Antarctic glaciation /704/106/413 /704/829 /704/106/2738 article. </w:t>
      </w:r>
      <w:r w:rsidRPr="008F4DA2">
        <w:rPr>
          <w:i/>
          <w:iCs/>
          <w:noProof/>
          <w:lang w:val="en-GB"/>
        </w:rPr>
        <w:t>Nat. Geosci.</w:t>
      </w:r>
      <w:r w:rsidRPr="008F4DA2">
        <w:rPr>
          <w:noProof/>
          <w:lang w:val="en-GB"/>
        </w:rPr>
        <w:t xml:space="preserve"> </w:t>
      </w:r>
      <w:r w:rsidRPr="008F4DA2">
        <w:rPr>
          <w:b/>
          <w:bCs/>
          <w:noProof/>
          <w:lang w:val="en-GB"/>
        </w:rPr>
        <w:t>11</w:t>
      </w:r>
      <w:r w:rsidRPr="008F4DA2">
        <w:rPr>
          <w:noProof/>
          <w:lang w:val="en-GB"/>
        </w:rPr>
        <w:t>, 190–196 (2018).</w:t>
      </w:r>
    </w:p>
    <w:p w14:paraId="6DCB1690"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5.</w:t>
      </w:r>
      <w:r w:rsidRPr="008F4DA2">
        <w:rPr>
          <w:noProof/>
          <w:lang w:val="en-GB"/>
        </w:rPr>
        <w:tab/>
        <w:t xml:space="preserve">Katz, M. E. </w:t>
      </w:r>
      <w:r w:rsidRPr="008F4DA2">
        <w:rPr>
          <w:i/>
          <w:iCs/>
          <w:noProof/>
          <w:lang w:val="en-GB"/>
        </w:rPr>
        <w:t>et al.</w:t>
      </w:r>
      <w:r w:rsidRPr="008F4DA2">
        <w:rPr>
          <w:noProof/>
          <w:lang w:val="en-GB"/>
        </w:rPr>
        <w:t xml:space="preserve"> Early Cenozoic benthic foraminiferal isotopes: Species reliability and interspecies correction factors. </w:t>
      </w:r>
      <w:r w:rsidRPr="008F4DA2">
        <w:rPr>
          <w:i/>
          <w:iCs/>
          <w:noProof/>
          <w:lang w:val="en-GB"/>
        </w:rPr>
        <w:t>Paleoceanography</w:t>
      </w:r>
      <w:r w:rsidRPr="008F4DA2">
        <w:rPr>
          <w:noProof/>
          <w:lang w:val="en-GB"/>
        </w:rPr>
        <w:t xml:space="preserve"> </w:t>
      </w:r>
      <w:r w:rsidRPr="008F4DA2">
        <w:rPr>
          <w:b/>
          <w:bCs/>
          <w:noProof/>
          <w:lang w:val="en-GB"/>
        </w:rPr>
        <w:t>18</w:t>
      </w:r>
      <w:r w:rsidRPr="008F4DA2">
        <w:rPr>
          <w:noProof/>
          <w:lang w:val="en-GB"/>
        </w:rPr>
        <w:t>, 1024 (2003).</w:t>
      </w:r>
    </w:p>
    <w:p w14:paraId="232D8B8C"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6.</w:t>
      </w:r>
      <w:r w:rsidRPr="008F4DA2">
        <w:rPr>
          <w:noProof/>
          <w:lang w:val="en-GB"/>
        </w:rPr>
        <w:tab/>
        <w:t xml:space="preserve">Billups, K., Pälike, H., Channell, J. E. T., Zachos, J. C. &amp; Shackleton, N. J. Astronomic calibration of the late Oligocene through early Miocene geomagnetic polarity time scale. </w:t>
      </w:r>
      <w:r w:rsidRPr="008F4DA2">
        <w:rPr>
          <w:i/>
          <w:iCs/>
          <w:noProof/>
          <w:lang w:val="en-GB"/>
        </w:rPr>
        <w:t>Earth Planet. Sci. Lett.</w:t>
      </w:r>
      <w:r w:rsidRPr="008F4DA2">
        <w:rPr>
          <w:noProof/>
          <w:lang w:val="en-GB"/>
        </w:rPr>
        <w:t xml:space="preserve"> </w:t>
      </w:r>
      <w:r w:rsidRPr="008F4DA2">
        <w:rPr>
          <w:b/>
          <w:bCs/>
          <w:noProof/>
          <w:lang w:val="en-GB"/>
        </w:rPr>
        <w:t>224</w:t>
      </w:r>
      <w:r w:rsidRPr="008F4DA2">
        <w:rPr>
          <w:noProof/>
          <w:lang w:val="en-GB"/>
        </w:rPr>
        <w:t>, 33–44 (2004).</w:t>
      </w:r>
    </w:p>
    <w:p w14:paraId="254F4FCE"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7.</w:t>
      </w:r>
      <w:r w:rsidRPr="008F4DA2">
        <w:rPr>
          <w:noProof/>
          <w:lang w:val="en-GB"/>
        </w:rPr>
        <w:tab/>
        <w:t xml:space="preserve">Lear, C. H., Rosenthal, Y. &amp; Slowey, N. Benthic foraminiferal Mg/Ca-paleothermometry: A revised core-top calibration. </w:t>
      </w:r>
      <w:r w:rsidRPr="008F4DA2">
        <w:rPr>
          <w:i/>
          <w:iCs/>
          <w:noProof/>
          <w:lang w:val="en-GB"/>
        </w:rPr>
        <w:t>Geochim. Cosmochim. Acta</w:t>
      </w:r>
      <w:r w:rsidRPr="008F4DA2">
        <w:rPr>
          <w:noProof/>
          <w:lang w:val="en-GB"/>
        </w:rPr>
        <w:t xml:space="preserve"> </w:t>
      </w:r>
      <w:r w:rsidRPr="008F4DA2">
        <w:rPr>
          <w:b/>
          <w:bCs/>
          <w:noProof/>
          <w:lang w:val="en-GB"/>
        </w:rPr>
        <w:t>66</w:t>
      </w:r>
      <w:r w:rsidRPr="008F4DA2">
        <w:rPr>
          <w:noProof/>
          <w:lang w:val="en-GB"/>
        </w:rPr>
        <w:t>, 3375–3387 (2002).</w:t>
      </w:r>
    </w:p>
    <w:p w14:paraId="6EB5526C"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8.</w:t>
      </w:r>
      <w:r w:rsidRPr="008F4DA2">
        <w:rPr>
          <w:noProof/>
          <w:lang w:val="en-GB"/>
        </w:rPr>
        <w:tab/>
        <w:t xml:space="preserve">Tisserand, A. A. </w:t>
      </w:r>
      <w:r w:rsidRPr="008F4DA2">
        <w:rPr>
          <w:i/>
          <w:iCs/>
          <w:noProof/>
          <w:lang w:val="en-GB"/>
        </w:rPr>
        <w:t>et al.</w:t>
      </w:r>
      <w:r w:rsidRPr="008F4DA2">
        <w:rPr>
          <w:noProof/>
          <w:lang w:val="en-GB"/>
        </w:rPr>
        <w:t xml:space="preserve"> Refining benthic foraminiferal Mg/Ca-temperature calibrations using core-tops from the western tropical Atlantic: Implication for paleotemperature estimation. </w:t>
      </w:r>
      <w:r w:rsidRPr="008F4DA2">
        <w:rPr>
          <w:i/>
          <w:iCs/>
          <w:noProof/>
          <w:lang w:val="en-GB"/>
        </w:rPr>
        <w:t>Geochemistry, Geophys. Geosystems</w:t>
      </w:r>
      <w:r w:rsidRPr="008F4DA2">
        <w:rPr>
          <w:noProof/>
          <w:lang w:val="en-GB"/>
        </w:rPr>
        <w:t xml:space="preserve"> </w:t>
      </w:r>
      <w:r w:rsidRPr="008F4DA2">
        <w:rPr>
          <w:b/>
          <w:bCs/>
          <w:noProof/>
          <w:lang w:val="en-GB"/>
        </w:rPr>
        <w:t>14</w:t>
      </w:r>
      <w:r w:rsidRPr="008F4DA2">
        <w:rPr>
          <w:noProof/>
          <w:lang w:val="en-GB"/>
        </w:rPr>
        <w:t>, 929–946 (2013).</w:t>
      </w:r>
    </w:p>
    <w:p w14:paraId="3D27E91A"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9.</w:t>
      </w:r>
      <w:r w:rsidRPr="008F4DA2">
        <w:rPr>
          <w:noProof/>
          <w:lang w:val="en-GB"/>
        </w:rPr>
        <w:tab/>
        <w:t xml:space="preserve">Rathmann, S., Hess, S., Kuhnert, H. &amp; Mulitza, S. Mg/Ca ratios of the benthic foraminifera Oridorsalis umbonatus obtained by laser ablation from core top sediments: Relationship to bottom water temperature. </w:t>
      </w:r>
      <w:r w:rsidRPr="008F4DA2">
        <w:rPr>
          <w:i/>
          <w:iCs/>
          <w:noProof/>
          <w:lang w:val="en-GB"/>
        </w:rPr>
        <w:t>Geochemistry, Geophys. Geosystems</w:t>
      </w:r>
      <w:r w:rsidRPr="008F4DA2">
        <w:rPr>
          <w:noProof/>
          <w:lang w:val="en-GB"/>
        </w:rPr>
        <w:t xml:space="preserve"> </w:t>
      </w:r>
      <w:r w:rsidRPr="008F4DA2">
        <w:rPr>
          <w:b/>
          <w:bCs/>
          <w:noProof/>
          <w:lang w:val="en-GB"/>
        </w:rPr>
        <w:t>5</w:t>
      </w:r>
      <w:r w:rsidRPr="008F4DA2">
        <w:rPr>
          <w:noProof/>
          <w:lang w:val="en-GB"/>
        </w:rPr>
        <w:t>, Q12013 (2004).</w:t>
      </w:r>
    </w:p>
    <w:p w14:paraId="3F266BA1"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10.</w:t>
      </w:r>
      <w:r w:rsidRPr="008F4DA2">
        <w:rPr>
          <w:noProof/>
          <w:lang w:val="en-GB"/>
        </w:rPr>
        <w:tab/>
        <w:t xml:space="preserve">Healey, S. L., Thunell, R. C. &amp; Corliss, B. H. The Mg/Ca-temperature relationship of benthic foraminiferal calcite: New core-top calibrations in the &lt; 4 °C temperature range. </w:t>
      </w:r>
      <w:r w:rsidRPr="008F4DA2">
        <w:rPr>
          <w:i/>
          <w:iCs/>
          <w:noProof/>
          <w:lang w:val="en-GB"/>
        </w:rPr>
        <w:t>Earth Planet. Sci. Lett.</w:t>
      </w:r>
      <w:r w:rsidRPr="008F4DA2">
        <w:rPr>
          <w:noProof/>
          <w:lang w:val="en-GB"/>
        </w:rPr>
        <w:t xml:space="preserve"> </w:t>
      </w:r>
      <w:r w:rsidRPr="008F4DA2">
        <w:rPr>
          <w:b/>
          <w:bCs/>
          <w:noProof/>
          <w:lang w:val="en-GB"/>
        </w:rPr>
        <w:t>272</w:t>
      </w:r>
      <w:r w:rsidRPr="008F4DA2">
        <w:rPr>
          <w:noProof/>
          <w:lang w:val="en-GB"/>
        </w:rPr>
        <w:t>, 523–530 (2008).</w:t>
      </w:r>
    </w:p>
    <w:p w14:paraId="3FFBC985"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11.</w:t>
      </w:r>
      <w:r w:rsidRPr="008F4DA2">
        <w:rPr>
          <w:noProof/>
          <w:lang w:val="en-GB"/>
        </w:rPr>
        <w:tab/>
        <w:t xml:space="preserve">Brown, R. E., Anderson, L. D., Thomas, E. &amp; Zachos, J. C. A core-top calibration of B/Ca in the benthic foraminifers Nuttallides umbonifera and Oridorsalis umbonatus: A proxy for Cenozoic bottom water carbonate saturation. </w:t>
      </w:r>
      <w:r w:rsidRPr="008F4DA2">
        <w:rPr>
          <w:i/>
          <w:iCs/>
          <w:noProof/>
          <w:lang w:val="en-GB"/>
        </w:rPr>
        <w:t>Earth Planet. Sci. Lett.</w:t>
      </w:r>
      <w:r w:rsidRPr="008F4DA2">
        <w:rPr>
          <w:noProof/>
          <w:lang w:val="en-GB"/>
        </w:rPr>
        <w:t xml:space="preserve"> </w:t>
      </w:r>
      <w:r w:rsidRPr="008F4DA2">
        <w:rPr>
          <w:b/>
          <w:bCs/>
          <w:noProof/>
          <w:lang w:val="en-GB"/>
        </w:rPr>
        <w:t>310</w:t>
      </w:r>
      <w:r w:rsidRPr="008F4DA2">
        <w:rPr>
          <w:noProof/>
          <w:lang w:val="en-GB"/>
        </w:rPr>
        <w:t>, 360–368 (2011).</w:t>
      </w:r>
    </w:p>
    <w:p w14:paraId="396EB87A"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12.</w:t>
      </w:r>
      <w:r w:rsidRPr="008F4DA2">
        <w:rPr>
          <w:noProof/>
          <w:lang w:val="en-GB"/>
        </w:rPr>
        <w:tab/>
        <w:t xml:space="preserve">Lear, C. H. </w:t>
      </w:r>
      <w:r w:rsidRPr="008F4DA2">
        <w:rPr>
          <w:i/>
          <w:iCs/>
          <w:noProof/>
          <w:lang w:val="en-GB"/>
        </w:rPr>
        <w:t>et al.</w:t>
      </w:r>
      <w:r w:rsidRPr="008F4DA2">
        <w:rPr>
          <w:noProof/>
          <w:lang w:val="en-GB"/>
        </w:rPr>
        <w:t xml:space="preserve"> Neogene ice volume and ocean temperatures: Insights from infaunal foraminiferal Mg/Ca paleothermometry. </w:t>
      </w:r>
      <w:r w:rsidRPr="008F4DA2">
        <w:rPr>
          <w:i/>
          <w:iCs/>
          <w:noProof/>
          <w:lang w:val="en-GB"/>
        </w:rPr>
        <w:t>Paleoceanography</w:t>
      </w:r>
      <w:r w:rsidRPr="008F4DA2">
        <w:rPr>
          <w:noProof/>
          <w:lang w:val="en-GB"/>
        </w:rPr>
        <w:t xml:space="preserve"> </w:t>
      </w:r>
      <w:r w:rsidRPr="008F4DA2">
        <w:rPr>
          <w:b/>
          <w:bCs/>
          <w:noProof/>
          <w:lang w:val="en-GB"/>
        </w:rPr>
        <w:t>30</w:t>
      </w:r>
      <w:r w:rsidRPr="008F4DA2">
        <w:rPr>
          <w:noProof/>
          <w:lang w:val="en-GB"/>
        </w:rPr>
        <w:t>, 1437–1454 (2015).</w:t>
      </w:r>
    </w:p>
    <w:p w14:paraId="67A7ECE5"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13.</w:t>
      </w:r>
      <w:r w:rsidRPr="008F4DA2">
        <w:rPr>
          <w:noProof/>
          <w:lang w:val="en-GB"/>
        </w:rPr>
        <w:tab/>
        <w:t xml:space="preserve">Rathmann, S. &amp; Kuhnert, H. Carbonate ion effect on Mg/Ca, Sr/Ca and stable isotopes on the benthic foraminifera Oridorsalis umbonatus off Namibia. </w:t>
      </w:r>
      <w:r w:rsidRPr="008F4DA2">
        <w:rPr>
          <w:i/>
          <w:iCs/>
          <w:noProof/>
          <w:lang w:val="en-GB"/>
        </w:rPr>
        <w:t>Mar. Micropaleontol.</w:t>
      </w:r>
      <w:r w:rsidRPr="008F4DA2">
        <w:rPr>
          <w:noProof/>
          <w:lang w:val="en-GB"/>
        </w:rPr>
        <w:t xml:space="preserve"> </w:t>
      </w:r>
      <w:r w:rsidRPr="008F4DA2">
        <w:rPr>
          <w:b/>
          <w:bCs/>
          <w:noProof/>
          <w:lang w:val="en-GB"/>
        </w:rPr>
        <w:t>66</w:t>
      </w:r>
      <w:r w:rsidRPr="008F4DA2">
        <w:rPr>
          <w:noProof/>
          <w:lang w:val="en-GB"/>
        </w:rPr>
        <w:t>, 120–133 (2008).</w:t>
      </w:r>
    </w:p>
    <w:p w14:paraId="3037FF75"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14.</w:t>
      </w:r>
      <w:r w:rsidRPr="008F4DA2">
        <w:rPr>
          <w:noProof/>
          <w:lang w:val="en-GB"/>
        </w:rPr>
        <w:tab/>
        <w:t xml:space="preserve">Barker, S., Greaves, M. &amp; Elderfield, H. A study of cleaning procedures used for foraminiferal Mg/Ca paleothermometry. </w:t>
      </w:r>
      <w:r w:rsidRPr="008F4DA2">
        <w:rPr>
          <w:i/>
          <w:iCs/>
          <w:noProof/>
          <w:lang w:val="en-GB"/>
        </w:rPr>
        <w:t>Geochemistry, Geophys. Geosystems</w:t>
      </w:r>
      <w:r w:rsidRPr="008F4DA2">
        <w:rPr>
          <w:noProof/>
          <w:lang w:val="en-GB"/>
        </w:rPr>
        <w:t xml:space="preserve"> </w:t>
      </w:r>
      <w:r w:rsidRPr="008F4DA2">
        <w:rPr>
          <w:b/>
          <w:bCs/>
          <w:noProof/>
          <w:lang w:val="en-GB"/>
        </w:rPr>
        <w:t>4</w:t>
      </w:r>
      <w:r w:rsidRPr="008F4DA2">
        <w:rPr>
          <w:noProof/>
          <w:lang w:val="en-GB"/>
        </w:rPr>
        <w:t>, 1–20 (2003).</w:t>
      </w:r>
    </w:p>
    <w:p w14:paraId="6F50056A"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15.</w:t>
      </w:r>
      <w:r w:rsidRPr="008F4DA2">
        <w:rPr>
          <w:noProof/>
          <w:lang w:val="en-GB"/>
        </w:rPr>
        <w:tab/>
        <w:t xml:space="preserve">Evans, D. &amp; Müller, W. Deep time foraminifera Mg/Ca paleothermometry: Nonlinear correction for secular change in seawater Mg/Ca. </w:t>
      </w:r>
      <w:r w:rsidRPr="008F4DA2">
        <w:rPr>
          <w:i/>
          <w:iCs/>
          <w:noProof/>
          <w:lang w:val="en-GB"/>
        </w:rPr>
        <w:t>Paleoceanography</w:t>
      </w:r>
      <w:r w:rsidRPr="008F4DA2">
        <w:rPr>
          <w:noProof/>
          <w:lang w:val="en-GB"/>
        </w:rPr>
        <w:t xml:space="preserve"> </w:t>
      </w:r>
      <w:r w:rsidRPr="008F4DA2">
        <w:rPr>
          <w:b/>
          <w:bCs/>
          <w:noProof/>
          <w:lang w:val="en-GB"/>
        </w:rPr>
        <w:t>27</w:t>
      </w:r>
      <w:r w:rsidRPr="008F4DA2">
        <w:rPr>
          <w:noProof/>
          <w:lang w:val="en-GB"/>
        </w:rPr>
        <w:t>, PA4205 (2012).</w:t>
      </w:r>
    </w:p>
    <w:p w14:paraId="6BECB282" w14:textId="2D2B24F1"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16.</w:t>
      </w:r>
      <w:r w:rsidRPr="008F4DA2">
        <w:rPr>
          <w:noProof/>
          <w:lang w:val="en-GB"/>
        </w:rPr>
        <w:tab/>
        <w:t xml:space="preserve">Coggon, R. M., Teagle, D. A. H., Smith-Duque, C. E., Alt, J. C. &amp; Cooper, M. J. Reconstructing Past Seawater Mg/Ca and Sr/Ca from Mid-Ocean Ridge Flank Calcium Carbonate Veins. </w:t>
      </w:r>
      <w:r w:rsidRPr="008F4DA2">
        <w:rPr>
          <w:i/>
          <w:iCs/>
          <w:noProof/>
          <w:lang w:val="en-GB"/>
        </w:rPr>
        <w:t>Science.</w:t>
      </w:r>
      <w:r w:rsidRPr="008F4DA2">
        <w:rPr>
          <w:noProof/>
          <w:lang w:val="en-GB"/>
        </w:rPr>
        <w:t xml:space="preserve"> </w:t>
      </w:r>
      <w:r w:rsidRPr="008F4DA2">
        <w:rPr>
          <w:b/>
          <w:bCs/>
          <w:noProof/>
          <w:lang w:val="en-GB"/>
        </w:rPr>
        <w:t>327</w:t>
      </w:r>
      <w:r w:rsidRPr="008F4DA2">
        <w:rPr>
          <w:noProof/>
          <w:lang w:val="en-GB"/>
        </w:rPr>
        <w:t>, 1114–1117 (2010).</w:t>
      </w:r>
    </w:p>
    <w:p w14:paraId="728920EE"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17.</w:t>
      </w:r>
      <w:r w:rsidRPr="008F4DA2">
        <w:rPr>
          <w:noProof/>
          <w:lang w:val="en-GB"/>
        </w:rPr>
        <w:tab/>
        <w:t xml:space="preserve">Rausch, S., Böhm, F., Bach, W., Klügel, A. &amp; Eisenhauer, A. Calcium carbonate veins in ocean crust record a threefold increase of seawater Mg/Ca in the past 30 million years. </w:t>
      </w:r>
      <w:r w:rsidRPr="008F4DA2">
        <w:rPr>
          <w:i/>
          <w:iCs/>
          <w:noProof/>
          <w:lang w:val="en-GB"/>
        </w:rPr>
        <w:t>Earth Planet. Sci. Lett.</w:t>
      </w:r>
      <w:r w:rsidRPr="008F4DA2">
        <w:rPr>
          <w:noProof/>
          <w:lang w:val="en-GB"/>
        </w:rPr>
        <w:t xml:space="preserve"> </w:t>
      </w:r>
      <w:r w:rsidRPr="008F4DA2">
        <w:rPr>
          <w:b/>
          <w:bCs/>
          <w:noProof/>
          <w:lang w:val="en-GB"/>
        </w:rPr>
        <w:t>362</w:t>
      </w:r>
      <w:r w:rsidRPr="008F4DA2">
        <w:rPr>
          <w:noProof/>
          <w:lang w:val="en-GB"/>
        </w:rPr>
        <w:t>, 215–224 (2013).</w:t>
      </w:r>
    </w:p>
    <w:p w14:paraId="11C14678"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18.</w:t>
      </w:r>
      <w:r w:rsidRPr="008F4DA2">
        <w:rPr>
          <w:noProof/>
          <w:lang w:val="en-GB"/>
        </w:rPr>
        <w:tab/>
        <w:t xml:space="preserve">Gothmann, A. M. </w:t>
      </w:r>
      <w:r w:rsidRPr="008F4DA2">
        <w:rPr>
          <w:i/>
          <w:iCs/>
          <w:noProof/>
          <w:lang w:val="en-GB"/>
        </w:rPr>
        <w:t>et al.</w:t>
      </w:r>
      <w:r w:rsidRPr="008F4DA2">
        <w:rPr>
          <w:noProof/>
          <w:lang w:val="en-GB"/>
        </w:rPr>
        <w:t xml:space="preserve"> Fossil corals as an archive of secular variations in seawater chemistry since the Mesozoic. </w:t>
      </w:r>
      <w:r w:rsidRPr="008F4DA2">
        <w:rPr>
          <w:i/>
          <w:iCs/>
          <w:noProof/>
          <w:lang w:val="en-GB"/>
        </w:rPr>
        <w:t>Geochim. Cosmochim. Acta</w:t>
      </w:r>
      <w:r w:rsidRPr="008F4DA2">
        <w:rPr>
          <w:noProof/>
          <w:lang w:val="en-GB"/>
        </w:rPr>
        <w:t xml:space="preserve"> </w:t>
      </w:r>
      <w:r w:rsidRPr="008F4DA2">
        <w:rPr>
          <w:b/>
          <w:bCs/>
          <w:noProof/>
          <w:lang w:val="en-GB"/>
        </w:rPr>
        <w:t>160</w:t>
      </w:r>
      <w:r w:rsidRPr="008F4DA2">
        <w:rPr>
          <w:noProof/>
          <w:lang w:val="en-GB"/>
        </w:rPr>
        <w:t>, 188–208 (2015).</w:t>
      </w:r>
    </w:p>
    <w:p w14:paraId="3EB934BF"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19.</w:t>
      </w:r>
      <w:r w:rsidRPr="008F4DA2">
        <w:rPr>
          <w:noProof/>
          <w:lang w:val="en-GB"/>
        </w:rPr>
        <w:tab/>
        <w:t xml:space="preserve">Evans, D. </w:t>
      </w:r>
      <w:r w:rsidRPr="008F4DA2">
        <w:rPr>
          <w:i/>
          <w:iCs/>
          <w:noProof/>
          <w:lang w:val="en-GB"/>
        </w:rPr>
        <w:t>et al.</w:t>
      </w:r>
      <w:r w:rsidRPr="008F4DA2">
        <w:rPr>
          <w:noProof/>
          <w:lang w:val="en-GB"/>
        </w:rPr>
        <w:t xml:space="preserve"> No substantial long-term bias in the Cenozoic benthic foraminifera oxygen-isotope record. </w:t>
      </w:r>
      <w:r w:rsidRPr="008F4DA2">
        <w:rPr>
          <w:i/>
          <w:iCs/>
          <w:noProof/>
          <w:lang w:val="en-GB"/>
        </w:rPr>
        <w:t>Nat. Commun.</w:t>
      </w:r>
      <w:r w:rsidRPr="008F4DA2">
        <w:rPr>
          <w:noProof/>
          <w:lang w:val="en-GB"/>
        </w:rPr>
        <w:t xml:space="preserve"> </w:t>
      </w:r>
      <w:r w:rsidRPr="008F4DA2">
        <w:rPr>
          <w:b/>
          <w:bCs/>
          <w:noProof/>
          <w:lang w:val="en-GB"/>
        </w:rPr>
        <w:t>9</w:t>
      </w:r>
      <w:r w:rsidRPr="008F4DA2">
        <w:rPr>
          <w:noProof/>
          <w:lang w:val="en-GB"/>
        </w:rPr>
        <w:t>, 17–19 (2018).</w:t>
      </w:r>
    </w:p>
    <w:p w14:paraId="62296458"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20.</w:t>
      </w:r>
      <w:r w:rsidRPr="008F4DA2">
        <w:rPr>
          <w:noProof/>
          <w:lang w:val="en-GB"/>
        </w:rPr>
        <w:tab/>
        <w:t xml:space="preserve">Zeebe, R. E. &amp; Tyrrell, T. Comment on “The Effects of Secular Calcium and Magnesium Concentration Changes on the Thermodynamics of Seawater Acid/Base Chemistry: Implications for Eocene and Cretaceous Ocean Carbon Chemistry and Buffering” by Hain et al. (2015). </w:t>
      </w:r>
      <w:r w:rsidRPr="008F4DA2">
        <w:rPr>
          <w:i/>
          <w:iCs/>
          <w:noProof/>
          <w:lang w:val="en-GB"/>
        </w:rPr>
        <w:t>Global Biogeochem. Cycles</w:t>
      </w:r>
      <w:r w:rsidRPr="008F4DA2">
        <w:rPr>
          <w:noProof/>
          <w:lang w:val="en-GB"/>
        </w:rPr>
        <w:t xml:space="preserve"> </w:t>
      </w:r>
      <w:r w:rsidRPr="008F4DA2">
        <w:rPr>
          <w:b/>
          <w:bCs/>
          <w:noProof/>
          <w:lang w:val="en-GB"/>
        </w:rPr>
        <w:t>32</w:t>
      </w:r>
      <w:r w:rsidRPr="008F4DA2">
        <w:rPr>
          <w:noProof/>
          <w:lang w:val="en-GB"/>
        </w:rPr>
        <w:t>, 895–897 (2018).</w:t>
      </w:r>
    </w:p>
    <w:p w14:paraId="68FB5F74"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21.</w:t>
      </w:r>
      <w:r w:rsidRPr="008F4DA2">
        <w:rPr>
          <w:noProof/>
          <w:lang w:val="en-GB"/>
        </w:rPr>
        <w:tab/>
        <w:t xml:space="preserve">Evans, D. </w:t>
      </w:r>
      <w:r w:rsidRPr="008F4DA2">
        <w:rPr>
          <w:i/>
          <w:iCs/>
          <w:noProof/>
          <w:lang w:val="en-GB"/>
        </w:rPr>
        <w:t>et al.</w:t>
      </w:r>
      <w:r w:rsidRPr="008F4DA2">
        <w:rPr>
          <w:noProof/>
          <w:lang w:val="en-GB"/>
        </w:rPr>
        <w:t xml:space="preserve"> Eocene greenhouse climate revealed by coupled clumped isotope-Mg/Ca </w:t>
      </w:r>
      <w:r w:rsidRPr="008F4DA2">
        <w:rPr>
          <w:noProof/>
          <w:lang w:val="en-GB"/>
        </w:rPr>
        <w:lastRenderedPageBreak/>
        <w:t xml:space="preserve">thermometry. </w:t>
      </w:r>
      <w:r w:rsidRPr="008F4DA2">
        <w:rPr>
          <w:i/>
          <w:iCs/>
          <w:noProof/>
          <w:lang w:val="en-GB"/>
        </w:rPr>
        <w:t>Proc. Natl. Acad. Sci. U. S. A.</w:t>
      </w:r>
      <w:r w:rsidRPr="008F4DA2">
        <w:rPr>
          <w:noProof/>
          <w:lang w:val="en-GB"/>
        </w:rPr>
        <w:t xml:space="preserve"> </w:t>
      </w:r>
      <w:r w:rsidRPr="008F4DA2">
        <w:rPr>
          <w:b/>
          <w:bCs/>
          <w:noProof/>
          <w:lang w:val="en-GB"/>
        </w:rPr>
        <w:t>115</w:t>
      </w:r>
      <w:r w:rsidRPr="008F4DA2">
        <w:rPr>
          <w:noProof/>
          <w:lang w:val="en-GB"/>
        </w:rPr>
        <w:t>, 1174–1179 (2018).</w:t>
      </w:r>
    </w:p>
    <w:p w14:paraId="0E89DD07"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22.</w:t>
      </w:r>
      <w:r w:rsidRPr="008F4DA2">
        <w:rPr>
          <w:noProof/>
          <w:lang w:val="en-GB"/>
        </w:rPr>
        <w:tab/>
        <w:t xml:space="preserve">Broecker, W. &amp; Yu, J. What do we know about the evolution of Mg to Ca ratios in seawater? </w:t>
      </w:r>
      <w:r w:rsidRPr="008F4DA2">
        <w:rPr>
          <w:i/>
          <w:iCs/>
          <w:noProof/>
          <w:lang w:val="en-GB"/>
        </w:rPr>
        <w:t>Paleoceanography</w:t>
      </w:r>
      <w:r w:rsidRPr="008F4DA2">
        <w:rPr>
          <w:noProof/>
          <w:lang w:val="en-GB"/>
        </w:rPr>
        <w:t xml:space="preserve"> </w:t>
      </w:r>
      <w:r w:rsidRPr="008F4DA2">
        <w:rPr>
          <w:b/>
          <w:bCs/>
          <w:noProof/>
          <w:lang w:val="en-GB"/>
        </w:rPr>
        <w:t>26</w:t>
      </w:r>
      <w:r w:rsidRPr="008F4DA2">
        <w:rPr>
          <w:noProof/>
          <w:lang w:val="en-GB"/>
        </w:rPr>
        <w:t>, PA3203 (2011).</w:t>
      </w:r>
    </w:p>
    <w:p w14:paraId="59F120FF"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23.</w:t>
      </w:r>
      <w:r w:rsidRPr="008F4DA2">
        <w:rPr>
          <w:noProof/>
          <w:lang w:val="en-GB"/>
        </w:rPr>
        <w:tab/>
        <w:t xml:space="preserve">Demicco, R. V., Lowenstein, T. K., Hardie, L. A. &amp; Spencer, R. J. Model of seawater composition for the Phanerozoic. </w:t>
      </w:r>
      <w:r w:rsidRPr="008F4DA2">
        <w:rPr>
          <w:i/>
          <w:iCs/>
          <w:noProof/>
          <w:lang w:val="en-GB"/>
        </w:rPr>
        <w:t>Geology</w:t>
      </w:r>
      <w:r w:rsidRPr="008F4DA2">
        <w:rPr>
          <w:noProof/>
          <w:lang w:val="en-GB"/>
        </w:rPr>
        <w:t xml:space="preserve"> </w:t>
      </w:r>
      <w:r w:rsidRPr="008F4DA2">
        <w:rPr>
          <w:b/>
          <w:bCs/>
          <w:noProof/>
          <w:lang w:val="en-GB"/>
        </w:rPr>
        <w:t>33</w:t>
      </w:r>
      <w:r w:rsidRPr="008F4DA2">
        <w:rPr>
          <w:noProof/>
          <w:lang w:val="en-GB"/>
        </w:rPr>
        <w:t>, 877–880 (2005).</w:t>
      </w:r>
    </w:p>
    <w:p w14:paraId="128BAD1B"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24.</w:t>
      </w:r>
      <w:r w:rsidRPr="008F4DA2">
        <w:rPr>
          <w:noProof/>
          <w:lang w:val="en-GB"/>
        </w:rPr>
        <w:tab/>
        <w:t xml:space="preserve">Farkaš, J. </w:t>
      </w:r>
      <w:r w:rsidRPr="008F4DA2">
        <w:rPr>
          <w:i/>
          <w:iCs/>
          <w:noProof/>
          <w:lang w:val="en-GB"/>
        </w:rPr>
        <w:t>et al.</w:t>
      </w:r>
      <w:r w:rsidRPr="008F4DA2">
        <w:rPr>
          <w:noProof/>
          <w:lang w:val="en-GB"/>
        </w:rPr>
        <w:t xml:space="preserve"> Calcium isotope record of Phanerozoic oceans: Implications for chemical evolution of seawater and its causative mechanisms. </w:t>
      </w:r>
      <w:r w:rsidRPr="008F4DA2">
        <w:rPr>
          <w:i/>
          <w:iCs/>
          <w:noProof/>
          <w:lang w:val="en-GB"/>
        </w:rPr>
        <w:t>Geochim. Cosmochim. Acta</w:t>
      </w:r>
      <w:r w:rsidRPr="008F4DA2">
        <w:rPr>
          <w:noProof/>
          <w:lang w:val="en-GB"/>
        </w:rPr>
        <w:t xml:space="preserve"> </w:t>
      </w:r>
      <w:r w:rsidRPr="008F4DA2">
        <w:rPr>
          <w:b/>
          <w:bCs/>
          <w:noProof/>
          <w:lang w:val="en-GB"/>
        </w:rPr>
        <w:t>71</w:t>
      </w:r>
      <w:r w:rsidRPr="008F4DA2">
        <w:rPr>
          <w:noProof/>
          <w:lang w:val="en-GB"/>
        </w:rPr>
        <w:t>, 5117–5134 (2007).</w:t>
      </w:r>
    </w:p>
    <w:p w14:paraId="137CAFD1"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25.</w:t>
      </w:r>
      <w:r w:rsidRPr="008F4DA2">
        <w:rPr>
          <w:noProof/>
          <w:lang w:val="en-GB"/>
        </w:rPr>
        <w:tab/>
        <w:t xml:space="preserve">Tripati, A., Backman, J., Elderfield, H. &amp; Ferretti, P. Eocene bipolar glaciation associated with global carbon cycle changes. </w:t>
      </w:r>
      <w:r w:rsidRPr="008F4DA2">
        <w:rPr>
          <w:i/>
          <w:iCs/>
          <w:noProof/>
          <w:lang w:val="en-GB"/>
        </w:rPr>
        <w:t>Nature</w:t>
      </w:r>
      <w:r w:rsidRPr="008F4DA2">
        <w:rPr>
          <w:noProof/>
          <w:lang w:val="en-GB"/>
        </w:rPr>
        <w:t xml:space="preserve"> </w:t>
      </w:r>
      <w:r w:rsidRPr="008F4DA2">
        <w:rPr>
          <w:b/>
          <w:bCs/>
          <w:noProof/>
          <w:lang w:val="en-GB"/>
        </w:rPr>
        <w:t>436</w:t>
      </w:r>
      <w:r w:rsidRPr="008F4DA2">
        <w:rPr>
          <w:noProof/>
          <w:lang w:val="en-GB"/>
        </w:rPr>
        <w:t>, 341–346 (2005).</w:t>
      </w:r>
    </w:p>
    <w:p w14:paraId="31719196" w14:textId="0D501AB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26.</w:t>
      </w:r>
      <w:r w:rsidRPr="008F4DA2">
        <w:rPr>
          <w:noProof/>
          <w:lang w:val="en-GB"/>
        </w:rPr>
        <w:tab/>
        <w:t xml:space="preserve">Lear, C. H., Elderfield, H. &amp; Wilson, P. A. Cenozoic deep-sea temperatures and global ice volumes from Mg/Ca in benthic foraminiferal calcite. </w:t>
      </w:r>
      <w:r w:rsidRPr="008F4DA2">
        <w:rPr>
          <w:i/>
          <w:iCs/>
          <w:noProof/>
          <w:lang w:val="en-GB"/>
        </w:rPr>
        <w:t>Science.</w:t>
      </w:r>
      <w:r w:rsidRPr="008F4DA2">
        <w:rPr>
          <w:noProof/>
          <w:lang w:val="en-GB"/>
        </w:rPr>
        <w:t xml:space="preserve"> </w:t>
      </w:r>
      <w:r w:rsidRPr="008F4DA2">
        <w:rPr>
          <w:b/>
          <w:bCs/>
          <w:noProof/>
          <w:lang w:val="en-GB"/>
        </w:rPr>
        <w:t>287</w:t>
      </w:r>
      <w:r w:rsidRPr="008F4DA2">
        <w:rPr>
          <w:noProof/>
          <w:lang w:val="en-GB"/>
        </w:rPr>
        <w:t>, 269–272 (2000).</w:t>
      </w:r>
    </w:p>
    <w:p w14:paraId="6CEAE4DB"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27.</w:t>
      </w:r>
      <w:r w:rsidRPr="008F4DA2">
        <w:rPr>
          <w:noProof/>
          <w:lang w:val="en-GB"/>
        </w:rPr>
        <w:tab/>
        <w:t xml:space="preserve">Coxall, H. K., Wilson, P. A., Pälike, H., Lear, C. H. &amp; Backman, J. Rapid stepwise onset of Antarctic glaciation and deeper calcite compensation in the Pacific Ocean. </w:t>
      </w:r>
      <w:r w:rsidRPr="008F4DA2">
        <w:rPr>
          <w:i/>
          <w:iCs/>
          <w:noProof/>
          <w:lang w:val="en-GB"/>
        </w:rPr>
        <w:t>Nature</w:t>
      </w:r>
      <w:r w:rsidRPr="008F4DA2">
        <w:rPr>
          <w:noProof/>
          <w:lang w:val="en-GB"/>
        </w:rPr>
        <w:t xml:space="preserve"> </w:t>
      </w:r>
      <w:r w:rsidRPr="008F4DA2">
        <w:rPr>
          <w:b/>
          <w:bCs/>
          <w:noProof/>
          <w:lang w:val="en-GB"/>
        </w:rPr>
        <w:t>433</w:t>
      </w:r>
      <w:r w:rsidRPr="008F4DA2">
        <w:rPr>
          <w:noProof/>
          <w:lang w:val="en-GB"/>
        </w:rPr>
        <w:t>, 53–57 (2005).</w:t>
      </w:r>
    </w:p>
    <w:p w14:paraId="0A5A9CB3"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28.</w:t>
      </w:r>
      <w:r w:rsidRPr="008F4DA2">
        <w:rPr>
          <w:noProof/>
          <w:lang w:val="en-GB"/>
        </w:rPr>
        <w:tab/>
        <w:t xml:space="preserve">DeConto, R. M. </w:t>
      </w:r>
      <w:r w:rsidRPr="008F4DA2">
        <w:rPr>
          <w:i/>
          <w:iCs/>
          <w:noProof/>
          <w:lang w:val="en-GB"/>
        </w:rPr>
        <w:t>et al.</w:t>
      </w:r>
      <w:r w:rsidRPr="008F4DA2">
        <w:rPr>
          <w:noProof/>
          <w:lang w:val="en-GB"/>
        </w:rPr>
        <w:t xml:space="preserve"> Thresholds for Cenozoic bipolar glaciation. </w:t>
      </w:r>
      <w:r w:rsidRPr="008F4DA2">
        <w:rPr>
          <w:i/>
          <w:iCs/>
          <w:noProof/>
          <w:lang w:val="en-GB"/>
        </w:rPr>
        <w:t>Nature</w:t>
      </w:r>
      <w:r w:rsidRPr="008F4DA2">
        <w:rPr>
          <w:noProof/>
          <w:lang w:val="en-GB"/>
        </w:rPr>
        <w:t xml:space="preserve"> </w:t>
      </w:r>
      <w:r w:rsidRPr="008F4DA2">
        <w:rPr>
          <w:b/>
          <w:bCs/>
          <w:noProof/>
          <w:lang w:val="en-GB"/>
        </w:rPr>
        <w:t>455</w:t>
      </w:r>
      <w:r w:rsidRPr="008F4DA2">
        <w:rPr>
          <w:noProof/>
          <w:lang w:val="en-GB"/>
        </w:rPr>
        <w:t>, 652–656 (2008).</w:t>
      </w:r>
    </w:p>
    <w:p w14:paraId="513A2B4F"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29.</w:t>
      </w:r>
      <w:r w:rsidRPr="008F4DA2">
        <w:rPr>
          <w:noProof/>
          <w:lang w:val="en-GB"/>
        </w:rPr>
        <w:tab/>
        <w:t xml:space="preserve">Lhomme, N., Clarke, G. K. C. &amp; Ritz, C. Global budget of water isotopes inferred from polar ice sheets. </w:t>
      </w:r>
      <w:r w:rsidRPr="008F4DA2">
        <w:rPr>
          <w:i/>
          <w:iCs/>
          <w:noProof/>
          <w:lang w:val="en-GB"/>
        </w:rPr>
        <w:t>Geophys. Res. Lett.</w:t>
      </w:r>
      <w:r w:rsidRPr="008F4DA2">
        <w:rPr>
          <w:noProof/>
          <w:lang w:val="en-GB"/>
        </w:rPr>
        <w:t xml:space="preserve"> </w:t>
      </w:r>
      <w:r w:rsidRPr="008F4DA2">
        <w:rPr>
          <w:b/>
          <w:bCs/>
          <w:noProof/>
          <w:lang w:val="en-GB"/>
        </w:rPr>
        <w:t>32</w:t>
      </w:r>
      <w:r w:rsidRPr="008F4DA2">
        <w:rPr>
          <w:noProof/>
          <w:lang w:val="en-GB"/>
        </w:rPr>
        <w:t>, 1–4 (2005).</w:t>
      </w:r>
    </w:p>
    <w:p w14:paraId="3F9C5CF3"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30.</w:t>
      </w:r>
      <w:r w:rsidRPr="008F4DA2">
        <w:rPr>
          <w:noProof/>
          <w:lang w:val="en-GB"/>
        </w:rPr>
        <w:tab/>
        <w:t>Lhomme, N. Modelling Water Isotopes in Polar Ice Sheets. (University of British Columbia and Université Joseph Fourier, 2004).</w:t>
      </w:r>
    </w:p>
    <w:p w14:paraId="6CA6BBA7"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31.</w:t>
      </w:r>
      <w:r w:rsidRPr="008F4DA2">
        <w:rPr>
          <w:noProof/>
          <w:lang w:val="en-GB"/>
        </w:rPr>
        <w:tab/>
        <w:t xml:space="preserve">Gasson, E., DeConto, R. M., Pollard, D. &amp; Levy, R. H. Dynamic Antarctic ice sheet during the early to mid-Miocene. </w:t>
      </w:r>
      <w:r w:rsidRPr="008F4DA2">
        <w:rPr>
          <w:i/>
          <w:iCs/>
          <w:noProof/>
          <w:lang w:val="en-GB"/>
        </w:rPr>
        <w:t>Proc. Natl. Acad. Sci. U. S. A.</w:t>
      </w:r>
      <w:r w:rsidRPr="008F4DA2">
        <w:rPr>
          <w:noProof/>
          <w:lang w:val="en-GB"/>
        </w:rPr>
        <w:t xml:space="preserve"> </w:t>
      </w:r>
      <w:r w:rsidRPr="008F4DA2">
        <w:rPr>
          <w:b/>
          <w:bCs/>
          <w:noProof/>
          <w:lang w:val="en-GB"/>
        </w:rPr>
        <w:t>113</w:t>
      </w:r>
      <w:r w:rsidRPr="008F4DA2">
        <w:rPr>
          <w:noProof/>
          <w:lang w:val="en-GB"/>
        </w:rPr>
        <w:t>, 3459–3464 (2016).</w:t>
      </w:r>
    </w:p>
    <w:p w14:paraId="5379ECA7"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32.</w:t>
      </w:r>
      <w:r w:rsidRPr="008F4DA2">
        <w:rPr>
          <w:noProof/>
          <w:lang w:val="en-GB"/>
        </w:rPr>
        <w:tab/>
        <w:t xml:space="preserve">Sima, A., Paul, A., Schulz, M. &amp; Oerlemans, J. Modeling the oxygen-isotopic composition of the North American Ice Sheet and its effect on the isotopic composition of the ocean during the last glacial cycle. </w:t>
      </w:r>
      <w:r w:rsidRPr="008F4DA2">
        <w:rPr>
          <w:i/>
          <w:iCs/>
          <w:noProof/>
          <w:lang w:val="en-GB"/>
        </w:rPr>
        <w:t>Geophys. Res. Lett.</w:t>
      </w:r>
      <w:r w:rsidRPr="008F4DA2">
        <w:rPr>
          <w:noProof/>
          <w:lang w:val="en-GB"/>
        </w:rPr>
        <w:t xml:space="preserve"> </w:t>
      </w:r>
      <w:r w:rsidRPr="008F4DA2">
        <w:rPr>
          <w:b/>
          <w:bCs/>
          <w:noProof/>
          <w:lang w:val="en-GB"/>
        </w:rPr>
        <w:t>33</w:t>
      </w:r>
      <w:r w:rsidRPr="008F4DA2">
        <w:rPr>
          <w:noProof/>
          <w:lang w:val="en-GB"/>
        </w:rPr>
        <w:t>, L15706 (2006).</w:t>
      </w:r>
    </w:p>
    <w:p w14:paraId="0778AD98"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33.</w:t>
      </w:r>
      <w:r w:rsidRPr="008F4DA2">
        <w:rPr>
          <w:noProof/>
          <w:lang w:val="en-GB"/>
        </w:rPr>
        <w:tab/>
        <w:t xml:space="preserve">Bohaty, S. M., Zachos, J. C. &amp; Delaney, M. L. Foraminiferal Mg/Ca evidence for Southern Ocean cooling across the Eocene-Oligocene transition. </w:t>
      </w:r>
      <w:r w:rsidRPr="008F4DA2">
        <w:rPr>
          <w:i/>
          <w:iCs/>
          <w:noProof/>
          <w:lang w:val="en-GB"/>
        </w:rPr>
        <w:t>Earth Planet. Sci. Lett.</w:t>
      </w:r>
      <w:r w:rsidRPr="008F4DA2">
        <w:rPr>
          <w:noProof/>
          <w:lang w:val="en-GB"/>
        </w:rPr>
        <w:t xml:space="preserve"> </w:t>
      </w:r>
      <w:r w:rsidRPr="008F4DA2">
        <w:rPr>
          <w:b/>
          <w:bCs/>
          <w:noProof/>
          <w:lang w:val="en-GB"/>
        </w:rPr>
        <w:t>317</w:t>
      </w:r>
      <w:r w:rsidRPr="008F4DA2">
        <w:rPr>
          <w:noProof/>
          <w:lang w:val="en-GB"/>
        </w:rPr>
        <w:t>–</w:t>
      </w:r>
      <w:r w:rsidRPr="008F4DA2">
        <w:rPr>
          <w:b/>
          <w:bCs/>
          <w:noProof/>
          <w:lang w:val="en-GB"/>
        </w:rPr>
        <w:t>318</w:t>
      </w:r>
      <w:r w:rsidRPr="008F4DA2">
        <w:rPr>
          <w:noProof/>
          <w:lang w:val="en-GB"/>
        </w:rPr>
        <w:t>, 251–261 (2012).</w:t>
      </w:r>
    </w:p>
    <w:p w14:paraId="3BA85B6A"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34.</w:t>
      </w:r>
      <w:r w:rsidRPr="008F4DA2">
        <w:rPr>
          <w:noProof/>
          <w:lang w:val="en-GB"/>
        </w:rPr>
        <w:tab/>
        <w:t xml:space="preserve">Fretwell, P. </w:t>
      </w:r>
      <w:r w:rsidRPr="008F4DA2">
        <w:rPr>
          <w:i/>
          <w:iCs/>
          <w:noProof/>
          <w:lang w:val="en-GB"/>
        </w:rPr>
        <w:t>et al.</w:t>
      </w:r>
      <w:r w:rsidRPr="008F4DA2">
        <w:rPr>
          <w:noProof/>
          <w:lang w:val="en-GB"/>
        </w:rPr>
        <w:t xml:space="preserve"> Bedmap2: Improved ice bed, surface and thickness datasets for Antarctica. </w:t>
      </w:r>
      <w:r w:rsidRPr="008F4DA2">
        <w:rPr>
          <w:i/>
          <w:iCs/>
          <w:noProof/>
          <w:lang w:val="en-GB"/>
        </w:rPr>
        <w:t>Cryosphere</w:t>
      </w:r>
      <w:r w:rsidRPr="008F4DA2">
        <w:rPr>
          <w:noProof/>
          <w:lang w:val="en-GB"/>
        </w:rPr>
        <w:t xml:space="preserve"> </w:t>
      </w:r>
      <w:r w:rsidRPr="008F4DA2">
        <w:rPr>
          <w:b/>
          <w:bCs/>
          <w:noProof/>
          <w:lang w:val="en-GB"/>
        </w:rPr>
        <w:t>7</w:t>
      </w:r>
      <w:r w:rsidRPr="008F4DA2">
        <w:rPr>
          <w:noProof/>
          <w:lang w:val="en-GB"/>
        </w:rPr>
        <w:t>, 375–393 (2013).</w:t>
      </w:r>
    </w:p>
    <w:p w14:paraId="44C7B804"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35.</w:t>
      </w:r>
      <w:r w:rsidRPr="008F4DA2">
        <w:rPr>
          <w:noProof/>
          <w:lang w:val="en-GB"/>
        </w:rPr>
        <w:tab/>
        <w:t xml:space="preserve">Liebrand, D. </w:t>
      </w:r>
      <w:r w:rsidRPr="008F4DA2">
        <w:rPr>
          <w:i/>
          <w:iCs/>
          <w:noProof/>
          <w:lang w:val="en-GB"/>
        </w:rPr>
        <w:t>et al.</w:t>
      </w:r>
      <w:r w:rsidRPr="008F4DA2">
        <w:rPr>
          <w:noProof/>
          <w:lang w:val="en-GB"/>
        </w:rPr>
        <w:t xml:space="preserve"> Evolution of the early Antarctic ice ages. </w:t>
      </w:r>
      <w:r w:rsidRPr="008F4DA2">
        <w:rPr>
          <w:i/>
          <w:iCs/>
          <w:noProof/>
          <w:lang w:val="en-GB"/>
        </w:rPr>
        <w:t>Proc. Natl. Acad. Sci. U. S. A.</w:t>
      </w:r>
      <w:r w:rsidRPr="008F4DA2">
        <w:rPr>
          <w:noProof/>
          <w:lang w:val="en-GB"/>
        </w:rPr>
        <w:t xml:space="preserve"> </w:t>
      </w:r>
      <w:r w:rsidRPr="008F4DA2">
        <w:rPr>
          <w:b/>
          <w:bCs/>
          <w:noProof/>
          <w:lang w:val="en-GB"/>
        </w:rPr>
        <w:t>114</w:t>
      </w:r>
      <w:r w:rsidRPr="008F4DA2">
        <w:rPr>
          <w:noProof/>
          <w:lang w:val="en-GB"/>
        </w:rPr>
        <w:t>, 3867–3872 (2017).</w:t>
      </w:r>
    </w:p>
    <w:p w14:paraId="3CEB485F"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36.</w:t>
      </w:r>
      <w:r w:rsidRPr="008F4DA2">
        <w:rPr>
          <w:noProof/>
          <w:lang w:val="en-GB"/>
        </w:rPr>
        <w:tab/>
        <w:t xml:space="preserve">Bohaty, S. M., Zachos, J. C. &amp; Delaney, M. L. Foraminiferal Mg/Ca evidence for Southern Ocean cooling across the Eocene-Oligocene transition. </w:t>
      </w:r>
      <w:r w:rsidRPr="008F4DA2">
        <w:rPr>
          <w:i/>
          <w:iCs/>
          <w:noProof/>
          <w:lang w:val="en-GB"/>
        </w:rPr>
        <w:t>Earth Planet. Sci. Lett.</w:t>
      </w:r>
      <w:r w:rsidRPr="008F4DA2">
        <w:rPr>
          <w:noProof/>
          <w:lang w:val="en-GB"/>
        </w:rPr>
        <w:t xml:space="preserve"> </w:t>
      </w:r>
      <w:r w:rsidRPr="008F4DA2">
        <w:rPr>
          <w:b/>
          <w:bCs/>
          <w:noProof/>
          <w:lang w:val="en-GB"/>
        </w:rPr>
        <w:t>317</w:t>
      </w:r>
      <w:r w:rsidRPr="008F4DA2">
        <w:rPr>
          <w:noProof/>
          <w:lang w:val="en-GB"/>
        </w:rPr>
        <w:t>–</w:t>
      </w:r>
      <w:r w:rsidRPr="008F4DA2">
        <w:rPr>
          <w:b/>
          <w:bCs/>
          <w:noProof/>
          <w:lang w:val="en-GB"/>
        </w:rPr>
        <w:t>318</w:t>
      </w:r>
      <w:r w:rsidRPr="008F4DA2">
        <w:rPr>
          <w:noProof/>
          <w:lang w:val="en-GB"/>
        </w:rPr>
        <w:t>, 251–261 (2012).</w:t>
      </w:r>
    </w:p>
    <w:p w14:paraId="294432F7"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37.</w:t>
      </w:r>
      <w:r w:rsidRPr="008F4DA2">
        <w:rPr>
          <w:noProof/>
          <w:lang w:val="en-GB"/>
        </w:rPr>
        <w:tab/>
        <w:t xml:space="preserve">Harreither, W., Nicholls, P., Sygmund, C., Gorton, L. &amp; Ludwig, R. Investigation of the pH-dependent electron transfer mechanism of ascomycetous class II cellobiose dehydrogenases on electrodes. </w:t>
      </w:r>
      <w:r w:rsidRPr="008F4DA2">
        <w:rPr>
          <w:i/>
          <w:iCs/>
          <w:noProof/>
          <w:lang w:val="en-GB"/>
        </w:rPr>
        <w:t>Langmuir</w:t>
      </w:r>
      <w:r w:rsidRPr="008F4DA2">
        <w:rPr>
          <w:noProof/>
          <w:lang w:val="en-GB"/>
        </w:rPr>
        <w:t xml:space="preserve"> </w:t>
      </w:r>
      <w:r w:rsidRPr="008F4DA2">
        <w:rPr>
          <w:b/>
          <w:bCs/>
          <w:noProof/>
          <w:lang w:val="en-GB"/>
        </w:rPr>
        <w:t>28</w:t>
      </w:r>
      <w:r w:rsidRPr="008F4DA2">
        <w:rPr>
          <w:noProof/>
          <w:lang w:val="en-GB"/>
        </w:rPr>
        <w:t>, 6714–6723 (2012).</w:t>
      </w:r>
    </w:p>
    <w:p w14:paraId="3863E807"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38.</w:t>
      </w:r>
      <w:r w:rsidRPr="008F4DA2">
        <w:rPr>
          <w:noProof/>
          <w:lang w:val="en-GB"/>
        </w:rPr>
        <w:tab/>
        <w:t xml:space="preserve">Schulz, M. &amp; Mudelsee, M. REDFIT: Estimating red-noise spectra directly from unevenly spaced paleoclimatic time series. </w:t>
      </w:r>
      <w:r w:rsidRPr="008F4DA2">
        <w:rPr>
          <w:i/>
          <w:iCs/>
          <w:noProof/>
          <w:lang w:val="en-GB"/>
        </w:rPr>
        <w:t>Comput. Geosci.</w:t>
      </w:r>
      <w:r w:rsidRPr="008F4DA2">
        <w:rPr>
          <w:noProof/>
          <w:lang w:val="en-GB"/>
        </w:rPr>
        <w:t xml:space="preserve"> </w:t>
      </w:r>
      <w:r w:rsidRPr="008F4DA2">
        <w:rPr>
          <w:b/>
          <w:bCs/>
          <w:noProof/>
          <w:lang w:val="en-GB"/>
        </w:rPr>
        <w:t>28</w:t>
      </w:r>
      <w:r w:rsidRPr="008F4DA2">
        <w:rPr>
          <w:noProof/>
          <w:lang w:val="en-GB"/>
        </w:rPr>
        <w:t>, 421–426 (2002).</w:t>
      </w:r>
    </w:p>
    <w:p w14:paraId="6BC91428"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39.</w:t>
      </w:r>
      <w:r w:rsidRPr="008F4DA2">
        <w:rPr>
          <w:noProof/>
          <w:lang w:val="en-GB"/>
        </w:rPr>
        <w:tab/>
        <w:t xml:space="preserve">Laskar, J. </w:t>
      </w:r>
      <w:r w:rsidRPr="008F4DA2">
        <w:rPr>
          <w:i/>
          <w:iCs/>
          <w:noProof/>
          <w:lang w:val="en-GB"/>
        </w:rPr>
        <w:t>et al.</w:t>
      </w:r>
      <w:r w:rsidRPr="008F4DA2">
        <w:rPr>
          <w:noProof/>
          <w:lang w:val="en-GB"/>
        </w:rPr>
        <w:t xml:space="preserve"> A long-term numerical solution for the insolation quantities of the Earth. </w:t>
      </w:r>
      <w:r w:rsidRPr="008F4DA2">
        <w:rPr>
          <w:i/>
          <w:iCs/>
          <w:noProof/>
          <w:lang w:val="en-GB"/>
        </w:rPr>
        <w:t>Astron. Astrophys.</w:t>
      </w:r>
      <w:r w:rsidRPr="008F4DA2">
        <w:rPr>
          <w:noProof/>
          <w:lang w:val="en-GB"/>
        </w:rPr>
        <w:t xml:space="preserve"> </w:t>
      </w:r>
      <w:r w:rsidRPr="008F4DA2">
        <w:rPr>
          <w:b/>
          <w:bCs/>
          <w:noProof/>
          <w:lang w:val="en-GB"/>
        </w:rPr>
        <w:t>428</w:t>
      </w:r>
      <w:r w:rsidRPr="008F4DA2">
        <w:rPr>
          <w:noProof/>
          <w:lang w:val="en-GB"/>
        </w:rPr>
        <w:t>, 261–285 (2004).</w:t>
      </w:r>
    </w:p>
    <w:p w14:paraId="1C17248A" w14:textId="77777777" w:rsidR="008F4DA2" w:rsidRPr="008F4DA2" w:rsidRDefault="008F4DA2" w:rsidP="008F4DA2">
      <w:pPr>
        <w:widowControl w:val="0"/>
        <w:autoSpaceDE w:val="0"/>
        <w:autoSpaceDN w:val="0"/>
        <w:adjustRightInd w:val="0"/>
        <w:spacing w:line="240" w:lineRule="auto"/>
        <w:ind w:left="640" w:hanging="640"/>
        <w:rPr>
          <w:noProof/>
          <w:lang w:val="en-GB"/>
        </w:rPr>
      </w:pPr>
      <w:r w:rsidRPr="008F4DA2">
        <w:rPr>
          <w:noProof/>
          <w:lang w:val="en-GB"/>
        </w:rPr>
        <w:t>40.</w:t>
      </w:r>
      <w:r w:rsidRPr="008F4DA2">
        <w:rPr>
          <w:noProof/>
          <w:lang w:val="en-GB"/>
        </w:rPr>
        <w:tab/>
        <w:t xml:space="preserve">Petrizzo, M. R., Leoni, G., Speijer, R. P., De Bernardi, B. &amp; Felletti, F. Dissolution susceptibility of some paleogene planktonic foraminifera from ODP site 1209 (Shatsky rise, Pacific Ocean). </w:t>
      </w:r>
      <w:r w:rsidRPr="008F4DA2">
        <w:rPr>
          <w:i/>
          <w:iCs/>
          <w:noProof/>
          <w:lang w:val="en-GB"/>
        </w:rPr>
        <w:t>J. Foraminifer. Res.</w:t>
      </w:r>
      <w:r w:rsidRPr="008F4DA2">
        <w:rPr>
          <w:noProof/>
          <w:lang w:val="en-GB"/>
        </w:rPr>
        <w:t xml:space="preserve"> </w:t>
      </w:r>
      <w:r w:rsidRPr="008F4DA2">
        <w:rPr>
          <w:b/>
          <w:bCs/>
          <w:noProof/>
          <w:lang w:val="en-GB"/>
        </w:rPr>
        <w:t>38</w:t>
      </w:r>
      <w:r w:rsidRPr="008F4DA2">
        <w:rPr>
          <w:noProof/>
          <w:lang w:val="en-GB"/>
        </w:rPr>
        <w:t>, 357–371 (2008).</w:t>
      </w:r>
    </w:p>
    <w:p w14:paraId="3EE18C16" w14:textId="77777777" w:rsidR="008F4DA2" w:rsidRPr="008F4DA2" w:rsidRDefault="008F4DA2" w:rsidP="008F4DA2">
      <w:pPr>
        <w:widowControl w:val="0"/>
        <w:autoSpaceDE w:val="0"/>
        <w:autoSpaceDN w:val="0"/>
        <w:adjustRightInd w:val="0"/>
        <w:spacing w:line="240" w:lineRule="auto"/>
        <w:ind w:left="640" w:hanging="640"/>
        <w:rPr>
          <w:noProof/>
        </w:rPr>
      </w:pPr>
      <w:r w:rsidRPr="008F4DA2">
        <w:rPr>
          <w:noProof/>
          <w:lang w:val="en-GB"/>
        </w:rPr>
        <w:t>41.</w:t>
      </w:r>
      <w:r w:rsidRPr="008F4DA2">
        <w:rPr>
          <w:noProof/>
          <w:lang w:val="en-GB"/>
        </w:rPr>
        <w:tab/>
        <w:t xml:space="preserve">Andersson, C. Pliocene calcium carbonate sedimentation patterns of the Ontong Java Plateau: ODP sites 804 and 806. </w:t>
      </w:r>
      <w:r w:rsidRPr="008F4DA2">
        <w:rPr>
          <w:i/>
          <w:iCs/>
          <w:noProof/>
          <w:lang w:val="en-GB"/>
        </w:rPr>
        <w:t>Mar. Geol.</w:t>
      </w:r>
      <w:r w:rsidRPr="008F4DA2">
        <w:rPr>
          <w:noProof/>
          <w:lang w:val="en-GB"/>
        </w:rPr>
        <w:t xml:space="preserve"> </w:t>
      </w:r>
      <w:r w:rsidRPr="008F4DA2">
        <w:rPr>
          <w:b/>
          <w:bCs/>
          <w:noProof/>
          <w:lang w:val="en-GB"/>
        </w:rPr>
        <w:t>150</w:t>
      </w:r>
      <w:r w:rsidRPr="008F4DA2">
        <w:rPr>
          <w:noProof/>
          <w:lang w:val="en-GB"/>
        </w:rPr>
        <w:t>, 51–71 (1998).</w:t>
      </w:r>
    </w:p>
    <w:p w14:paraId="10C22F57" w14:textId="6DC80C8B" w:rsidR="007843C9" w:rsidRPr="00DC623A" w:rsidRDefault="00F34822" w:rsidP="008F4DA2">
      <w:pPr>
        <w:widowControl w:val="0"/>
        <w:autoSpaceDE w:val="0"/>
        <w:autoSpaceDN w:val="0"/>
        <w:adjustRightInd w:val="0"/>
        <w:spacing w:line="240" w:lineRule="auto"/>
        <w:ind w:left="640" w:hanging="640"/>
      </w:pPr>
      <w:r>
        <w:fldChar w:fldCharType="end"/>
      </w:r>
    </w:p>
    <w:sectPr w:rsidR="007843C9" w:rsidRPr="00DC623A" w:rsidSect="00F125EE">
      <w:headerReference w:type="default" r:id="rId14"/>
      <w:footerReference w:type="default" r:id="rId15"/>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6C75A" w14:textId="77777777" w:rsidR="003E0527" w:rsidRDefault="003E0527" w:rsidP="00AF2475">
      <w:r>
        <w:separator/>
      </w:r>
    </w:p>
  </w:endnote>
  <w:endnote w:type="continuationSeparator" w:id="0">
    <w:p w14:paraId="3255E911" w14:textId="77777777" w:rsidR="003E0527" w:rsidRDefault="003E0527" w:rsidP="00AF2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6907" w14:textId="7EFF20DE" w:rsidR="00F125EE" w:rsidRDefault="00114193" w:rsidP="00AF2475">
    <w:pPr>
      <w:pStyle w:val="Footer"/>
    </w:pPr>
    <w:r>
      <w:fldChar w:fldCharType="begin"/>
    </w:r>
    <w:r>
      <w:instrText xml:space="preserve"> PAGE   \* MERGEFORMAT </w:instrText>
    </w:r>
    <w:r>
      <w:fldChar w:fldCharType="separate"/>
    </w:r>
    <w:r w:rsidR="00DC623A">
      <w:rPr>
        <w:noProof/>
      </w:rPr>
      <w:t>1</w:t>
    </w:r>
    <w:r>
      <w:fldChar w:fldCharType="end"/>
    </w:r>
  </w:p>
  <w:p w14:paraId="180EEFF6" w14:textId="77777777" w:rsidR="00F125EE" w:rsidRDefault="00F125EE" w:rsidP="00AF2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FB2F7" w14:textId="77777777" w:rsidR="003E0527" w:rsidRDefault="003E0527" w:rsidP="00AF2475">
      <w:r>
        <w:separator/>
      </w:r>
    </w:p>
  </w:footnote>
  <w:footnote w:type="continuationSeparator" w:id="0">
    <w:p w14:paraId="36912FBF" w14:textId="77777777" w:rsidR="003E0527" w:rsidRDefault="003E0527" w:rsidP="00AF2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0DC9" w14:textId="77777777" w:rsidR="003A2FD8" w:rsidRPr="005001AC" w:rsidRDefault="003A2FD8" w:rsidP="00AF2475"/>
  <w:p w14:paraId="0091C365" w14:textId="77777777" w:rsidR="003A2FD8" w:rsidRDefault="003A2FD8" w:rsidP="00AF24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15F74"/>
    <w:rsid w:val="00017C53"/>
    <w:rsid w:val="00030840"/>
    <w:rsid w:val="00037935"/>
    <w:rsid w:val="00042209"/>
    <w:rsid w:val="000448BD"/>
    <w:rsid w:val="00065EBD"/>
    <w:rsid w:val="00083B44"/>
    <w:rsid w:val="000850DC"/>
    <w:rsid w:val="00094C82"/>
    <w:rsid w:val="000A41E4"/>
    <w:rsid w:val="000B292D"/>
    <w:rsid w:val="000B2F6F"/>
    <w:rsid w:val="000C2771"/>
    <w:rsid w:val="000C64D4"/>
    <w:rsid w:val="000F0DCE"/>
    <w:rsid w:val="000F12DB"/>
    <w:rsid w:val="00101000"/>
    <w:rsid w:val="00101B79"/>
    <w:rsid w:val="00111A76"/>
    <w:rsid w:val="00112C5B"/>
    <w:rsid w:val="00114193"/>
    <w:rsid w:val="00115A38"/>
    <w:rsid w:val="0011687B"/>
    <w:rsid w:val="00124F82"/>
    <w:rsid w:val="0016337A"/>
    <w:rsid w:val="00164269"/>
    <w:rsid w:val="001A1BDE"/>
    <w:rsid w:val="001C0520"/>
    <w:rsid w:val="001C0975"/>
    <w:rsid w:val="001C4447"/>
    <w:rsid w:val="001F0876"/>
    <w:rsid w:val="001F167C"/>
    <w:rsid w:val="001F5E91"/>
    <w:rsid w:val="002073A5"/>
    <w:rsid w:val="002077B9"/>
    <w:rsid w:val="00217C8B"/>
    <w:rsid w:val="0025255C"/>
    <w:rsid w:val="00262D72"/>
    <w:rsid w:val="002750CA"/>
    <w:rsid w:val="002810D4"/>
    <w:rsid w:val="00281ABE"/>
    <w:rsid w:val="00285670"/>
    <w:rsid w:val="00294FBB"/>
    <w:rsid w:val="002C030F"/>
    <w:rsid w:val="002C1ECA"/>
    <w:rsid w:val="002C667A"/>
    <w:rsid w:val="00325D90"/>
    <w:rsid w:val="0032690D"/>
    <w:rsid w:val="00331D75"/>
    <w:rsid w:val="003329A3"/>
    <w:rsid w:val="00332BFB"/>
    <w:rsid w:val="00355362"/>
    <w:rsid w:val="00363E44"/>
    <w:rsid w:val="00387114"/>
    <w:rsid w:val="00395E86"/>
    <w:rsid w:val="00397983"/>
    <w:rsid w:val="003A2FD8"/>
    <w:rsid w:val="003A55D9"/>
    <w:rsid w:val="003B40E6"/>
    <w:rsid w:val="003C0C24"/>
    <w:rsid w:val="003D3B9C"/>
    <w:rsid w:val="003E0527"/>
    <w:rsid w:val="003F290E"/>
    <w:rsid w:val="003F4830"/>
    <w:rsid w:val="003F6E14"/>
    <w:rsid w:val="0040292D"/>
    <w:rsid w:val="00405336"/>
    <w:rsid w:val="00416164"/>
    <w:rsid w:val="00426AFB"/>
    <w:rsid w:val="0043380E"/>
    <w:rsid w:val="00434780"/>
    <w:rsid w:val="00442E83"/>
    <w:rsid w:val="004571D5"/>
    <w:rsid w:val="00461D81"/>
    <w:rsid w:val="0046356B"/>
    <w:rsid w:val="00477182"/>
    <w:rsid w:val="004779CB"/>
    <w:rsid w:val="004A159F"/>
    <w:rsid w:val="004B2F21"/>
    <w:rsid w:val="004E42D8"/>
    <w:rsid w:val="004E7BA2"/>
    <w:rsid w:val="004F7EDF"/>
    <w:rsid w:val="005001AC"/>
    <w:rsid w:val="00527D71"/>
    <w:rsid w:val="00532180"/>
    <w:rsid w:val="005607DD"/>
    <w:rsid w:val="005A4E99"/>
    <w:rsid w:val="005A558C"/>
    <w:rsid w:val="005B5414"/>
    <w:rsid w:val="005D088E"/>
    <w:rsid w:val="005E28F8"/>
    <w:rsid w:val="005E6513"/>
    <w:rsid w:val="006030FC"/>
    <w:rsid w:val="006069C6"/>
    <w:rsid w:val="00611A19"/>
    <w:rsid w:val="0061312F"/>
    <w:rsid w:val="006140DF"/>
    <w:rsid w:val="00651114"/>
    <w:rsid w:val="006562A4"/>
    <w:rsid w:val="0065772A"/>
    <w:rsid w:val="00670299"/>
    <w:rsid w:val="00691985"/>
    <w:rsid w:val="00695B1F"/>
    <w:rsid w:val="006A1B64"/>
    <w:rsid w:val="006B0F5C"/>
    <w:rsid w:val="006B5D18"/>
    <w:rsid w:val="006D169A"/>
    <w:rsid w:val="006D1E6B"/>
    <w:rsid w:val="006D73A3"/>
    <w:rsid w:val="006E3E68"/>
    <w:rsid w:val="007108F5"/>
    <w:rsid w:val="00713E5B"/>
    <w:rsid w:val="00714F3C"/>
    <w:rsid w:val="00732EF4"/>
    <w:rsid w:val="00733E95"/>
    <w:rsid w:val="00735A70"/>
    <w:rsid w:val="007402FC"/>
    <w:rsid w:val="007411A1"/>
    <w:rsid w:val="00743811"/>
    <w:rsid w:val="007561C4"/>
    <w:rsid w:val="00763345"/>
    <w:rsid w:val="00765E00"/>
    <w:rsid w:val="007843C9"/>
    <w:rsid w:val="00797F24"/>
    <w:rsid w:val="007B5946"/>
    <w:rsid w:val="007D1E2D"/>
    <w:rsid w:val="007E2CE6"/>
    <w:rsid w:val="007E3242"/>
    <w:rsid w:val="007F5297"/>
    <w:rsid w:val="00805F5D"/>
    <w:rsid w:val="00807D35"/>
    <w:rsid w:val="00820484"/>
    <w:rsid w:val="008214EF"/>
    <w:rsid w:val="00824DF3"/>
    <w:rsid w:val="0082674D"/>
    <w:rsid w:val="00840BB2"/>
    <w:rsid w:val="00885C9B"/>
    <w:rsid w:val="00891562"/>
    <w:rsid w:val="008A2433"/>
    <w:rsid w:val="008C069B"/>
    <w:rsid w:val="008C7020"/>
    <w:rsid w:val="008D5D2A"/>
    <w:rsid w:val="008F4DA2"/>
    <w:rsid w:val="008F766C"/>
    <w:rsid w:val="00914B63"/>
    <w:rsid w:val="00921AA8"/>
    <w:rsid w:val="009258B8"/>
    <w:rsid w:val="009354F3"/>
    <w:rsid w:val="00943C3C"/>
    <w:rsid w:val="009446D9"/>
    <w:rsid w:val="009447DC"/>
    <w:rsid w:val="009519CF"/>
    <w:rsid w:val="00961BA5"/>
    <w:rsid w:val="009743A9"/>
    <w:rsid w:val="0098047A"/>
    <w:rsid w:val="009A5287"/>
    <w:rsid w:val="009A670E"/>
    <w:rsid w:val="009B2AC5"/>
    <w:rsid w:val="009B7984"/>
    <w:rsid w:val="009F4BED"/>
    <w:rsid w:val="009F7D93"/>
    <w:rsid w:val="00A0672F"/>
    <w:rsid w:val="00A26EEC"/>
    <w:rsid w:val="00A3403B"/>
    <w:rsid w:val="00A51A12"/>
    <w:rsid w:val="00A627D4"/>
    <w:rsid w:val="00A72B81"/>
    <w:rsid w:val="00A74DA2"/>
    <w:rsid w:val="00A916CA"/>
    <w:rsid w:val="00AC15B4"/>
    <w:rsid w:val="00AD499C"/>
    <w:rsid w:val="00AE136F"/>
    <w:rsid w:val="00AE5A70"/>
    <w:rsid w:val="00AF2475"/>
    <w:rsid w:val="00B003EE"/>
    <w:rsid w:val="00B15008"/>
    <w:rsid w:val="00B16F99"/>
    <w:rsid w:val="00B261BA"/>
    <w:rsid w:val="00B36869"/>
    <w:rsid w:val="00B42F9C"/>
    <w:rsid w:val="00B43B31"/>
    <w:rsid w:val="00B47CFA"/>
    <w:rsid w:val="00B57F00"/>
    <w:rsid w:val="00B77B2A"/>
    <w:rsid w:val="00B82C22"/>
    <w:rsid w:val="00B8723B"/>
    <w:rsid w:val="00B93DBA"/>
    <w:rsid w:val="00B9440A"/>
    <w:rsid w:val="00BB2D2A"/>
    <w:rsid w:val="00BD300D"/>
    <w:rsid w:val="00BD58CF"/>
    <w:rsid w:val="00C046DC"/>
    <w:rsid w:val="00C04CC1"/>
    <w:rsid w:val="00C47714"/>
    <w:rsid w:val="00C50C6D"/>
    <w:rsid w:val="00C5750B"/>
    <w:rsid w:val="00C600D9"/>
    <w:rsid w:val="00C60E6B"/>
    <w:rsid w:val="00CC1384"/>
    <w:rsid w:val="00CD3720"/>
    <w:rsid w:val="00CD3981"/>
    <w:rsid w:val="00CF16C9"/>
    <w:rsid w:val="00CF1848"/>
    <w:rsid w:val="00CF5C2F"/>
    <w:rsid w:val="00D04BCF"/>
    <w:rsid w:val="00D143D9"/>
    <w:rsid w:val="00D269AB"/>
    <w:rsid w:val="00D346C2"/>
    <w:rsid w:val="00DA22DA"/>
    <w:rsid w:val="00DA59EA"/>
    <w:rsid w:val="00DC623A"/>
    <w:rsid w:val="00DD421A"/>
    <w:rsid w:val="00DF147B"/>
    <w:rsid w:val="00E257C8"/>
    <w:rsid w:val="00E32329"/>
    <w:rsid w:val="00E37047"/>
    <w:rsid w:val="00E60D0F"/>
    <w:rsid w:val="00E81101"/>
    <w:rsid w:val="00E9773B"/>
    <w:rsid w:val="00EA596B"/>
    <w:rsid w:val="00EC13A3"/>
    <w:rsid w:val="00EC7C85"/>
    <w:rsid w:val="00F02E85"/>
    <w:rsid w:val="00F04CD9"/>
    <w:rsid w:val="00F125EE"/>
    <w:rsid w:val="00F12E98"/>
    <w:rsid w:val="00F22029"/>
    <w:rsid w:val="00F25DEF"/>
    <w:rsid w:val="00F34822"/>
    <w:rsid w:val="00F514EC"/>
    <w:rsid w:val="00F60CD4"/>
    <w:rsid w:val="00F630EA"/>
    <w:rsid w:val="00F7007E"/>
    <w:rsid w:val="00F70200"/>
    <w:rsid w:val="00F73193"/>
    <w:rsid w:val="00F74F95"/>
    <w:rsid w:val="00F80705"/>
    <w:rsid w:val="00FA1481"/>
    <w:rsid w:val="00FB29D4"/>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2475"/>
    <w:pPr>
      <w:spacing w:line="276" w:lineRule="auto"/>
    </w:pPr>
    <w:rPr>
      <w:rFonts w:ascii="Arial" w:hAnsi="Arial" w:cs="Arial"/>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semiHidden/>
    <w:rsid w:val="00405336"/>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uiPriority w:val="10"/>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character" w:customStyle="1" w:styleId="Ohne">
    <w:name w:val="Ohne"/>
    <w:rsid w:val="0043380E"/>
    <w:rPr>
      <w:lang w:val="en-US"/>
    </w:rPr>
  </w:style>
  <w:style w:type="paragraph" w:customStyle="1" w:styleId="FigureCaptions">
    <w:name w:val="Figure Captions"/>
    <w:basedOn w:val="Normal"/>
    <w:autoRedefine/>
    <w:qFormat/>
    <w:rsid w:val="003C0C24"/>
    <w:pPr>
      <w:spacing w:after="360" w:line="360" w:lineRule="auto"/>
      <w:contextualSpacing/>
      <w:jc w:val="both"/>
    </w:pPr>
    <w:rPr>
      <w:rFonts w:ascii="Times New Roman" w:eastAsia="Calibri" w:hAnsi="Times New Roman" w:cs="Times New Roman"/>
      <w:b/>
      <w:sz w:val="22"/>
      <w:szCs w:val="24"/>
      <w:lang w:val="en-GB"/>
    </w:rPr>
  </w:style>
  <w:style w:type="paragraph" w:styleId="Revision">
    <w:name w:val="Revision"/>
    <w:hidden/>
    <w:uiPriority w:val="99"/>
    <w:semiHidden/>
    <w:rsid w:val="00BD300D"/>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915510">
      <w:bodyDiv w:val="1"/>
      <w:marLeft w:val="0"/>
      <w:marRight w:val="0"/>
      <w:marTop w:val="0"/>
      <w:marBottom w:val="0"/>
      <w:divBdr>
        <w:top w:val="none" w:sz="0" w:space="0" w:color="auto"/>
        <w:left w:val="none" w:sz="0" w:space="0" w:color="auto"/>
        <w:bottom w:val="none" w:sz="0" w:space="0" w:color="auto"/>
        <w:right w:val="none" w:sz="0" w:space="0" w:color="auto"/>
      </w:divBdr>
      <w:divsChild>
        <w:div w:id="709382120">
          <w:marLeft w:val="0"/>
          <w:marRight w:val="0"/>
          <w:marTop w:val="0"/>
          <w:marBottom w:val="0"/>
          <w:divBdr>
            <w:top w:val="none" w:sz="0" w:space="0" w:color="auto"/>
            <w:left w:val="none" w:sz="0" w:space="0" w:color="auto"/>
            <w:bottom w:val="none" w:sz="0" w:space="0" w:color="auto"/>
            <w:right w:val="none" w:sz="0" w:space="0" w:color="auto"/>
          </w:divBdr>
          <w:divsChild>
            <w:div w:id="499395898">
              <w:marLeft w:val="0"/>
              <w:marRight w:val="0"/>
              <w:marTop w:val="0"/>
              <w:marBottom w:val="0"/>
              <w:divBdr>
                <w:top w:val="none" w:sz="0" w:space="0" w:color="auto"/>
                <w:left w:val="none" w:sz="0" w:space="0" w:color="auto"/>
                <w:bottom w:val="none" w:sz="0" w:space="0" w:color="auto"/>
                <w:right w:val="none" w:sz="0" w:space="0" w:color="auto"/>
              </w:divBdr>
              <w:divsChild>
                <w:div w:id="131887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46596">
      <w:bodyDiv w:val="1"/>
      <w:marLeft w:val="0"/>
      <w:marRight w:val="0"/>
      <w:marTop w:val="0"/>
      <w:marBottom w:val="0"/>
      <w:divBdr>
        <w:top w:val="none" w:sz="0" w:space="0" w:color="auto"/>
        <w:left w:val="none" w:sz="0" w:space="0" w:color="auto"/>
        <w:bottom w:val="none" w:sz="0" w:space="0" w:color="auto"/>
        <w:right w:val="none" w:sz="0" w:space="0" w:color="auto"/>
      </w:divBdr>
      <w:divsChild>
        <w:div w:id="590236621">
          <w:marLeft w:val="0"/>
          <w:marRight w:val="0"/>
          <w:marTop w:val="0"/>
          <w:marBottom w:val="0"/>
          <w:divBdr>
            <w:top w:val="none" w:sz="0" w:space="0" w:color="auto"/>
            <w:left w:val="none" w:sz="0" w:space="0" w:color="auto"/>
            <w:bottom w:val="none" w:sz="0" w:space="0" w:color="auto"/>
            <w:right w:val="none" w:sz="0" w:space="0" w:color="auto"/>
          </w:divBdr>
          <w:divsChild>
            <w:div w:id="982008007">
              <w:marLeft w:val="0"/>
              <w:marRight w:val="0"/>
              <w:marTop w:val="0"/>
              <w:marBottom w:val="0"/>
              <w:divBdr>
                <w:top w:val="none" w:sz="0" w:space="0" w:color="auto"/>
                <w:left w:val="none" w:sz="0" w:space="0" w:color="auto"/>
                <w:bottom w:val="none" w:sz="0" w:space="0" w:color="auto"/>
                <w:right w:val="none" w:sz="0" w:space="0" w:color="auto"/>
              </w:divBdr>
              <w:divsChild>
                <w:div w:id="41015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22DB5-0F47-0E4C-96BE-E105AE683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43421</Words>
  <Characters>247504</Characters>
  <Application>Microsoft Office Word</Application>
  <DocSecurity>0</DocSecurity>
  <Lines>2062</Lines>
  <Paragraphs>580</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290345</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Swaantje Brzelinski</cp:lastModifiedBy>
  <cp:revision>5</cp:revision>
  <cp:lastPrinted>2021-12-20T14:13:00Z</cp:lastPrinted>
  <dcterms:created xsi:type="dcterms:W3CDTF">2022-03-14T16:12:00Z</dcterms:created>
  <dcterms:modified xsi:type="dcterms:W3CDTF">2022-03-18T11:17:00Z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http://www.zotero.org/styles/climate-of-the-past</vt:lpwstr>
  </property>
  <property fmtid="{D5CDD505-2E9C-101B-9397-08002B2CF9AE}" pid="9" name="Mendeley Recent Style Name 3_1">
    <vt:lpwstr>Climate of the Past</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http://www.zotero.org/styles/palaeogeography-palaeoclimatology-palaeoecology</vt:lpwstr>
  </property>
  <property fmtid="{D5CDD505-2E9C-101B-9397-08002B2CF9AE}" pid="19" name="Mendeley Recent Style Name 8_1">
    <vt:lpwstr>Palaeogeography, Palaeoclimatology, Palaeoecology</vt:lpwstr>
  </property>
  <property fmtid="{D5CDD505-2E9C-101B-9397-08002B2CF9AE}" pid="20" name="Mendeley Recent Style Id 9_1">
    <vt:lpwstr>http://www.zotero.org/styles/pnas</vt:lpwstr>
  </property>
  <property fmtid="{D5CDD505-2E9C-101B-9397-08002B2CF9AE}" pid="21" name="Mendeley Recent Style Name 9_1">
    <vt:lpwstr>Proceedings of the National Academy of Sciences of the United States of America</vt:lpwstr>
  </property>
  <property fmtid="{D5CDD505-2E9C-101B-9397-08002B2CF9AE}" pid="22" name="Mendeley Document_1">
    <vt:lpwstr>True</vt:lpwstr>
  </property>
  <property fmtid="{D5CDD505-2E9C-101B-9397-08002B2CF9AE}" pid="23" name="Mendeley Unique User Id_1">
    <vt:lpwstr>60289c09-a248-35c5-9465-766f901149af</vt:lpwstr>
  </property>
  <property fmtid="{D5CDD505-2E9C-101B-9397-08002B2CF9AE}" pid="24" name="Mendeley Citation Style_1">
    <vt:lpwstr>http://www.zotero.org/styles/nature</vt:lpwstr>
  </property>
</Properties>
</file>