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2087" w:tblpY="1776"/>
        <w:tblOverlap w:val="never"/>
        <w:tblW w:w="81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98"/>
        <w:gridCol w:w="3231"/>
        <w:gridCol w:w="317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3" w:hRule="atLeast"/>
        </w:trPr>
        <w:tc>
          <w:tcPr>
            <w:tcW w:w="1698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31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Forward Primers</w:t>
            </w:r>
          </w:p>
        </w:tc>
        <w:tc>
          <w:tcPr>
            <w:tcW w:w="3171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Reverse Primers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3" w:hRule="atLeast"/>
        </w:trPr>
        <w:tc>
          <w:tcPr>
            <w:tcW w:w="16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HOTAIR</w:t>
            </w:r>
          </w:p>
        </w:tc>
        <w:tc>
          <w:tcPr>
            <w:tcW w:w="32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CAAACAGAGTCCGTTCAGTGTC</w:t>
            </w:r>
          </w:p>
        </w:tc>
        <w:tc>
          <w:tcPr>
            <w:tcW w:w="31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AAAGGCTTTCCTATAACCCAAG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3" w:hRule="atLeast"/>
        </w:trPr>
        <w:tc>
          <w:tcPr>
            <w:tcW w:w="16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SOX2</w:t>
            </w:r>
          </w:p>
        </w:tc>
        <w:tc>
          <w:tcPr>
            <w:tcW w:w="32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AAGTATCAGGAGTTGTCAAGGCAGAG</w:t>
            </w:r>
          </w:p>
        </w:tc>
        <w:tc>
          <w:tcPr>
            <w:tcW w:w="31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GTCCTAGTCTTAAAGAGGCAGCAA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3" w:hRule="atLeast"/>
        </w:trPr>
        <w:tc>
          <w:tcPr>
            <w:tcW w:w="16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c-Myc</w:t>
            </w:r>
          </w:p>
        </w:tc>
        <w:tc>
          <w:tcPr>
            <w:tcW w:w="32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AAGTATCAGGAGTTGTCAAGGCAGAG</w:t>
            </w:r>
          </w:p>
        </w:tc>
        <w:tc>
          <w:tcPr>
            <w:tcW w:w="31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GTCCTAGTCTTAAAGAGGCAGCAA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3" w:hRule="atLeast"/>
        </w:trPr>
        <w:tc>
          <w:tcPr>
            <w:tcW w:w="16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Oct4</w:t>
            </w:r>
          </w:p>
        </w:tc>
        <w:tc>
          <w:tcPr>
            <w:tcW w:w="32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AGGTATTCAGCCAAACGACCATC</w:t>
            </w:r>
          </w:p>
        </w:tc>
        <w:tc>
          <w:tcPr>
            <w:tcW w:w="31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TCAGCTTCCTCCACCCACTTCT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3" w:hRule="atLeast"/>
        </w:trPr>
        <w:tc>
          <w:tcPr>
            <w:tcW w:w="16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Nanog</w:t>
            </w:r>
          </w:p>
        </w:tc>
        <w:tc>
          <w:tcPr>
            <w:tcW w:w="32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AGAATGAAATCTAAGAGGTGGCA</w:t>
            </w:r>
          </w:p>
        </w:tc>
        <w:tc>
          <w:tcPr>
            <w:tcW w:w="31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CCCTGGTGGTAGGAAGAGTAAA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3" w:hRule="atLeast"/>
        </w:trPr>
        <w:tc>
          <w:tcPr>
            <w:tcW w:w="16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ALDH1A</w:t>
            </w:r>
          </w:p>
        </w:tc>
        <w:tc>
          <w:tcPr>
            <w:tcW w:w="32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TTGATAAAGCCATAACAATCTCCTC</w:t>
            </w:r>
          </w:p>
        </w:tc>
        <w:tc>
          <w:tcPr>
            <w:tcW w:w="31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TCCAGACATCTTGAATCCACCA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3" w:hRule="atLeast"/>
        </w:trPr>
        <w:tc>
          <w:tcPr>
            <w:tcW w:w="16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Cyclin D1</w:t>
            </w:r>
          </w:p>
        </w:tc>
        <w:tc>
          <w:tcPr>
            <w:tcW w:w="32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GTCCCACTCCTACGATACGCTAC</w:t>
            </w:r>
          </w:p>
        </w:tc>
        <w:tc>
          <w:tcPr>
            <w:tcW w:w="31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AACCAGCATCTCATAAACAGGTCA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3" w:hRule="atLeast"/>
        </w:trPr>
        <w:tc>
          <w:tcPr>
            <w:tcW w:w="16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Cyclin D2</w:t>
            </w:r>
          </w:p>
        </w:tc>
        <w:tc>
          <w:tcPr>
            <w:tcW w:w="32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TTCTGGTATCTGGCGTTCTTTG</w:t>
            </w:r>
          </w:p>
        </w:tc>
        <w:tc>
          <w:tcPr>
            <w:tcW w:w="31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CAGGCTTGTCTGAGGAATGTTG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3" w:hRule="atLeast"/>
        </w:trPr>
        <w:tc>
          <w:tcPr>
            <w:tcW w:w="16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p65</w:t>
            </w:r>
          </w:p>
        </w:tc>
        <w:tc>
          <w:tcPr>
            <w:tcW w:w="32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GACTACGACCTGAATGCTGTGCG</w:t>
            </w:r>
          </w:p>
        </w:tc>
        <w:tc>
          <w:tcPr>
            <w:tcW w:w="31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CGATTGTCAAAGATGGGATGAGAAAG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3" w:hRule="atLeast"/>
        </w:trPr>
        <w:tc>
          <w:tcPr>
            <w:tcW w:w="16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p50</w:t>
            </w:r>
          </w:p>
        </w:tc>
        <w:tc>
          <w:tcPr>
            <w:tcW w:w="32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GGATTTCGTTTCCGTTATGTATG</w:t>
            </w:r>
          </w:p>
        </w:tc>
        <w:tc>
          <w:tcPr>
            <w:tcW w:w="31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CCTGAGGGTAAGACTTCTTGTTCT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3" w:hRule="atLeast"/>
        </w:trPr>
        <w:tc>
          <w:tcPr>
            <w:tcW w:w="16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IKKα:</w:t>
            </w:r>
          </w:p>
        </w:tc>
        <w:tc>
          <w:tcPr>
            <w:tcW w:w="32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GGCATGAGAAGATTAAGAAGAA</w:t>
            </w:r>
          </w:p>
        </w:tc>
        <w:tc>
          <w:tcPr>
            <w:tcW w:w="31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GTAAATGGCTACTAAACCGAAC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3" w:hRule="atLeast"/>
        </w:trPr>
        <w:tc>
          <w:tcPr>
            <w:tcW w:w="16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IκB</w:t>
            </w:r>
            <w:r>
              <w:rPr>
                <w:rStyle w:val="4"/>
                <w:rFonts w:eastAsia="宋体"/>
                <w:b w:val="0"/>
                <w:bCs w:val="0"/>
                <w:sz w:val="18"/>
                <w:szCs w:val="18"/>
                <w:lang w:val="en-US" w:eastAsia="zh-CN" w:bidi="ar"/>
              </w:rPr>
              <w:t>α</w:t>
            </w:r>
            <w:r>
              <w:rPr>
                <w:rStyle w:val="5"/>
                <w:rFonts w:eastAsia="宋体"/>
                <w:b w:val="0"/>
                <w:bCs w:val="0"/>
                <w:sz w:val="18"/>
                <w:szCs w:val="18"/>
                <w:lang w:val="en-US" w:eastAsia="zh-CN" w:bidi="ar"/>
              </w:rPr>
              <w:t>:</w:t>
            </w:r>
          </w:p>
        </w:tc>
        <w:tc>
          <w:tcPr>
            <w:tcW w:w="32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ATCCTGAAGGCTACCAACTACAATG</w:t>
            </w:r>
          </w:p>
        </w:tc>
        <w:tc>
          <w:tcPr>
            <w:tcW w:w="31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ATCAGCACCCAAGGACACCAAA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3" w:hRule="atLeast"/>
        </w:trPr>
        <w:tc>
          <w:tcPr>
            <w:tcW w:w="16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IκBα promter1-500</w:t>
            </w:r>
          </w:p>
        </w:tc>
        <w:tc>
          <w:tcPr>
            <w:tcW w:w="32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TGTTTGGCCTGTGGTTGGAGAC</w:t>
            </w:r>
          </w:p>
        </w:tc>
        <w:tc>
          <w:tcPr>
            <w:tcW w:w="31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TTCCTCAACTGGCAATTAGGGT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3" w:hRule="atLeast"/>
        </w:trPr>
        <w:tc>
          <w:tcPr>
            <w:tcW w:w="16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IκBα promter 500-1000</w:t>
            </w:r>
          </w:p>
        </w:tc>
        <w:tc>
          <w:tcPr>
            <w:tcW w:w="32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GTAATAAAGGCTTGAAGGGTCT</w:t>
            </w:r>
          </w:p>
        </w:tc>
        <w:tc>
          <w:tcPr>
            <w:tcW w:w="31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GGTTTCTTGTGACATTTGCTCC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3" w:hRule="atLeast"/>
        </w:trPr>
        <w:tc>
          <w:tcPr>
            <w:tcW w:w="16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IκBα promter 1000-1500</w:t>
            </w:r>
          </w:p>
        </w:tc>
        <w:tc>
          <w:tcPr>
            <w:tcW w:w="32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ATTATCCCTTTCCTGATCCACA</w:t>
            </w:r>
          </w:p>
        </w:tc>
        <w:tc>
          <w:tcPr>
            <w:tcW w:w="31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AGACCACTAAATACTGGCTCCT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3" w:hRule="atLeast"/>
        </w:trPr>
        <w:tc>
          <w:tcPr>
            <w:tcW w:w="16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IκBα promter 1500-2000</w:t>
            </w:r>
          </w:p>
        </w:tc>
        <w:tc>
          <w:tcPr>
            <w:tcW w:w="32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CTCAGCTCACTGCAACCTCCAC</w:t>
            </w:r>
          </w:p>
        </w:tc>
        <w:tc>
          <w:tcPr>
            <w:tcW w:w="31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GGCACCTGTAATCCCAGCTACT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3" w:hRule="atLeast"/>
        </w:trPr>
        <w:tc>
          <w:tcPr>
            <w:tcW w:w="16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IκBα promter 2000-2500</w:t>
            </w:r>
          </w:p>
        </w:tc>
        <w:tc>
          <w:tcPr>
            <w:tcW w:w="32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GGTAAGATGGGAGTGGGGTGAT</w:t>
            </w:r>
          </w:p>
        </w:tc>
        <w:tc>
          <w:tcPr>
            <w:tcW w:w="31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TACTAAGGGCATCGTTCCAAAA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3" w:hRule="atLeast"/>
        </w:trPr>
        <w:tc>
          <w:tcPr>
            <w:tcW w:w="1698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IκBα promter 2500-3000</w:t>
            </w:r>
          </w:p>
        </w:tc>
        <w:tc>
          <w:tcPr>
            <w:tcW w:w="3231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AATTCTCCTGCCTCAGCCTCCC</w:t>
            </w:r>
          </w:p>
        </w:tc>
        <w:tc>
          <w:tcPr>
            <w:tcW w:w="3171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GGCGAAACCCCATCTCCACTAA</w:t>
            </w:r>
          </w:p>
        </w:tc>
      </w:tr>
    </w:tbl>
    <w:p>
      <w:pPr>
        <w:ind w:firstLine="1440" w:firstLineChars="600"/>
        <w:jc w:val="both"/>
        <w:rPr>
          <w:rFonts w:hint="eastAsia" w:ascii="Times New Roman" w:hAnsi="Times New Roman" w:eastAsia="宋体" w:cs="Times New Roman"/>
          <w:i w:val="0"/>
          <w:color w:val="000000"/>
          <w:sz w:val="24"/>
          <w:szCs w:val="24"/>
          <w:u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Supplementary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  <w:szCs w:val="24"/>
          <w:u w:val="none"/>
          <w:lang w:val="en-US" w:eastAsia="zh-CN"/>
        </w:rPr>
        <w:t>Table 1 Primers used for Real-time PCR</w:t>
      </w:r>
    </w:p>
    <w:p>
      <w:pPr>
        <w:rPr>
          <w:rFonts w:hint="default" w:ascii="Times New Roman" w:hAnsi="Times New Roman" w:eastAsia="宋体" w:cs="Times New Roman"/>
          <w:i w:val="0"/>
          <w:color w:val="000000"/>
          <w:sz w:val="24"/>
          <w:szCs w:val="24"/>
          <w:u w:val="none"/>
        </w:rPr>
      </w:pPr>
      <w:bookmarkStart w:id="0" w:name="_GoBack"/>
      <w:bookmarkEnd w:id="0"/>
    </w:p>
    <w:p>
      <w:pPr>
        <w:spacing w:line="360" w:lineRule="auto"/>
        <w:ind w:firstLine="1392" w:firstLineChars="580"/>
        <w:jc w:val="both"/>
        <w:rPr>
          <w:rFonts w:hint="eastAsia" w:hAnsi="宋体" w:eastAsia="宋体"/>
          <w:sz w:val="24"/>
          <w:szCs w:val="24"/>
          <w:lang w:val="en-US"/>
        </w:rPr>
      </w:pPr>
    </w:p>
    <w:p>
      <w:pPr>
        <w:spacing w:line="360" w:lineRule="auto"/>
        <w:ind w:firstLine="1392" w:firstLineChars="580"/>
        <w:jc w:val="both"/>
        <w:rPr>
          <w:rFonts w:hint="eastAsia" w:hAnsi="宋体" w:eastAsia="宋体"/>
          <w:sz w:val="24"/>
          <w:szCs w:val="24"/>
          <w:lang w:val="en-US"/>
        </w:rPr>
      </w:pPr>
    </w:p>
    <w:p>
      <w:pPr>
        <w:spacing w:line="360" w:lineRule="auto"/>
        <w:ind w:firstLine="1392" w:firstLineChars="580"/>
        <w:jc w:val="both"/>
        <w:rPr>
          <w:rFonts w:hint="eastAsia" w:hAnsi="宋体" w:eastAsia="宋体"/>
          <w:sz w:val="24"/>
          <w:szCs w:val="24"/>
          <w:lang w:val="en-US"/>
        </w:rPr>
      </w:pPr>
    </w:p>
    <w:p>
      <w:pPr>
        <w:spacing w:line="360" w:lineRule="auto"/>
        <w:ind w:firstLine="1392" w:firstLineChars="580"/>
        <w:jc w:val="both"/>
        <w:rPr>
          <w:rFonts w:hint="eastAsia" w:hAnsi="宋体" w:eastAsia="宋体"/>
          <w:sz w:val="24"/>
          <w:szCs w:val="24"/>
          <w:lang w:val="en-US"/>
        </w:rPr>
      </w:pPr>
    </w:p>
    <w:p>
      <w:pPr>
        <w:spacing w:line="360" w:lineRule="auto"/>
        <w:ind w:firstLine="1392" w:firstLineChars="580"/>
        <w:jc w:val="both"/>
        <w:rPr>
          <w:rFonts w:hint="eastAsia" w:hAnsi="宋体" w:eastAsia="宋体"/>
          <w:sz w:val="24"/>
          <w:szCs w:val="24"/>
          <w:lang w:val="en-US"/>
        </w:rPr>
      </w:pPr>
    </w:p>
    <w:p>
      <w:pPr>
        <w:spacing w:line="360" w:lineRule="auto"/>
        <w:ind w:firstLine="1392" w:firstLineChars="580"/>
        <w:jc w:val="both"/>
        <w:rPr>
          <w:rFonts w:hint="eastAsia" w:hAnsi="宋体" w:eastAsia="宋体"/>
          <w:sz w:val="24"/>
          <w:szCs w:val="24"/>
          <w:lang w:val="en-US"/>
        </w:rPr>
      </w:pPr>
    </w:p>
    <w:p>
      <w:pPr>
        <w:spacing w:line="360" w:lineRule="auto"/>
        <w:ind w:firstLine="1392" w:firstLineChars="580"/>
        <w:jc w:val="both"/>
        <w:rPr>
          <w:rFonts w:hint="eastAsia" w:hAnsi="宋体" w:eastAsia="宋体"/>
          <w:sz w:val="24"/>
          <w:szCs w:val="24"/>
          <w:lang w:val="en-US"/>
        </w:rPr>
      </w:pPr>
    </w:p>
    <w:p>
      <w:pPr>
        <w:spacing w:line="360" w:lineRule="auto"/>
        <w:ind w:firstLine="1392" w:firstLineChars="580"/>
        <w:jc w:val="both"/>
        <w:rPr>
          <w:rFonts w:hint="eastAsia" w:hAnsi="宋体" w:eastAsia="宋体"/>
          <w:sz w:val="24"/>
          <w:szCs w:val="24"/>
          <w:lang w:val="en-US"/>
        </w:rPr>
      </w:pPr>
    </w:p>
    <w:p>
      <w:pPr>
        <w:spacing w:line="360" w:lineRule="auto"/>
        <w:ind w:firstLine="1392" w:firstLineChars="580"/>
        <w:jc w:val="both"/>
        <w:rPr>
          <w:rFonts w:hint="eastAsia" w:hAnsi="宋体" w:eastAsia="宋体"/>
          <w:sz w:val="24"/>
          <w:szCs w:val="24"/>
          <w:lang w:val="en-US"/>
        </w:rPr>
      </w:pPr>
    </w:p>
    <w:p>
      <w:pPr>
        <w:spacing w:line="360" w:lineRule="auto"/>
        <w:ind w:firstLine="1392" w:firstLineChars="580"/>
        <w:jc w:val="both"/>
        <w:rPr>
          <w:rFonts w:hint="eastAsia" w:hAnsi="宋体" w:eastAsia="宋体"/>
          <w:sz w:val="24"/>
          <w:szCs w:val="24"/>
          <w:lang w:val="en-US"/>
        </w:rPr>
      </w:pPr>
    </w:p>
    <w:p>
      <w:pPr>
        <w:spacing w:line="360" w:lineRule="auto"/>
        <w:ind w:firstLine="1392" w:firstLineChars="580"/>
        <w:jc w:val="both"/>
        <w:rPr>
          <w:rFonts w:hint="eastAsia" w:hAnsi="宋体" w:eastAsia="宋体"/>
          <w:sz w:val="24"/>
          <w:szCs w:val="24"/>
          <w:lang w:val="en-US"/>
        </w:rPr>
      </w:pPr>
    </w:p>
    <w:p>
      <w:pPr>
        <w:spacing w:line="360" w:lineRule="auto"/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>
      <w:pPr>
        <w:spacing w:line="360" w:lineRule="auto"/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Supplementary Figure 1</w:t>
      </w:r>
    </w:p>
    <w:p>
      <w:pPr>
        <w:spacing w:line="360" w:lineRule="auto"/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>
      <w:pPr>
        <w:spacing w:line="360" w:lineRule="auto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4800600" cy="4543425"/>
            <wp:effectExtent l="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4543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(A) Flow cytometric sorting of ALDH1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positive and negative side population cells in MCF7. a: ALDH1 green fluorescence quenched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c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ontrol sample, b: ALDH1-labeled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sample. (B) Flow cytometric sorting of ALDH1 positive and negative side population cells in MDA-MB-435. c: ALDH1 green fluorescence quenched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c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ontrol sample, d: ALDH1-labeled sample.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14249F"/>
    <w:rsid w:val="1B41553C"/>
    <w:rsid w:val="643A1779"/>
    <w:rsid w:val="65E84522"/>
    <w:rsid w:val="6E14249F"/>
    <w:rsid w:val="7B432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qFormat/>
    <w:uiPriority w:val="0"/>
    <w:rPr>
      <w:rFonts w:ascii="Arial" w:hAnsi="Arial" w:cs="Arial"/>
      <w:color w:val="000000"/>
      <w:sz w:val="24"/>
      <w:szCs w:val="24"/>
      <w:u w:val="none"/>
    </w:rPr>
  </w:style>
  <w:style w:type="character" w:customStyle="1" w:styleId="5">
    <w:name w:val="font11"/>
    <w:basedOn w:val="3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浙江省卫生和计划生育委员会</Company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2022-01-16T09:08:00Z</dcterms:created>
  <dc:creator>yanggeng</dc:creator>
  <cp:lastModifiedBy>小皇帝</cp:lastModifiedBy>
  <dcterms:modified xsi:type="dcterms:W3CDTF">2022-03-22T12:57:50Z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4EAEB11F0AB549B9BF5D355744D70E69</vt:lpwstr>
  </property>
</Properties>
</file>