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94D3D" w14:textId="5055B50F" w:rsidR="004D7417" w:rsidRPr="0021218C" w:rsidRDefault="004D7417" w:rsidP="0075550A">
      <w:pPr>
        <w:spacing w:line="480" w:lineRule="auto"/>
        <w:jc w:val="left"/>
        <w:rPr>
          <w:rFonts w:ascii="Times New Roman" w:hAnsi="Times New Roman" w:cs="Times New Roman"/>
          <w:b/>
          <w:sz w:val="22"/>
        </w:rPr>
      </w:pPr>
      <w:r w:rsidRPr="0021218C">
        <w:rPr>
          <w:rFonts w:ascii="Times New Roman" w:hAnsi="Times New Roman" w:cs="Times New Roman"/>
          <w:b/>
          <w:sz w:val="22"/>
        </w:rPr>
        <w:t>Arbutin-modified microsphere prevents osteoarthritis progression via mobilizing local anti-inflammatory and antioxidant response</w:t>
      </w:r>
    </w:p>
    <w:p w14:paraId="6D64F50C" w14:textId="57274135" w:rsidR="004D7417" w:rsidRDefault="004D7417" w:rsidP="001672E7">
      <w:pPr>
        <w:spacing w:line="480" w:lineRule="auto"/>
        <w:rPr>
          <w:rFonts w:ascii="Times New Roman" w:eastAsia="宋体" w:hAnsi="Times New Roman" w:cs="Times New Roman"/>
          <w:b/>
          <w:sz w:val="22"/>
        </w:rPr>
      </w:pPr>
      <w:r w:rsidRPr="0021218C">
        <w:rPr>
          <w:rFonts w:ascii="Times New Roman" w:eastAsia="宋体" w:hAnsi="Times New Roman" w:cs="Times New Roman"/>
          <w:b/>
          <w:sz w:val="22"/>
        </w:rPr>
        <w:t>Running Title: Functionalized microsphere alleviates osteoarthritis</w:t>
      </w:r>
    </w:p>
    <w:p w14:paraId="17FD7E33" w14:textId="77777777" w:rsidR="007E1A76" w:rsidRPr="0021218C" w:rsidRDefault="007E1A76" w:rsidP="001672E7">
      <w:pPr>
        <w:spacing w:line="480" w:lineRule="auto"/>
        <w:rPr>
          <w:rFonts w:ascii="Times New Roman" w:eastAsia="宋体" w:hAnsi="Times New Roman" w:cs="Times New Roman"/>
          <w:sz w:val="22"/>
        </w:rPr>
      </w:pPr>
    </w:p>
    <w:p w14:paraId="5519D009" w14:textId="21A2CB52" w:rsidR="004D7417" w:rsidRPr="0021218C" w:rsidRDefault="004D7417" w:rsidP="00836F8E">
      <w:pPr>
        <w:spacing w:line="480" w:lineRule="auto"/>
        <w:rPr>
          <w:rFonts w:ascii="Times New Roman" w:hAnsi="Times New Roman" w:cs="Times New Roman"/>
          <w:sz w:val="22"/>
          <w:vertAlign w:val="superscript"/>
        </w:rPr>
      </w:pPr>
      <w:proofErr w:type="spellStart"/>
      <w:r w:rsidRPr="0021218C">
        <w:rPr>
          <w:rFonts w:ascii="Times New Roman" w:hAnsi="Times New Roman" w:cs="Times New Roman"/>
          <w:sz w:val="22"/>
        </w:rPr>
        <w:t>Jiale</w:t>
      </w:r>
      <w:proofErr w:type="spellEnd"/>
      <w:r w:rsidRPr="0021218C">
        <w:rPr>
          <w:rFonts w:ascii="Times New Roman" w:hAnsi="Times New Roman" w:cs="Times New Roman"/>
          <w:sz w:val="22"/>
        </w:rPr>
        <w:t xml:space="preserve"> Jin</w:t>
      </w:r>
      <w:r w:rsidRPr="0021218C">
        <w:rPr>
          <w:rFonts w:ascii="Times New Roman" w:hAnsi="Times New Roman" w:cs="Times New Roman"/>
          <w:sz w:val="22"/>
          <w:vertAlign w:val="superscript"/>
        </w:rPr>
        <w:t>1†</w:t>
      </w:r>
      <w:r w:rsidRPr="0021218C">
        <w:rPr>
          <w:rFonts w:ascii="Times New Roman" w:hAnsi="Times New Roman" w:cs="Times New Roman"/>
          <w:sz w:val="22"/>
        </w:rPr>
        <w:t>, Yang Liu</w:t>
      </w:r>
      <w:r w:rsidRPr="0021218C">
        <w:rPr>
          <w:rFonts w:ascii="Times New Roman" w:hAnsi="Times New Roman" w:cs="Times New Roman"/>
          <w:sz w:val="22"/>
          <w:vertAlign w:val="superscript"/>
        </w:rPr>
        <w:t>2†</w:t>
      </w:r>
      <w:r w:rsidRPr="0021218C">
        <w:rPr>
          <w:rFonts w:ascii="Times New Roman" w:hAnsi="Times New Roman" w:cs="Times New Roman"/>
          <w:sz w:val="22"/>
        </w:rPr>
        <w:t xml:space="preserve">, </w:t>
      </w:r>
      <w:bookmarkStart w:id="0" w:name="_Hlk97536796"/>
      <w:r w:rsidRPr="0021218C">
        <w:rPr>
          <w:rFonts w:ascii="Times New Roman" w:hAnsi="Times New Roman" w:cs="Times New Roman"/>
          <w:sz w:val="22"/>
        </w:rPr>
        <w:t>Chao Jiang</w:t>
      </w:r>
      <w:bookmarkEnd w:id="0"/>
      <w:r w:rsidRPr="0021218C">
        <w:rPr>
          <w:rFonts w:ascii="Times New Roman" w:hAnsi="Times New Roman" w:cs="Times New Roman"/>
          <w:sz w:val="22"/>
          <w:vertAlign w:val="superscript"/>
        </w:rPr>
        <w:t>1†</w:t>
      </w:r>
      <w:r w:rsidRPr="0021218C">
        <w:rPr>
          <w:rFonts w:ascii="Times New Roman" w:hAnsi="Times New Roman" w:cs="Times New Roman"/>
          <w:sz w:val="22"/>
        </w:rPr>
        <w:t xml:space="preserve">, </w:t>
      </w:r>
      <w:bookmarkStart w:id="1" w:name="_Hlk97536806"/>
      <w:proofErr w:type="spellStart"/>
      <w:r w:rsidRPr="0021218C">
        <w:rPr>
          <w:rFonts w:ascii="Times New Roman" w:hAnsi="Times New Roman" w:cs="Times New Roman"/>
          <w:sz w:val="22"/>
        </w:rPr>
        <w:t>Yifan</w:t>
      </w:r>
      <w:proofErr w:type="spellEnd"/>
      <w:r w:rsidRPr="0021218C">
        <w:rPr>
          <w:rFonts w:ascii="Times New Roman" w:hAnsi="Times New Roman" w:cs="Times New Roman"/>
          <w:sz w:val="22"/>
        </w:rPr>
        <w:t xml:space="preserve"> Shen</w:t>
      </w:r>
      <w:bookmarkEnd w:id="1"/>
      <w:r w:rsidRPr="0021218C">
        <w:rPr>
          <w:rFonts w:ascii="Times New Roman" w:hAnsi="Times New Roman" w:cs="Times New Roman"/>
          <w:sz w:val="22"/>
          <w:vertAlign w:val="superscript"/>
        </w:rPr>
        <w:t>1</w:t>
      </w:r>
      <w:r w:rsidRPr="0021218C">
        <w:rPr>
          <w:rFonts w:ascii="Times New Roman" w:hAnsi="Times New Roman" w:cs="Times New Roman"/>
          <w:sz w:val="22"/>
        </w:rPr>
        <w:t xml:space="preserve">, </w:t>
      </w:r>
      <w:bookmarkStart w:id="2" w:name="_Hlk97536813"/>
      <w:proofErr w:type="spellStart"/>
      <w:r w:rsidRPr="0021218C">
        <w:rPr>
          <w:rFonts w:ascii="Times New Roman" w:hAnsi="Times New Roman" w:cs="Times New Roman"/>
          <w:color w:val="000000" w:themeColor="text1"/>
          <w:sz w:val="22"/>
        </w:rPr>
        <w:t>Guangyu</w:t>
      </w:r>
      <w:proofErr w:type="spellEnd"/>
      <w:r w:rsidRPr="0021218C">
        <w:rPr>
          <w:rFonts w:ascii="Times New Roman" w:hAnsi="Times New Roman" w:cs="Times New Roman"/>
          <w:color w:val="000000" w:themeColor="text1"/>
          <w:sz w:val="22"/>
        </w:rPr>
        <w:t xml:space="preserve"> Chu</w:t>
      </w:r>
      <w:bookmarkEnd w:id="2"/>
      <w:r w:rsidRPr="0021218C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21218C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bookmarkStart w:id="3" w:name="_Hlk97536820"/>
      <w:r w:rsidRPr="0021218C">
        <w:rPr>
          <w:rFonts w:ascii="Times New Roman" w:hAnsi="Times New Roman" w:cs="Times New Roman"/>
          <w:color w:val="000000" w:themeColor="text1"/>
          <w:sz w:val="22"/>
        </w:rPr>
        <w:t>Can Liu</w:t>
      </w:r>
      <w:bookmarkEnd w:id="3"/>
      <w:r w:rsidRPr="0021218C">
        <w:rPr>
          <w:rFonts w:ascii="Times New Roman" w:hAnsi="Times New Roman" w:cs="Times New Roman"/>
          <w:color w:val="000000" w:themeColor="text1"/>
          <w:sz w:val="22"/>
          <w:vertAlign w:val="superscript"/>
        </w:rPr>
        <w:t>1</w:t>
      </w:r>
      <w:r w:rsidRPr="0021218C">
        <w:rPr>
          <w:rFonts w:ascii="Times New Roman" w:hAnsi="Times New Roman" w:cs="Times New Roman"/>
          <w:color w:val="000000" w:themeColor="text1"/>
          <w:sz w:val="22"/>
        </w:rPr>
        <w:t xml:space="preserve">, </w:t>
      </w:r>
      <w:bookmarkStart w:id="4" w:name="_Hlk97536828"/>
      <w:proofErr w:type="spellStart"/>
      <w:r w:rsidRPr="0021218C">
        <w:rPr>
          <w:rFonts w:ascii="Times New Roman" w:hAnsi="Times New Roman" w:cs="Times New Roman"/>
          <w:color w:val="000000" w:themeColor="text1"/>
          <w:sz w:val="22"/>
        </w:rPr>
        <w:t>Lejian</w:t>
      </w:r>
      <w:proofErr w:type="spellEnd"/>
      <w:r w:rsidRPr="0021218C">
        <w:rPr>
          <w:rFonts w:ascii="Times New Roman" w:hAnsi="Times New Roman" w:cs="Times New Roman"/>
          <w:color w:val="000000" w:themeColor="text1"/>
          <w:sz w:val="22"/>
        </w:rPr>
        <w:t xml:space="preserve"> Jiang</w:t>
      </w:r>
      <w:bookmarkEnd w:id="4"/>
      <w:r w:rsidRPr="0021218C">
        <w:rPr>
          <w:rFonts w:ascii="Times New Roman" w:hAnsi="Times New Roman" w:cs="Times New Roman"/>
          <w:sz w:val="22"/>
          <w:vertAlign w:val="superscript"/>
        </w:rPr>
        <w:t>1</w:t>
      </w:r>
      <w:r w:rsidRPr="0021218C">
        <w:rPr>
          <w:rFonts w:ascii="Times New Roman" w:hAnsi="Times New Roman" w:cs="Times New Roman"/>
          <w:sz w:val="22"/>
        </w:rPr>
        <w:t xml:space="preserve">, </w:t>
      </w:r>
      <w:bookmarkStart w:id="5" w:name="_Hlk97536837"/>
      <w:proofErr w:type="spellStart"/>
      <w:r w:rsidR="003D7C5D" w:rsidRPr="003D7C5D">
        <w:rPr>
          <w:rFonts w:ascii="Times New Roman" w:hAnsi="Times New Roman" w:cs="Times New Roman"/>
          <w:sz w:val="22"/>
        </w:rPr>
        <w:t>Guanrui</w:t>
      </w:r>
      <w:proofErr w:type="spellEnd"/>
      <w:r w:rsidR="003D7C5D" w:rsidRPr="003D7C5D">
        <w:rPr>
          <w:rFonts w:ascii="Times New Roman" w:hAnsi="Times New Roman" w:cs="Times New Roman"/>
          <w:sz w:val="22"/>
        </w:rPr>
        <w:t xml:space="preserve"> Huang</w:t>
      </w:r>
      <w:r w:rsidR="003D7C5D" w:rsidRPr="0021218C">
        <w:rPr>
          <w:rFonts w:ascii="Times New Roman" w:hAnsi="Times New Roman" w:cs="Times New Roman"/>
          <w:sz w:val="22"/>
          <w:vertAlign w:val="superscript"/>
        </w:rPr>
        <w:t>1</w:t>
      </w:r>
      <w:r w:rsidR="003D7C5D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21218C">
        <w:rPr>
          <w:rFonts w:ascii="Times New Roman" w:hAnsi="Times New Roman" w:cs="Times New Roman"/>
          <w:sz w:val="22"/>
        </w:rPr>
        <w:t>Yifang</w:t>
      </w:r>
      <w:proofErr w:type="spellEnd"/>
      <w:r w:rsidRPr="0021218C">
        <w:rPr>
          <w:rFonts w:ascii="Times New Roman" w:hAnsi="Times New Roman" w:cs="Times New Roman"/>
          <w:sz w:val="22"/>
        </w:rPr>
        <w:t xml:space="preserve"> Qin</w:t>
      </w:r>
      <w:r w:rsidRPr="0021218C">
        <w:rPr>
          <w:rFonts w:ascii="Times New Roman" w:hAnsi="Times New Roman" w:cs="Times New Roman"/>
          <w:sz w:val="22"/>
          <w:vertAlign w:val="superscript"/>
        </w:rPr>
        <w:t>3</w:t>
      </w:r>
      <w:r w:rsidRPr="0021218C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21218C">
        <w:rPr>
          <w:rFonts w:ascii="Times New Roman" w:hAnsi="Times New Roman" w:cs="Times New Roman"/>
          <w:sz w:val="22"/>
        </w:rPr>
        <w:t>Yijian</w:t>
      </w:r>
      <w:proofErr w:type="spellEnd"/>
      <w:r w:rsidRPr="0021218C">
        <w:rPr>
          <w:rFonts w:ascii="Times New Roman" w:hAnsi="Times New Roman" w:cs="Times New Roman"/>
          <w:sz w:val="22"/>
        </w:rPr>
        <w:t xml:space="preserve"> Zhang</w:t>
      </w:r>
      <w:r w:rsidRPr="0021218C">
        <w:rPr>
          <w:rFonts w:ascii="Times New Roman" w:hAnsi="Times New Roman" w:cs="Times New Roman"/>
          <w:sz w:val="22"/>
          <w:vertAlign w:val="superscript"/>
        </w:rPr>
        <w:t>2*</w:t>
      </w:r>
      <w:r w:rsidRPr="0021218C">
        <w:rPr>
          <w:rFonts w:ascii="Times New Roman" w:hAnsi="Times New Roman" w:cs="Times New Roman"/>
          <w:sz w:val="22"/>
        </w:rPr>
        <w:t>, Chi Zhang</w:t>
      </w:r>
      <w:r w:rsidRPr="0021218C">
        <w:rPr>
          <w:rFonts w:ascii="Times New Roman" w:hAnsi="Times New Roman" w:cs="Times New Roman"/>
          <w:sz w:val="22"/>
          <w:vertAlign w:val="superscript"/>
        </w:rPr>
        <w:t>1*</w:t>
      </w:r>
      <w:r w:rsidRPr="0021218C">
        <w:rPr>
          <w:rFonts w:ascii="Times New Roman" w:hAnsi="Times New Roman" w:cs="Times New Roman"/>
          <w:sz w:val="22"/>
        </w:rPr>
        <w:t>, Yue Wang</w:t>
      </w:r>
      <w:r w:rsidRPr="0021218C">
        <w:rPr>
          <w:rFonts w:ascii="Times New Roman" w:hAnsi="Times New Roman" w:cs="Times New Roman"/>
          <w:sz w:val="22"/>
          <w:vertAlign w:val="superscript"/>
        </w:rPr>
        <w:t>1*</w:t>
      </w:r>
    </w:p>
    <w:bookmarkEnd w:id="5"/>
    <w:p w14:paraId="5A4EBAB7" w14:textId="77777777" w:rsidR="004D7417" w:rsidRPr="0021218C" w:rsidRDefault="004D7417" w:rsidP="00836F8E">
      <w:pPr>
        <w:spacing w:line="480" w:lineRule="auto"/>
        <w:rPr>
          <w:rFonts w:ascii="Times New Roman" w:hAnsi="Times New Roman" w:cs="Times New Roman"/>
          <w:sz w:val="22"/>
        </w:rPr>
      </w:pPr>
      <w:r w:rsidRPr="0021218C">
        <w:rPr>
          <w:rFonts w:ascii="Times New Roman" w:hAnsi="Times New Roman" w:cs="Times New Roman"/>
          <w:sz w:val="22"/>
          <w:vertAlign w:val="superscript"/>
        </w:rPr>
        <w:t>1</w:t>
      </w:r>
      <w:r w:rsidRPr="0021218C">
        <w:rPr>
          <w:rFonts w:ascii="Times New Roman" w:hAnsi="Times New Roman" w:cs="Times New Roman"/>
          <w:sz w:val="22"/>
        </w:rPr>
        <w:t xml:space="preserve"> Spine lab, Department of Orthopedic Surgery, The First Affiliated Hospital, Zhejiang University School of Medicine, Hangzhou 310003, China.</w:t>
      </w:r>
    </w:p>
    <w:p w14:paraId="195DE955" w14:textId="77777777" w:rsidR="004D7417" w:rsidRPr="0021218C" w:rsidRDefault="004D7417" w:rsidP="00836F8E">
      <w:pPr>
        <w:spacing w:line="480" w:lineRule="auto"/>
        <w:rPr>
          <w:rFonts w:ascii="Times New Roman" w:hAnsi="Times New Roman" w:cs="Times New Roman"/>
          <w:sz w:val="22"/>
        </w:rPr>
      </w:pPr>
      <w:r w:rsidRPr="0021218C">
        <w:rPr>
          <w:rFonts w:ascii="Times New Roman" w:hAnsi="Times New Roman" w:cs="Times New Roman"/>
          <w:sz w:val="22"/>
          <w:vertAlign w:val="superscript"/>
        </w:rPr>
        <w:t>2</w:t>
      </w:r>
      <w:r w:rsidRPr="0021218C">
        <w:rPr>
          <w:rFonts w:ascii="Times New Roman" w:hAnsi="Times New Roman" w:cs="Times New Roman"/>
          <w:sz w:val="22"/>
        </w:rPr>
        <w:t xml:space="preserve"> Department of </w:t>
      </w:r>
      <w:proofErr w:type="spellStart"/>
      <w:r w:rsidRPr="0021218C">
        <w:rPr>
          <w:rFonts w:ascii="Times New Roman" w:hAnsi="Times New Roman" w:cs="Times New Roman"/>
          <w:sz w:val="22"/>
        </w:rPr>
        <w:t>Orthopaedics</w:t>
      </w:r>
      <w:proofErr w:type="spellEnd"/>
      <w:r w:rsidRPr="0021218C">
        <w:rPr>
          <w:rFonts w:ascii="Times New Roman" w:hAnsi="Times New Roman" w:cs="Times New Roman"/>
          <w:sz w:val="22"/>
        </w:rPr>
        <w:t>, The First Affiliated Hospital of Soochow University, Soochow University, Suzhou 215006, China</w:t>
      </w:r>
    </w:p>
    <w:p w14:paraId="42CD161B" w14:textId="77777777" w:rsidR="004D7417" w:rsidRPr="0021218C" w:rsidRDefault="004D7417" w:rsidP="00836F8E">
      <w:pPr>
        <w:spacing w:line="480" w:lineRule="auto"/>
        <w:rPr>
          <w:rFonts w:ascii="Times New Roman" w:hAnsi="Times New Roman" w:cs="Times New Roman"/>
          <w:sz w:val="22"/>
        </w:rPr>
      </w:pPr>
      <w:r w:rsidRPr="0021218C">
        <w:rPr>
          <w:rFonts w:ascii="Times New Roman" w:hAnsi="Times New Roman" w:cs="Times New Roman"/>
          <w:sz w:val="22"/>
          <w:vertAlign w:val="superscript"/>
        </w:rPr>
        <w:t>3</w:t>
      </w:r>
      <w:r w:rsidRPr="0021218C">
        <w:rPr>
          <w:rFonts w:ascii="Times New Roman" w:hAnsi="Times New Roman" w:cs="Times New Roman"/>
          <w:sz w:val="22"/>
        </w:rPr>
        <w:t xml:space="preserve"> Department of Endocrinology, Children’s Hospital, Zhejiang University School of Medicine, Hangzhou, China</w:t>
      </w:r>
    </w:p>
    <w:p w14:paraId="50D5D470" w14:textId="77777777" w:rsidR="004D7417" w:rsidRPr="0021218C" w:rsidRDefault="004D7417" w:rsidP="00836F8E">
      <w:pPr>
        <w:spacing w:line="480" w:lineRule="auto"/>
        <w:rPr>
          <w:rFonts w:ascii="Times New Roman" w:hAnsi="Times New Roman" w:cs="Times New Roman"/>
          <w:sz w:val="22"/>
        </w:rPr>
      </w:pPr>
      <w:r w:rsidRPr="0021218C">
        <w:rPr>
          <w:rFonts w:ascii="Times New Roman" w:hAnsi="Times New Roman" w:cs="Times New Roman"/>
          <w:sz w:val="22"/>
          <w:vertAlign w:val="superscript"/>
        </w:rPr>
        <w:t xml:space="preserve">† </w:t>
      </w:r>
      <w:r w:rsidRPr="0021218C">
        <w:rPr>
          <w:rFonts w:ascii="Times New Roman" w:hAnsi="Times New Roman" w:cs="Times New Roman"/>
          <w:sz w:val="22"/>
        </w:rPr>
        <w:t>These authors contributed equally to this work.</w:t>
      </w:r>
    </w:p>
    <w:p w14:paraId="3643A33B" w14:textId="77777777" w:rsidR="004D7417" w:rsidRPr="0021218C" w:rsidRDefault="004D7417" w:rsidP="002A05C6">
      <w:pPr>
        <w:widowControl/>
        <w:spacing w:line="480" w:lineRule="auto"/>
        <w:rPr>
          <w:rFonts w:ascii="Times New Roman" w:hAnsi="Times New Roman" w:cs="Times New Roman"/>
        </w:rPr>
      </w:pPr>
    </w:p>
    <w:p w14:paraId="5BD9E067" w14:textId="77777777" w:rsidR="004D7417" w:rsidRPr="0021218C" w:rsidRDefault="004D7417" w:rsidP="002A05C6">
      <w:pPr>
        <w:spacing w:line="480" w:lineRule="auto"/>
        <w:rPr>
          <w:rFonts w:ascii="Times New Roman" w:hAnsi="Times New Roman" w:cs="Times New Roman"/>
          <w:sz w:val="22"/>
        </w:rPr>
      </w:pPr>
      <w:r w:rsidRPr="0021218C">
        <w:rPr>
          <w:rFonts w:ascii="Times New Roman" w:hAnsi="Times New Roman" w:cs="Times New Roman"/>
          <w:b/>
          <w:sz w:val="22"/>
        </w:rPr>
        <w:t>Corresponding Authors:</w:t>
      </w:r>
      <w:r w:rsidRPr="0021218C">
        <w:rPr>
          <w:rFonts w:ascii="Times New Roman" w:hAnsi="Times New Roman" w:cs="Times New Roman"/>
          <w:sz w:val="22"/>
        </w:rPr>
        <w:t xml:space="preserve"> </w:t>
      </w:r>
    </w:p>
    <w:p w14:paraId="5082C4AE" w14:textId="06A7857F" w:rsidR="004D7417" w:rsidRPr="0021218C" w:rsidRDefault="004D7417" w:rsidP="00836F8E">
      <w:pPr>
        <w:spacing w:line="480" w:lineRule="auto"/>
        <w:rPr>
          <w:rFonts w:ascii="Times New Roman" w:hAnsi="Times New Roman" w:cs="Times New Roman"/>
          <w:sz w:val="22"/>
        </w:rPr>
      </w:pPr>
      <w:r w:rsidRPr="0021218C">
        <w:rPr>
          <w:rFonts w:ascii="Times New Roman" w:hAnsi="Times New Roman" w:cs="Times New Roman"/>
          <w:b/>
          <w:bCs/>
          <w:sz w:val="22"/>
          <w:vertAlign w:val="superscript"/>
        </w:rPr>
        <w:t xml:space="preserve">* </w:t>
      </w:r>
      <w:r w:rsidRPr="0021218C">
        <w:rPr>
          <w:rFonts w:ascii="Times New Roman" w:hAnsi="Times New Roman" w:cs="Times New Roman"/>
          <w:sz w:val="22"/>
        </w:rPr>
        <w:t xml:space="preserve">Yue Wang, M.D., Ph.D., </w:t>
      </w:r>
      <w:r w:rsidR="003F164F" w:rsidRPr="003F164F">
        <w:rPr>
          <w:rFonts w:ascii="Times New Roman" w:hAnsi="Times New Roman" w:cs="Times New Roman"/>
          <w:sz w:val="22"/>
        </w:rPr>
        <w:t>Spine lab, Department of Orthopedic Surgery, The First Affiliated Hospital, Zhejiang University School of Medicine, Hangzhou 310003, China.</w:t>
      </w:r>
    </w:p>
    <w:p w14:paraId="43C02B51" w14:textId="77777777" w:rsidR="004D7417" w:rsidRPr="0021218C" w:rsidRDefault="004D7417" w:rsidP="002A05C6">
      <w:pPr>
        <w:spacing w:line="480" w:lineRule="auto"/>
        <w:rPr>
          <w:rFonts w:ascii="Times New Roman" w:hAnsi="Times New Roman" w:cs="Times New Roman"/>
          <w:sz w:val="22"/>
        </w:rPr>
      </w:pPr>
      <w:r w:rsidRPr="0021218C">
        <w:rPr>
          <w:rFonts w:ascii="Times New Roman" w:hAnsi="Times New Roman" w:cs="Times New Roman"/>
          <w:b/>
          <w:bCs/>
          <w:sz w:val="22"/>
          <w:vertAlign w:val="superscript"/>
        </w:rPr>
        <w:t xml:space="preserve">* </w:t>
      </w:r>
      <w:r w:rsidRPr="0021218C">
        <w:rPr>
          <w:rFonts w:ascii="Times New Roman" w:hAnsi="Times New Roman" w:cs="Times New Roman"/>
          <w:sz w:val="22"/>
        </w:rPr>
        <w:t xml:space="preserve">Chi Zhang, M.D., </w:t>
      </w:r>
    </w:p>
    <w:p w14:paraId="3E4A8FAD" w14:textId="77777777" w:rsidR="004D7417" w:rsidRPr="0021218C" w:rsidRDefault="004D7417" w:rsidP="002A05C6">
      <w:pPr>
        <w:spacing w:line="480" w:lineRule="auto"/>
        <w:rPr>
          <w:rFonts w:ascii="Times New Roman" w:hAnsi="Times New Roman" w:cs="Times New Roman"/>
          <w:sz w:val="22"/>
        </w:rPr>
      </w:pPr>
      <w:r w:rsidRPr="0021218C">
        <w:rPr>
          <w:rFonts w:ascii="Times New Roman" w:hAnsi="Times New Roman" w:cs="Times New Roman"/>
          <w:sz w:val="22"/>
          <w:vertAlign w:val="superscript"/>
        </w:rPr>
        <w:t>*</w:t>
      </w:r>
      <w:r w:rsidRPr="0021218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1218C">
        <w:rPr>
          <w:rFonts w:ascii="Times New Roman" w:hAnsi="Times New Roman" w:cs="Times New Roman"/>
          <w:sz w:val="22"/>
        </w:rPr>
        <w:t>Yijian</w:t>
      </w:r>
      <w:proofErr w:type="spellEnd"/>
      <w:r w:rsidRPr="0021218C">
        <w:rPr>
          <w:rFonts w:ascii="Times New Roman" w:hAnsi="Times New Roman" w:cs="Times New Roman"/>
          <w:sz w:val="22"/>
        </w:rPr>
        <w:t xml:space="preserve"> Zhang, Ph.D., Department of </w:t>
      </w:r>
      <w:proofErr w:type="spellStart"/>
      <w:r w:rsidRPr="0021218C">
        <w:rPr>
          <w:rFonts w:ascii="Times New Roman" w:hAnsi="Times New Roman" w:cs="Times New Roman"/>
          <w:sz w:val="22"/>
        </w:rPr>
        <w:t>Orthopaedics</w:t>
      </w:r>
      <w:proofErr w:type="spellEnd"/>
      <w:r w:rsidRPr="0021218C">
        <w:rPr>
          <w:rFonts w:ascii="Times New Roman" w:hAnsi="Times New Roman" w:cs="Times New Roman"/>
          <w:sz w:val="22"/>
        </w:rPr>
        <w:t xml:space="preserve">, The First Affiliated Hospital of Soochow University, No. 899 </w:t>
      </w:r>
      <w:proofErr w:type="spellStart"/>
      <w:r w:rsidRPr="0021218C">
        <w:rPr>
          <w:rFonts w:ascii="Times New Roman" w:hAnsi="Times New Roman" w:cs="Times New Roman"/>
          <w:sz w:val="22"/>
        </w:rPr>
        <w:t>Pinghai</w:t>
      </w:r>
      <w:proofErr w:type="spellEnd"/>
      <w:r w:rsidRPr="0021218C">
        <w:rPr>
          <w:rFonts w:ascii="Times New Roman" w:hAnsi="Times New Roman" w:cs="Times New Roman"/>
          <w:sz w:val="22"/>
        </w:rPr>
        <w:t xml:space="preserve"> Road, Suzhou 215006, Jiangsu, China. Telephone: +86-512-67781420; Fax: +86-512-67781165; Email: yjzhang2013@stu.suda.edu.cn</w:t>
      </w:r>
      <w:r w:rsidRPr="0021218C">
        <w:rPr>
          <w:rFonts w:ascii="Times New Roman" w:hAnsi="Times New Roman" w:cs="Times New Roman"/>
          <w:sz w:val="22"/>
        </w:rPr>
        <w:br w:type="page"/>
      </w:r>
    </w:p>
    <w:p w14:paraId="71754AD3" w14:textId="7154344D" w:rsidR="00802681" w:rsidRPr="0021218C" w:rsidRDefault="00802681" w:rsidP="00802681">
      <w:pPr>
        <w:spacing w:line="48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lastRenderedPageBreak/>
        <w:t>1</w:t>
      </w:r>
      <w:r w:rsidRPr="0021218C">
        <w:rPr>
          <w:rFonts w:ascii="Times New Roman" w:hAnsi="Times New Roman" w:cs="Times New Roman"/>
          <w:b/>
          <w:sz w:val="22"/>
        </w:rPr>
        <w:t>. Material and methods</w:t>
      </w:r>
    </w:p>
    <w:p w14:paraId="07BDB633" w14:textId="4C6B84A7" w:rsidR="00802681" w:rsidRPr="00074A3F" w:rsidRDefault="00802681" w:rsidP="00802681">
      <w:pPr>
        <w:widowControl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1.1</w:t>
      </w:r>
      <w:r>
        <w:rPr>
          <w:rFonts w:ascii="Times New Roman" w:hAnsi="Times New Roman" w:cs="Times New Roman" w:hint="eastAsia"/>
          <w:bCs/>
          <w:sz w:val="22"/>
        </w:rPr>
        <w:t>.</w:t>
      </w:r>
      <w:r>
        <w:rPr>
          <w:rFonts w:ascii="Times New Roman" w:hAnsi="Times New Roman" w:cs="Times New Roman"/>
          <w:bCs/>
          <w:sz w:val="22"/>
        </w:rPr>
        <w:t xml:space="preserve"> Cell proliferation and transfection</w:t>
      </w:r>
    </w:p>
    <w:p w14:paraId="01793412" w14:textId="1C84BEF0" w:rsidR="0032614C" w:rsidRDefault="0032614C" w:rsidP="0032614C">
      <w:pPr>
        <w:widowControl/>
        <w:spacing w:line="480" w:lineRule="auto"/>
        <w:ind w:firstLineChars="200" w:firstLine="440"/>
        <w:rPr>
          <w:rFonts w:ascii="Times New Roman" w:eastAsia="华文琥珀" w:hAnsi="Times New Roman" w:cs="Times New Roman"/>
          <w:color w:val="000000"/>
          <w:sz w:val="22"/>
        </w:rPr>
      </w:pPr>
      <w:r w:rsidRPr="0032614C">
        <w:rPr>
          <w:rFonts w:ascii="Times New Roman" w:eastAsia="华文琥珀" w:hAnsi="Times New Roman" w:cs="Times New Roman"/>
          <w:color w:val="000000"/>
          <w:sz w:val="22"/>
        </w:rPr>
        <w:t>To prepare chondrocytes for the in vitro study, immature C57BL/6 mice were sacrificed under anesthesia with sodium pentobarbital. The knee cartilage was extracted under aseptic conditions, and the tissue was dissolved with 0.1% collagenase II for 4 hours at 37 °C. Next, the digested cartilage tissues were suspended and seeded in culture dishes containing DMEM/ F12, 10% fetal bovine serum, and 1% penicillin/streptomycin antibiotics maintained with 5% CO</w:t>
      </w:r>
      <w:r w:rsidRPr="0032614C">
        <w:rPr>
          <w:rFonts w:ascii="Times New Roman" w:eastAsia="华文琥珀" w:hAnsi="Times New Roman" w:cs="Times New Roman"/>
          <w:color w:val="000000"/>
          <w:sz w:val="22"/>
          <w:vertAlign w:val="subscript"/>
        </w:rPr>
        <w:t>2</w:t>
      </w:r>
      <w:r w:rsidRPr="0032614C">
        <w:rPr>
          <w:rFonts w:ascii="Times New Roman" w:eastAsia="华文琥珀" w:hAnsi="Times New Roman" w:cs="Times New Roman"/>
          <w:color w:val="000000"/>
          <w:sz w:val="22"/>
        </w:rPr>
        <w:t xml:space="preserve"> at 37 °C. Then the cells were passaged using 0.25% Trypsin-EDTA when they reached 80%–90% confluence. Only passages 1 to 3 were used in our study to avoid phenotype loss.</w:t>
      </w:r>
    </w:p>
    <w:p w14:paraId="2B9DB982" w14:textId="2A9BCA53" w:rsidR="0032614C" w:rsidRDefault="0032614C" w:rsidP="0032614C">
      <w:pPr>
        <w:widowControl/>
        <w:spacing w:line="480" w:lineRule="auto"/>
        <w:ind w:firstLineChars="200" w:firstLine="440"/>
        <w:rPr>
          <w:rFonts w:ascii="Times New Roman" w:eastAsia="华文琥珀" w:hAnsi="Times New Roman" w:cs="Times New Roman"/>
          <w:color w:val="000000"/>
          <w:sz w:val="22"/>
        </w:rPr>
      </w:pPr>
      <w:r w:rsidRPr="0032614C">
        <w:rPr>
          <w:rFonts w:ascii="Times New Roman" w:eastAsia="华文琥珀" w:hAnsi="Times New Roman" w:cs="Times New Roman"/>
          <w:color w:val="000000"/>
          <w:sz w:val="22"/>
        </w:rPr>
        <w:t xml:space="preserve">For siRNA inhibition studies, chondrocytes were transfected with Nrf2-siRNA or only siRNA (negative control) using the </w:t>
      </w:r>
      <w:proofErr w:type="spellStart"/>
      <w:r w:rsidRPr="0032614C">
        <w:rPr>
          <w:rFonts w:ascii="Times New Roman" w:eastAsia="华文琥珀" w:hAnsi="Times New Roman" w:cs="Times New Roman"/>
          <w:color w:val="000000"/>
          <w:sz w:val="22"/>
        </w:rPr>
        <w:t>LipofectamineTM</w:t>
      </w:r>
      <w:proofErr w:type="spellEnd"/>
      <w:r w:rsidRPr="0032614C">
        <w:rPr>
          <w:rFonts w:ascii="Times New Roman" w:eastAsia="华文琥珀" w:hAnsi="Times New Roman" w:cs="Times New Roman"/>
          <w:color w:val="000000"/>
          <w:sz w:val="22"/>
        </w:rPr>
        <w:t xml:space="preserve"> </w:t>
      </w:r>
      <w:proofErr w:type="spellStart"/>
      <w:r w:rsidRPr="0032614C">
        <w:rPr>
          <w:rFonts w:ascii="Times New Roman" w:eastAsia="华文琥珀" w:hAnsi="Times New Roman" w:cs="Times New Roman"/>
          <w:color w:val="000000"/>
          <w:sz w:val="22"/>
        </w:rPr>
        <w:t>RNAiMAX</w:t>
      </w:r>
      <w:proofErr w:type="spellEnd"/>
      <w:r w:rsidRPr="0032614C">
        <w:rPr>
          <w:rFonts w:ascii="Times New Roman" w:eastAsia="华文琥珀" w:hAnsi="Times New Roman" w:cs="Times New Roman"/>
          <w:color w:val="000000"/>
          <w:sz w:val="22"/>
        </w:rPr>
        <w:t xml:space="preserve"> reagent according to the manufacturer’s</w:t>
      </w:r>
      <w:r>
        <w:rPr>
          <w:rFonts w:ascii="Times New Roman" w:eastAsia="华文琥珀" w:hAnsi="Times New Roman" w:cs="Times New Roman"/>
          <w:color w:val="000000"/>
          <w:sz w:val="22"/>
        </w:rPr>
        <w:t xml:space="preserve"> </w:t>
      </w:r>
      <w:r w:rsidRPr="0032614C">
        <w:rPr>
          <w:rFonts w:ascii="Times New Roman" w:eastAsia="华文琥珀" w:hAnsi="Times New Roman" w:cs="Times New Roman"/>
          <w:color w:val="000000"/>
          <w:sz w:val="22"/>
        </w:rPr>
        <w:t>instructions. Nrf2-siRNA sense 5′-UUGGGAUUCACGCAUAGGAGCA</w:t>
      </w:r>
      <w:r>
        <w:rPr>
          <w:rFonts w:ascii="Times New Roman" w:eastAsia="华文琥珀" w:hAnsi="Times New Roman" w:cs="Times New Roman"/>
          <w:color w:val="000000"/>
          <w:sz w:val="22"/>
        </w:rPr>
        <w:t>-</w:t>
      </w:r>
      <w:r w:rsidRPr="0032614C">
        <w:rPr>
          <w:rFonts w:ascii="Times New Roman" w:eastAsia="华文琥珀" w:hAnsi="Times New Roman" w:cs="Times New Roman"/>
          <w:color w:val="000000"/>
          <w:sz w:val="22"/>
        </w:rPr>
        <w:t>CUG-3′ and antisense 5′-CAGUGCUCCUAUGCGUGAAUCCCAA-3′ sequences were obtained from Invitrogen (Carlsbad, CA, USA)</w:t>
      </w:r>
      <w:r w:rsidR="00714DD2">
        <w:rPr>
          <w:rFonts w:ascii="Times New Roman" w:eastAsia="华文琥珀" w:hAnsi="Times New Roman" w:cs="Times New Roman"/>
          <w:color w:val="000000"/>
          <w:sz w:val="22"/>
        </w:rPr>
        <w:t>.</w:t>
      </w:r>
    </w:p>
    <w:p w14:paraId="31F909C7" w14:textId="6D6EE450" w:rsidR="00714DD2" w:rsidRDefault="00802681" w:rsidP="00802681">
      <w:pPr>
        <w:widowControl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t>1.2.</w:t>
      </w:r>
      <w:r w:rsidR="00714DD2" w:rsidRPr="00714DD2">
        <w:t xml:space="preserve"> </w:t>
      </w:r>
      <w:r w:rsidR="00714DD2" w:rsidRPr="00714DD2">
        <w:rPr>
          <w:rFonts w:ascii="Times New Roman" w:hAnsi="Times New Roman" w:cs="Times New Roman"/>
          <w:bCs/>
          <w:sz w:val="22"/>
        </w:rPr>
        <w:t>Real-time polymerase chain reaction (RT-PCR)</w:t>
      </w:r>
    </w:p>
    <w:p w14:paraId="5239C1C1" w14:textId="6E33BCE0" w:rsidR="00714DD2" w:rsidRDefault="00714DD2" w:rsidP="00714DD2">
      <w:pPr>
        <w:widowControl/>
        <w:spacing w:line="480" w:lineRule="auto"/>
        <w:ind w:firstLineChars="200" w:firstLine="440"/>
        <w:rPr>
          <w:rFonts w:ascii="Times New Roman" w:hAnsi="Times New Roman" w:cs="Times New Roman"/>
          <w:bCs/>
          <w:sz w:val="22"/>
        </w:rPr>
      </w:pPr>
      <w:r w:rsidRPr="00714DD2">
        <w:rPr>
          <w:rFonts w:ascii="Times New Roman" w:hAnsi="Times New Roman" w:cs="Times New Roman"/>
          <w:bCs/>
          <w:sz w:val="22"/>
        </w:rPr>
        <w:t xml:space="preserve">The total RNA of the chondrocytes stimulated with IL-1β (10 ng ml−1) with or without maltol at various concentrations was extracted using </w:t>
      </w:r>
      <w:proofErr w:type="spellStart"/>
      <w:r w:rsidRPr="00714DD2">
        <w:rPr>
          <w:rFonts w:ascii="Times New Roman" w:hAnsi="Times New Roman" w:cs="Times New Roman"/>
          <w:bCs/>
          <w:sz w:val="22"/>
        </w:rPr>
        <w:t>TRIzol</w:t>
      </w:r>
      <w:proofErr w:type="spellEnd"/>
      <w:r w:rsidRPr="00714DD2">
        <w:rPr>
          <w:rFonts w:ascii="Times New Roman" w:hAnsi="Times New Roman" w:cs="Times New Roman"/>
          <w:bCs/>
          <w:sz w:val="22"/>
        </w:rPr>
        <w:t xml:space="preserve"> reagent (Invitrogen) and was reverse transcribed to synthesize cDNA (MBI </w:t>
      </w:r>
      <w:proofErr w:type="spellStart"/>
      <w:r w:rsidRPr="00714DD2">
        <w:rPr>
          <w:rFonts w:ascii="Times New Roman" w:hAnsi="Times New Roman" w:cs="Times New Roman"/>
          <w:bCs/>
          <w:sz w:val="22"/>
        </w:rPr>
        <w:t>Fermantas</w:t>
      </w:r>
      <w:proofErr w:type="spellEnd"/>
      <w:r w:rsidRPr="00714DD2">
        <w:rPr>
          <w:rFonts w:ascii="Times New Roman" w:hAnsi="Times New Roman" w:cs="Times New Roman"/>
          <w:bCs/>
          <w:sz w:val="22"/>
        </w:rPr>
        <w:t xml:space="preserve">, Germany). The parameters of RT-PCR reaction were as follows: 95 °C for 10 minutes, then 95 °C for 15 seconds, and 60 °C for 1 minute performed in 40 cycles. The RT-PCR reaction was performed using a CFX96 Real-Time PCR System (California, USA). The level of the relative mRNA of each target gene was measured using the 2-ΔΔCt method. </w:t>
      </w:r>
    </w:p>
    <w:p w14:paraId="0028C0A7" w14:textId="29CCD44B" w:rsidR="00802681" w:rsidRDefault="00802681" w:rsidP="00802681">
      <w:pPr>
        <w:widowControl/>
        <w:spacing w:line="480" w:lineRule="auto"/>
        <w:rPr>
          <w:rFonts w:ascii="Times New Roman" w:hAnsi="Times New Roman" w:cs="Times New Roman"/>
          <w:bCs/>
          <w:sz w:val="22"/>
        </w:rPr>
      </w:pPr>
      <w:r>
        <w:rPr>
          <w:rFonts w:ascii="Times New Roman" w:hAnsi="Times New Roman" w:cs="Times New Roman"/>
          <w:bCs/>
          <w:sz w:val="22"/>
        </w:rPr>
        <w:lastRenderedPageBreak/>
        <w:t>1.3. Western blot assay</w:t>
      </w:r>
    </w:p>
    <w:p w14:paraId="562DD1D6" w14:textId="30A81FD1" w:rsidR="003D7C5D" w:rsidRDefault="003D7C5D" w:rsidP="003D7C5D">
      <w:pPr>
        <w:widowControl/>
        <w:spacing w:line="480" w:lineRule="auto"/>
        <w:ind w:firstLineChars="200" w:firstLine="440"/>
        <w:rPr>
          <w:rFonts w:ascii="Times New Roman" w:eastAsia="AdvOTa9103878" w:hAnsi="Times New Roman" w:cs="Times New Roman"/>
          <w:color w:val="000000"/>
          <w:sz w:val="22"/>
          <w:lang w:bidi="ar"/>
        </w:rPr>
      </w:pPr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>The total protein of human chondrocytes was extracted by using RIPA lysis buffer with 1 mM PMSF (</w:t>
      </w:r>
      <w:proofErr w:type="spellStart"/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>phenylmethanesulfonyl</w:t>
      </w:r>
      <w:proofErr w:type="spellEnd"/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 xml:space="preserve"> fluoride). Then, the lysates were put on ice for 10 min after centrifugation at 15 min, 12 000 rpm and 4 °C, and a BCA protein assay kit (</w:t>
      </w:r>
      <w:proofErr w:type="spellStart"/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>Beyotime</w:t>
      </w:r>
      <w:proofErr w:type="spellEnd"/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 xml:space="preserve">) was used to measure the concentration of protein. Sodium dodecyl sulfate-polyacrylamide gel electrophoresis (SDS PAGE) and polyvinylidene difluoride (PVDF) membranes were used to separate and transfer </w:t>
      </w:r>
      <w:r>
        <w:rPr>
          <w:rFonts w:ascii="Times New Roman" w:eastAsia="AdvOTa9103878" w:hAnsi="Times New Roman" w:cs="Times New Roman"/>
          <w:color w:val="000000"/>
          <w:sz w:val="22"/>
          <w:lang w:bidi="ar"/>
        </w:rPr>
        <w:t>30</w:t>
      </w:r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 xml:space="preserve"> ng of protein. After 2 h blocking with 5% nonfat milk, the membranes were incubated with primary antibodies overnight at 4 °C: aggrecan (</w:t>
      </w:r>
      <w:proofErr w:type="gramStart"/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>1 :</w:t>
      </w:r>
      <w:proofErr w:type="gramEnd"/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 xml:space="preserve"> 1000), collagen II (1 : 1000), COX-2 (1 : 1000), </w:t>
      </w:r>
      <w:proofErr w:type="spellStart"/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>iNOS</w:t>
      </w:r>
      <w:proofErr w:type="spellEnd"/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 xml:space="preserve"> (1 : 1000), MMP-13 (1 : 1000), ADAMTS-5 (1 : 1000), Nrf2 (1 : 500), HO-1(1 : 5000), p65 (1 : 1000), </w:t>
      </w:r>
      <w:proofErr w:type="spellStart"/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>IκB</w:t>
      </w:r>
      <w:proofErr w:type="spellEnd"/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>α (1 : 1000), GADPH (1 : 5000) and Lamin B1 (1 : 1000) overnight at 4 °C. Then, the membranes were washed with TBST followed by incubation with respective secondary antibodies for 2 h at room temperature. The blots were visualized with an electrochemiluminescence plus reagent (Invitrogen) after 3 times washing with TBST. Finally, the intensity of these blots was visualized via an Imaging System (Bio-Rad)</w:t>
      </w:r>
    </w:p>
    <w:p w14:paraId="264300D4" w14:textId="46D0DFFD" w:rsidR="00802681" w:rsidRDefault="003D7C5D" w:rsidP="00802681">
      <w:pPr>
        <w:widowControl/>
        <w:spacing w:line="480" w:lineRule="auto"/>
        <w:rPr>
          <w:rFonts w:ascii="Times New Roman" w:hAnsi="Times New Roman" w:cs="Times New Roman"/>
          <w:b/>
          <w:sz w:val="22"/>
        </w:rPr>
      </w:pPr>
      <w:r w:rsidRPr="003D7C5D">
        <w:rPr>
          <w:rFonts w:ascii="Times New Roman" w:eastAsia="AdvOTa9103878" w:hAnsi="Times New Roman" w:cs="Times New Roman"/>
          <w:color w:val="000000"/>
          <w:sz w:val="22"/>
          <w:lang w:bidi="ar"/>
        </w:rPr>
        <w:t>.</w:t>
      </w:r>
      <w:r w:rsidR="00802681">
        <w:rPr>
          <w:rFonts w:ascii="Times New Roman" w:hAnsi="Times New Roman" w:cs="Times New Roman"/>
          <w:b/>
          <w:sz w:val="22"/>
        </w:rPr>
        <w:t>2</w:t>
      </w:r>
      <w:r w:rsidR="00802681" w:rsidRPr="0021218C">
        <w:rPr>
          <w:rFonts w:ascii="Times New Roman" w:hAnsi="Times New Roman" w:cs="Times New Roman"/>
          <w:b/>
          <w:sz w:val="22"/>
        </w:rPr>
        <w:t xml:space="preserve">. </w:t>
      </w:r>
      <w:r w:rsidR="00802681">
        <w:rPr>
          <w:rFonts w:ascii="Times New Roman" w:hAnsi="Times New Roman" w:cs="Times New Roman"/>
          <w:b/>
          <w:sz w:val="22"/>
        </w:rPr>
        <w:t>Supporting figures</w:t>
      </w:r>
    </w:p>
    <w:p w14:paraId="3CC08101" w14:textId="6CE2083E" w:rsidR="00802681" w:rsidRPr="00802681" w:rsidRDefault="00802681" w:rsidP="00802681">
      <w:pPr>
        <w:widowControl/>
        <w:spacing w:line="480" w:lineRule="auto"/>
        <w:rPr>
          <w:rFonts w:ascii="Times New Roman" w:hAnsi="Times New Roman" w:cs="Times New Roman"/>
          <w:color w:val="000000"/>
          <w:sz w:val="22"/>
          <w:lang w:bidi="ar"/>
        </w:rPr>
      </w:pPr>
      <w:r>
        <w:rPr>
          <w:rFonts w:ascii="Times New Roman" w:hAnsi="Times New Roman" w:cs="Times New Roman" w:hint="eastAsia"/>
          <w:noProof/>
          <w:color w:val="000000"/>
          <w:sz w:val="22"/>
          <w:lang w:bidi="ar"/>
        </w:rPr>
        <w:drawing>
          <wp:inline distT="0" distB="0" distL="0" distR="0" wp14:anchorId="3663271D" wp14:editId="1197286F">
            <wp:extent cx="5274310" cy="13392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F0835" w14:textId="6A7727DE" w:rsidR="004926F7" w:rsidRPr="00255A80" w:rsidRDefault="00802681" w:rsidP="004926F7">
      <w:pPr>
        <w:spacing w:line="360" w:lineRule="auto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figure S1</w:t>
      </w:r>
      <w:r w:rsidRPr="00094AFD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Pr="00094AFD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(</w:t>
      </w:r>
      <w:r>
        <w:rPr>
          <w:rFonts w:ascii="Times New Roman" w:hAnsi="Times New Roman" w:cs="Times New Roman" w:hint="eastAsia"/>
          <w:b/>
          <w:bCs/>
          <w:color w:val="000000"/>
          <w:sz w:val="22"/>
        </w:rPr>
        <w:t>A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>
        <w:rPr>
          <w:rFonts w:ascii="Times New Roman" w:hAnsi="Times New Roman" w:cs="Times New Roman" w:hint="eastAsia"/>
          <w:b/>
          <w:bCs/>
          <w:color w:val="000000"/>
          <w:sz w:val="22"/>
        </w:rPr>
        <w:t xml:space="preserve"> </w:t>
      </w:r>
      <w:r w:rsidR="004926F7" w:rsidRPr="004926F7">
        <w:rPr>
          <w:rFonts w:ascii="Times New Roman" w:eastAsia="AdvOT596495f2" w:hAnsi="Times New Roman" w:cs="Times New Roman"/>
          <w:color w:val="000000"/>
          <w:sz w:val="22"/>
        </w:rPr>
        <w:t>Protein expression result of (</w:t>
      </w:r>
      <w:proofErr w:type="spellStart"/>
      <w:r w:rsidR="004926F7" w:rsidRPr="004926F7">
        <w:rPr>
          <w:rFonts w:ascii="Times New Roman" w:eastAsia="AdvOT596495f2" w:hAnsi="Times New Roman" w:cs="Times New Roman"/>
          <w:color w:val="000000"/>
          <w:sz w:val="22"/>
        </w:rPr>
        <w:t>i</w:t>
      </w:r>
      <w:proofErr w:type="spellEnd"/>
      <w:r w:rsidR="004926F7" w:rsidRPr="004926F7">
        <w:rPr>
          <w:rFonts w:ascii="Times New Roman" w:eastAsia="AdvOT596495f2" w:hAnsi="Times New Roman" w:cs="Times New Roman"/>
          <w:color w:val="000000"/>
          <w:sz w:val="22"/>
        </w:rPr>
        <w:t xml:space="preserve">) Col </w:t>
      </w:r>
      <w:r w:rsidR="004926F7" w:rsidRPr="004926F7">
        <w:rPr>
          <w:rFonts w:ascii="Times New Roman" w:eastAsia="宋体" w:hAnsi="Times New Roman" w:cs="Times New Roman"/>
          <w:color w:val="000000"/>
          <w:sz w:val="22"/>
        </w:rPr>
        <w:t>Ⅱ</w:t>
      </w:r>
      <w:r w:rsidR="004926F7" w:rsidRPr="004926F7">
        <w:rPr>
          <w:rFonts w:ascii="Times New Roman" w:eastAsia="AdvOT596495f2" w:hAnsi="Times New Roman" w:cs="Times New Roman"/>
          <w:color w:val="000000"/>
          <w:sz w:val="22"/>
        </w:rPr>
        <w:t xml:space="preserve">, (ii) </w:t>
      </w:r>
      <w:r w:rsidR="004926F7">
        <w:rPr>
          <w:rFonts w:ascii="Times New Roman" w:eastAsia="AdvOT596495f2" w:hAnsi="Times New Roman" w:cs="Times New Roman"/>
          <w:color w:val="000000"/>
          <w:sz w:val="22"/>
        </w:rPr>
        <w:t>Aggrecan</w:t>
      </w:r>
      <w:r w:rsidR="004926F7" w:rsidRPr="004926F7">
        <w:rPr>
          <w:rFonts w:ascii="Times New Roman" w:eastAsia="AdvOT596495f2" w:hAnsi="Times New Roman" w:cs="Times New Roman"/>
          <w:color w:val="000000"/>
          <w:sz w:val="22"/>
        </w:rPr>
        <w:t>, (iii)</w:t>
      </w:r>
      <w:r w:rsidR="004926F7">
        <w:rPr>
          <w:rFonts w:ascii="Times New Roman" w:eastAsia="AdvOT596495f2" w:hAnsi="Times New Roman" w:cs="Times New Roman"/>
          <w:color w:val="000000"/>
          <w:sz w:val="22"/>
        </w:rPr>
        <w:t xml:space="preserve"> ADAMTS5</w:t>
      </w:r>
      <w:r w:rsidR="004926F7" w:rsidRPr="004926F7">
        <w:rPr>
          <w:rFonts w:ascii="Times New Roman" w:eastAsia="AdvOT596495f2" w:hAnsi="Times New Roman" w:cs="Times New Roman"/>
          <w:color w:val="000000"/>
          <w:sz w:val="22"/>
        </w:rPr>
        <w:t xml:space="preserve">, and (iv) </w:t>
      </w:r>
      <w:r w:rsidR="004926F7">
        <w:rPr>
          <w:rFonts w:ascii="Times New Roman" w:eastAsia="AdvOT596495f2" w:hAnsi="Times New Roman" w:cs="Times New Roman"/>
          <w:color w:val="000000"/>
          <w:sz w:val="22"/>
        </w:rPr>
        <w:t xml:space="preserve">MMP13 </w:t>
      </w:r>
      <w:r w:rsidR="004926F7" w:rsidRPr="004926F7">
        <w:rPr>
          <w:rFonts w:ascii="Times New Roman" w:eastAsia="AdvOT596495f2" w:hAnsi="Times New Roman" w:cs="Times New Roman"/>
          <w:color w:val="000000"/>
          <w:sz w:val="22"/>
        </w:rPr>
        <w:t xml:space="preserve">by </w:t>
      </w:r>
      <w:proofErr w:type="spellStart"/>
      <w:r w:rsidR="004926F7" w:rsidRPr="004926F7">
        <w:rPr>
          <w:rFonts w:ascii="Times New Roman" w:eastAsia="AdvOT596495f2" w:hAnsi="Times New Roman" w:cs="Times New Roman"/>
          <w:color w:val="000000"/>
          <w:sz w:val="22"/>
        </w:rPr>
        <w:t>semiquantification</w:t>
      </w:r>
      <w:proofErr w:type="spellEnd"/>
      <w:r w:rsidR="004926F7">
        <w:rPr>
          <w:rFonts w:ascii="Times New Roman" w:eastAsia="AdvOT596495f2" w:hAnsi="Times New Roman" w:cs="Times New Roman"/>
          <w:color w:val="000000"/>
          <w:sz w:val="22"/>
        </w:rPr>
        <w:t xml:space="preserve"> </w:t>
      </w:r>
      <w:r w:rsidR="004926F7" w:rsidRPr="00255A80">
        <w:rPr>
          <w:rFonts w:ascii="Times New Roman" w:hAnsi="Times New Roman" w:cs="Times New Roman"/>
          <w:color w:val="000000"/>
          <w:sz w:val="22"/>
        </w:rPr>
        <w:t>(n = 3,</w:t>
      </w:r>
      <w:r w:rsidR="004926F7" w:rsidRPr="00595E66">
        <w:t xml:space="preserve"> </w:t>
      </w:r>
      <w:r w:rsidR="004926F7" w:rsidRPr="00595E66">
        <w:rPr>
          <w:rFonts w:ascii="Times New Roman" w:hAnsi="Times New Roman" w:cs="Times New Roman"/>
          <w:color w:val="000000"/>
          <w:sz w:val="22"/>
        </w:rPr>
        <w:t># and * indicate P &lt; 0.05 in comparison with the control and IL-1β groups, respectively</w:t>
      </w:r>
      <w:r w:rsidR="004926F7" w:rsidRPr="00255A80">
        <w:rPr>
          <w:rFonts w:ascii="Times New Roman" w:hAnsi="Times New Roman" w:cs="Times New Roman"/>
          <w:color w:val="000000"/>
          <w:sz w:val="22"/>
        </w:rPr>
        <w:t>)</w:t>
      </w:r>
      <w:r w:rsidR="004926F7">
        <w:rPr>
          <w:rFonts w:ascii="Times New Roman" w:hAnsi="Times New Roman" w:cs="Times New Roman"/>
          <w:color w:val="000000"/>
          <w:sz w:val="22"/>
        </w:rPr>
        <w:t>.</w:t>
      </w:r>
    </w:p>
    <w:p w14:paraId="7142ABA8" w14:textId="710AC4B3" w:rsidR="004926F7" w:rsidRPr="004926F7" w:rsidRDefault="004926F7" w:rsidP="004926F7">
      <w:pPr>
        <w:spacing w:line="360" w:lineRule="auto"/>
        <w:rPr>
          <w:rFonts w:ascii="Times New Roman" w:eastAsia="AdvOT596495f2" w:hAnsi="Times New Roman" w:cs="Times New Roman"/>
          <w:color w:val="000000"/>
          <w:sz w:val="22"/>
        </w:rPr>
      </w:pPr>
    </w:p>
    <w:p w14:paraId="53A16BDB" w14:textId="77777777" w:rsidR="004926F7" w:rsidRDefault="004926F7" w:rsidP="004926F7">
      <w:pPr>
        <w:spacing w:line="360" w:lineRule="auto"/>
        <w:rPr>
          <w:rFonts w:ascii="Times New Roman" w:eastAsia="AdvOT596495f2" w:hAnsi="Times New Roman" w:cs="Times New Roman"/>
          <w:color w:val="000000"/>
          <w:sz w:val="22"/>
        </w:rPr>
      </w:pPr>
    </w:p>
    <w:p w14:paraId="2E71ECD2" w14:textId="1EE5CEFE" w:rsidR="00B7689B" w:rsidRDefault="00802681" w:rsidP="004926F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7019AE2D" wp14:editId="372D00BE">
            <wp:extent cx="5274310" cy="29425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FACB0" w14:textId="3EF5E493" w:rsidR="004926F7" w:rsidRPr="00250BA6" w:rsidRDefault="00802681" w:rsidP="004926F7">
      <w:pPr>
        <w:spacing w:line="360" w:lineRule="auto"/>
        <w:rPr>
          <w:rFonts w:ascii="Times New Roman" w:eastAsia="AdvOT1ef757c0" w:hAnsi="Times New Roman" w:cs="Times New Roman"/>
          <w:b/>
          <w:bCs/>
          <w:color w:val="000000"/>
          <w:sz w:val="22"/>
        </w:rPr>
      </w:pPr>
      <w:bookmarkStart w:id="6" w:name="OLE_LINK37"/>
      <w:r>
        <w:rPr>
          <w:rFonts w:ascii="Times New Roman" w:hAnsi="Times New Roman" w:cs="Times New Roman"/>
          <w:b/>
          <w:bCs/>
          <w:color w:val="000000"/>
          <w:sz w:val="22"/>
        </w:rPr>
        <w:t>figure S2</w:t>
      </w:r>
      <w:r w:rsidRPr="00094AFD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4926F7" w:rsidRPr="004926F7">
        <w:rPr>
          <w:rFonts w:ascii="Times New Roman" w:eastAsia="AdvOT1ef757c0" w:hAnsi="Times New Roman" w:cs="Times New Roman"/>
          <w:b/>
          <w:bCs/>
          <w:color w:val="000000"/>
          <w:sz w:val="22"/>
        </w:rPr>
        <w:t xml:space="preserve"> </w:t>
      </w:r>
      <w:r w:rsidR="00250BA6">
        <w:rPr>
          <w:rFonts w:ascii="Times New Roman" w:eastAsia="AdvOT1ef757c0" w:hAnsi="Times New Roman" w:cs="Times New Roman"/>
          <w:b/>
          <w:bCs/>
          <w:color w:val="000000"/>
          <w:sz w:val="22"/>
        </w:rPr>
        <w:t>(</w:t>
      </w:r>
      <w:r w:rsidR="00250BA6">
        <w:rPr>
          <w:rFonts w:ascii="Times New Roman" w:hAnsi="Times New Roman" w:cs="Times New Roman" w:hint="eastAsia"/>
          <w:b/>
          <w:bCs/>
          <w:color w:val="000000"/>
          <w:sz w:val="22"/>
        </w:rPr>
        <w:t>A</w:t>
      </w:r>
      <w:r w:rsidR="00250BA6"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 w:rsidR="00250BA6" w:rsidRPr="00CF17C2">
        <w:t xml:space="preserve"> </w:t>
      </w:r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>Protein expression result of (</w:t>
      </w:r>
      <w:proofErr w:type="spellStart"/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>i</w:t>
      </w:r>
      <w:proofErr w:type="spellEnd"/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>)</w:t>
      </w:r>
      <w:r w:rsidR="00250BA6">
        <w:rPr>
          <w:rFonts w:ascii="Times New Roman" w:eastAsia="AdvOT596495f2" w:hAnsi="Times New Roman" w:cs="Times New Roman"/>
          <w:color w:val="000000"/>
          <w:sz w:val="22"/>
        </w:rPr>
        <w:t xml:space="preserve"> </w:t>
      </w:r>
      <w:proofErr w:type="spellStart"/>
      <w:r w:rsidR="00250BA6">
        <w:rPr>
          <w:rFonts w:ascii="Times New Roman" w:eastAsia="AdvOT596495f2" w:hAnsi="Times New Roman" w:cs="Times New Roman"/>
          <w:color w:val="000000"/>
          <w:sz w:val="22"/>
        </w:rPr>
        <w:t>iNOS</w:t>
      </w:r>
      <w:proofErr w:type="spellEnd"/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 xml:space="preserve">, (ii) </w:t>
      </w:r>
      <w:r w:rsidR="00250BA6">
        <w:rPr>
          <w:rFonts w:ascii="Times New Roman" w:eastAsia="AdvOT596495f2" w:hAnsi="Times New Roman" w:cs="Times New Roman"/>
          <w:color w:val="000000"/>
          <w:sz w:val="22"/>
        </w:rPr>
        <w:t>COX-2</w:t>
      </w:r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>, (iii)</w:t>
      </w:r>
      <w:r w:rsidR="00250BA6">
        <w:rPr>
          <w:rFonts w:ascii="Times New Roman" w:eastAsia="AdvOT596495f2" w:hAnsi="Times New Roman" w:cs="Times New Roman"/>
          <w:color w:val="000000"/>
          <w:sz w:val="22"/>
        </w:rPr>
        <w:t xml:space="preserve"> </w:t>
      </w:r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>TNF-</w:t>
      </w:r>
      <w:r w:rsidR="00250BA6" w:rsidRPr="004926F7">
        <w:rPr>
          <w:rFonts w:ascii="Times New Roman" w:hAnsi="Times New Roman" w:cs="Times New Roman"/>
          <w:color w:val="000000"/>
          <w:sz w:val="22"/>
        </w:rPr>
        <w:t>α</w:t>
      </w:r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 xml:space="preserve">, and (iv) </w:t>
      </w:r>
      <w:r w:rsidR="00250BA6">
        <w:rPr>
          <w:rFonts w:ascii="Times New Roman" w:eastAsia="AdvOT596495f2" w:hAnsi="Times New Roman" w:cs="Times New Roman"/>
          <w:color w:val="000000"/>
          <w:sz w:val="22"/>
        </w:rPr>
        <w:t xml:space="preserve">IL-6 </w:t>
      </w:r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 xml:space="preserve">by </w:t>
      </w:r>
      <w:proofErr w:type="spellStart"/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>semiquantification</w:t>
      </w:r>
      <w:proofErr w:type="spellEnd"/>
      <w:r w:rsidR="00250BA6">
        <w:rPr>
          <w:rFonts w:ascii="Times New Roman" w:eastAsia="AdvOT596495f2" w:hAnsi="Times New Roman" w:cs="Times New Roman"/>
          <w:color w:val="000000"/>
          <w:sz w:val="22"/>
        </w:rPr>
        <w:t>.</w:t>
      </w:r>
      <w:r w:rsidR="00250BA6" w:rsidRPr="00CF17C2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  <w:r w:rsidR="00250BA6">
        <w:rPr>
          <w:rFonts w:ascii="Times New Roman" w:eastAsia="AdvOT1ef757c0" w:hAnsi="Times New Roman" w:cs="Times New Roman"/>
          <w:b/>
          <w:bCs/>
          <w:color w:val="000000"/>
          <w:sz w:val="22"/>
        </w:rPr>
        <w:t>(</w:t>
      </w:r>
      <w:r w:rsidR="00250BA6">
        <w:rPr>
          <w:rFonts w:ascii="Times New Roman" w:hAnsi="Times New Roman" w:cs="Times New Roman" w:hint="eastAsia"/>
          <w:b/>
          <w:bCs/>
          <w:color w:val="000000"/>
          <w:sz w:val="22"/>
        </w:rPr>
        <w:t>B</w:t>
      </w:r>
      <w:r w:rsidR="00250BA6"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 w:rsidR="00250BA6">
        <w:rPr>
          <w:rFonts w:ascii="Times New Roman" w:hAnsi="Times New Roman" w:cs="Times New Roman" w:hint="eastAsia"/>
          <w:b/>
          <w:bCs/>
          <w:color w:val="000000"/>
          <w:sz w:val="22"/>
        </w:rPr>
        <w:t xml:space="preserve"> </w:t>
      </w:r>
      <w:r w:rsidR="00250BA6" w:rsidRPr="00BD3B25">
        <w:rPr>
          <w:rFonts w:ascii="Times New Roman" w:hAnsi="Times New Roman" w:cs="Times New Roman"/>
          <w:color w:val="000000"/>
          <w:sz w:val="22"/>
        </w:rPr>
        <w:t xml:space="preserve">Quantification </w:t>
      </w:r>
      <w:r w:rsidR="00250BA6">
        <w:rPr>
          <w:rFonts w:ascii="Times New Roman" w:hAnsi="Times New Roman" w:cs="Times New Roman"/>
          <w:color w:val="000000"/>
          <w:sz w:val="22"/>
        </w:rPr>
        <w:t xml:space="preserve">of </w:t>
      </w:r>
      <w:proofErr w:type="spellStart"/>
      <w:r w:rsidR="00250BA6">
        <w:rPr>
          <w:rFonts w:ascii="Times New Roman" w:hAnsi="Times New Roman" w:cs="Times New Roman"/>
          <w:color w:val="000000"/>
          <w:sz w:val="22"/>
        </w:rPr>
        <w:t>iNOS</w:t>
      </w:r>
      <w:proofErr w:type="spellEnd"/>
      <w:r w:rsidR="00250BA6">
        <w:rPr>
          <w:rFonts w:ascii="Times New Roman" w:hAnsi="Times New Roman" w:cs="Times New Roman"/>
          <w:color w:val="000000"/>
          <w:sz w:val="22"/>
        </w:rPr>
        <w:t xml:space="preserve"> </w:t>
      </w:r>
      <w:proofErr w:type="spellStart"/>
      <w:proofErr w:type="gramStart"/>
      <w:r w:rsidR="00250BA6" w:rsidRPr="00BD3B25">
        <w:rPr>
          <w:rFonts w:ascii="Times New Roman" w:hAnsi="Times New Roman" w:cs="Times New Roman"/>
          <w:color w:val="000000"/>
          <w:sz w:val="22"/>
        </w:rPr>
        <w:t>fluorescences</w:t>
      </w:r>
      <w:proofErr w:type="spellEnd"/>
      <w:r w:rsidR="00250BA6">
        <w:rPr>
          <w:rFonts w:ascii="Times New Roman" w:hAnsi="Times New Roman" w:cs="Times New Roman"/>
          <w:color w:val="000000"/>
          <w:sz w:val="22"/>
        </w:rPr>
        <w:t>.</w:t>
      </w:r>
      <w:r w:rsidR="00250BA6">
        <w:rPr>
          <w:rFonts w:ascii="Times New Roman" w:eastAsia="AdvOT1ef757c0" w:hAnsi="Times New Roman" w:cs="Times New Roman"/>
          <w:b/>
          <w:bCs/>
          <w:color w:val="000000"/>
          <w:sz w:val="22"/>
        </w:rPr>
        <w:t>(</w:t>
      </w:r>
      <w:proofErr w:type="gramEnd"/>
      <w:r w:rsidR="00250BA6">
        <w:rPr>
          <w:rFonts w:ascii="Times New Roman" w:hAnsi="Times New Roman" w:cs="Times New Roman" w:hint="eastAsia"/>
          <w:b/>
          <w:bCs/>
          <w:color w:val="000000"/>
          <w:sz w:val="22"/>
        </w:rPr>
        <w:t>C</w:t>
      </w:r>
      <w:r w:rsidR="00250BA6"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 w:rsidR="00250BA6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>Protein expression result of (</w:t>
      </w:r>
      <w:proofErr w:type="spellStart"/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>i</w:t>
      </w:r>
      <w:proofErr w:type="spellEnd"/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>)</w:t>
      </w:r>
      <w:r w:rsidR="00250BA6">
        <w:rPr>
          <w:rFonts w:ascii="Times New Roman" w:eastAsia="AdvOT596495f2" w:hAnsi="Times New Roman" w:cs="Times New Roman"/>
          <w:color w:val="000000"/>
          <w:sz w:val="22"/>
        </w:rPr>
        <w:t xml:space="preserve"> p65 and </w:t>
      </w:r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>(ii)</w:t>
      </w:r>
      <w:r w:rsidR="00250BA6" w:rsidRPr="00250BA6">
        <w:rPr>
          <w:rFonts w:ascii="Times New Roman" w:eastAsia="AdvOT596495f2" w:hAnsi="Times New Roman" w:cs="Times New Roman"/>
          <w:color w:val="000000"/>
          <w:sz w:val="22"/>
        </w:rPr>
        <w:t xml:space="preserve"> </w:t>
      </w:r>
      <w:proofErr w:type="spellStart"/>
      <w:r w:rsidR="00250BA6" w:rsidRPr="00250BA6">
        <w:rPr>
          <w:rFonts w:ascii="Times New Roman" w:eastAsia="AdvOT596495f2" w:hAnsi="Times New Roman" w:cs="Times New Roman"/>
          <w:color w:val="000000"/>
          <w:sz w:val="22"/>
        </w:rPr>
        <w:t>I</w:t>
      </w:r>
      <w:r w:rsidR="00250BA6" w:rsidRPr="00250BA6">
        <w:rPr>
          <w:rFonts w:ascii="Times New Roman" w:hAnsi="Times New Roman" w:cs="Times New Roman"/>
          <w:color w:val="000000"/>
          <w:sz w:val="22"/>
        </w:rPr>
        <w:t>κ</w:t>
      </w:r>
      <w:r w:rsidR="00250BA6" w:rsidRPr="00250BA6">
        <w:rPr>
          <w:rFonts w:ascii="Times New Roman" w:eastAsia="AdvOT596495f2" w:hAnsi="Times New Roman" w:cs="Times New Roman"/>
          <w:color w:val="000000"/>
          <w:sz w:val="22"/>
        </w:rPr>
        <w:t>B</w:t>
      </w:r>
      <w:proofErr w:type="spellEnd"/>
      <w:r w:rsidR="00250BA6" w:rsidRPr="00250BA6">
        <w:rPr>
          <w:rFonts w:ascii="Times New Roman" w:hAnsi="Times New Roman" w:cs="Times New Roman"/>
          <w:color w:val="000000"/>
          <w:sz w:val="22"/>
        </w:rPr>
        <w:t>α</w:t>
      </w:r>
      <w:r w:rsidR="00250BA6">
        <w:rPr>
          <w:rFonts w:ascii="Times New Roman" w:eastAsia="AdvOT596495f2" w:hAnsi="Times New Roman" w:cs="Times New Roman"/>
          <w:color w:val="000000"/>
          <w:sz w:val="22"/>
        </w:rPr>
        <w:t xml:space="preserve"> </w:t>
      </w:r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 xml:space="preserve">by </w:t>
      </w:r>
      <w:proofErr w:type="spellStart"/>
      <w:r w:rsidR="00250BA6" w:rsidRPr="004926F7">
        <w:rPr>
          <w:rFonts w:ascii="Times New Roman" w:eastAsia="AdvOT596495f2" w:hAnsi="Times New Roman" w:cs="Times New Roman"/>
          <w:color w:val="000000"/>
          <w:sz w:val="22"/>
        </w:rPr>
        <w:t>semiquantification</w:t>
      </w:r>
      <w:proofErr w:type="spellEnd"/>
      <w:r w:rsidR="00250BA6">
        <w:rPr>
          <w:rFonts w:ascii="Times New Roman" w:eastAsia="AdvOT596495f2" w:hAnsi="Times New Roman" w:cs="Times New Roman"/>
          <w:color w:val="000000"/>
          <w:sz w:val="22"/>
        </w:rPr>
        <w:t>.</w:t>
      </w:r>
      <w:r w:rsidR="00250BA6">
        <w:rPr>
          <w:rFonts w:ascii="Times New Roman" w:eastAsia="AdvOT1ef757c0" w:hAnsi="Times New Roman" w:cs="Times New Roman"/>
          <w:b/>
          <w:bCs/>
          <w:color w:val="000000"/>
          <w:sz w:val="22"/>
        </w:rPr>
        <w:t xml:space="preserve"> (</w:t>
      </w:r>
      <w:r w:rsidR="00250BA6">
        <w:rPr>
          <w:rFonts w:ascii="Times New Roman" w:hAnsi="Times New Roman" w:cs="Times New Roman" w:hint="eastAsia"/>
          <w:b/>
          <w:bCs/>
          <w:color w:val="000000"/>
          <w:sz w:val="22"/>
        </w:rPr>
        <w:t>D</w:t>
      </w:r>
      <w:r w:rsidR="00250BA6"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 w:rsidR="00250BA6">
        <w:rPr>
          <w:rFonts w:ascii="Times New Roman" w:hAnsi="Times New Roman" w:cs="Times New Roman" w:hint="eastAsia"/>
          <w:b/>
          <w:bCs/>
          <w:color w:val="000000"/>
          <w:sz w:val="22"/>
        </w:rPr>
        <w:t xml:space="preserve"> </w:t>
      </w:r>
      <w:r w:rsidR="00250BA6" w:rsidRPr="00BD3B25">
        <w:rPr>
          <w:rFonts w:ascii="Times New Roman" w:hAnsi="Times New Roman" w:cs="Times New Roman"/>
          <w:color w:val="000000"/>
          <w:sz w:val="22"/>
        </w:rPr>
        <w:t xml:space="preserve">Quantification </w:t>
      </w:r>
      <w:r w:rsidR="00250BA6">
        <w:rPr>
          <w:rFonts w:ascii="Times New Roman" w:hAnsi="Times New Roman" w:cs="Times New Roman"/>
          <w:color w:val="000000"/>
          <w:sz w:val="22"/>
        </w:rPr>
        <w:t xml:space="preserve">of p65 </w:t>
      </w:r>
      <w:proofErr w:type="spellStart"/>
      <w:r w:rsidR="00250BA6" w:rsidRPr="00BD3B25">
        <w:rPr>
          <w:rFonts w:ascii="Times New Roman" w:hAnsi="Times New Roman" w:cs="Times New Roman"/>
          <w:color w:val="000000"/>
          <w:sz w:val="22"/>
        </w:rPr>
        <w:t>fluorescences</w:t>
      </w:r>
      <w:proofErr w:type="spellEnd"/>
      <w:r w:rsidR="00250BA6">
        <w:rPr>
          <w:rFonts w:ascii="Times New Roman" w:hAnsi="Times New Roman" w:cs="Times New Roman"/>
          <w:color w:val="000000"/>
          <w:sz w:val="22"/>
        </w:rPr>
        <w:t>.</w:t>
      </w:r>
      <w:r w:rsidR="00250BA6">
        <w:rPr>
          <w:rFonts w:ascii="Times New Roman" w:eastAsia="AdvOT1ef757c0" w:hAnsi="Times New Roman" w:cs="Times New Roman"/>
          <w:b/>
          <w:bCs/>
          <w:color w:val="000000"/>
          <w:sz w:val="22"/>
        </w:rPr>
        <w:t xml:space="preserve"> (</w:t>
      </w:r>
      <w:r w:rsidR="00250BA6">
        <w:rPr>
          <w:rFonts w:ascii="Times New Roman" w:hAnsi="Times New Roman" w:cs="Times New Roman"/>
          <w:b/>
          <w:bCs/>
          <w:color w:val="000000"/>
          <w:sz w:val="22"/>
        </w:rPr>
        <w:t>E</w:t>
      </w:r>
      <w:r w:rsidR="00250BA6"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 w:rsidR="00250BA6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  <w:r w:rsidR="00250BA6">
        <w:rPr>
          <w:rFonts w:ascii="Times New Roman" w:hAnsi="Times New Roman" w:cs="Times New Roman"/>
          <w:color w:val="000000"/>
          <w:sz w:val="22"/>
        </w:rPr>
        <w:t>I</w:t>
      </w:r>
      <w:r w:rsidR="00250BA6" w:rsidRPr="00FB10B9">
        <w:rPr>
          <w:rFonts w:ascii="Times New Roman" w:hAnsi="Times New Roman" w:cs="Times New Roman"/>
          <w:color w:val="000000"/>
          <w:sz w:val="22"/>
        </w:rPr>
        <w:t>mmunofluorescence images of</w:t>
      </w:r>
      <w:r w:rsidR="00250BA6" w:rsidRPr="00250BA6">
        <w:rPr>
          <w:rFonts w:ascii="Times New Roman" w:eastAsia="AdvOT596495f2" w:hAnsi="Times New Roman" w:cs="Times New Roman"/>
          <w:color w:val="000000"/>
          <w:sz w:val="22"/>
        </w:rPr>
        <w:t xml:space="preserve"> </w:t>
      </w:r>
      <w:proofErr w:type="spellStart"/>
      <w:r w:rsidR="00250BA6" w:rsidRPr="00250BA6">
        <w:rPr>
          <w:rFonts w:ascii="Times New Roman" w:eastAsia="AdvOT596495f2" w:hAnsi="Times New Roman" w:cs="Times New Roman"/>
          <w:color w:val="000000"/>
          <w:sz w:val="22"/>
        </w:rPr>
        <w:t>I</w:t>
      </w:r>
      <w:r w:rsidR="00250BA6" w:rsidRPr="00250BA6">
        <w:rPr>
          <w:rFonts w:ascii="Times New Roman" w:hAnsi="Times New Roman" w:cs="Times New Roman"/>
          <w:color w:val="000000"/>
          <w:sz w:val="22"/>
        </w:rPr>
        <w:t>κ</w:t>
      </w:r>
      <w:r w:rsidR="00250BA6" w:rsidRPr="00250BA6">
        <w:rPr>
          <w:rFonts w:ascii="Times New Roman" w:eastAsia="AdvOT596495f2" w:hAnsi="Times New Roman" w:cs="Times New Roman"/>
          <w:color w:val="000000"/>
          <w:sz w:val="22"/>
        </w:rPr>
        <w:t>B</w:t>
      </w:r>
      <w:proofErr w:type="spellEnd"/>
      <w:r w:rsidR="00250BA6" w:rsidRPr="00250BA6">
        <w:rPr>
          <w:rFonts w:ascii="Times New Roman" w:hAnsi="Times New Roman" w:cs="Times New Roman"/>
          <w:color w:val="000000"/>
          <w:sz w:val="22"/>
        </w:rPr>
        <w:t>α</w:t>
      </w:r>
      <w:r w:rsidR="00250BA6">
        <w:rPr>
          <w:rFonts w:ascii="Times New Roman" w:hAnsi="Times New Roman" w:cs="Times New Roman"/>
          <w:color w:val="000000"/>
          <w:sz w:val="22"/>
        </w:rPr>
        <w:t xml:space="preserve">. </w:t>
      </w:r>
      <w:r w:rsidR="004926F7" w:rsidRPr="00255A80">
        <w:rPr>
          <w:rFonts w:ascii="Times New Roman" w:hAnsi="Times New Roman" w:cs="Times New Roman"/>
          <w:color w:val="000000"/>
          <w:sz w:val="22"/>
        </w:rPr>
        <w:t>(n = 3,</w:t>
      </w:r>
      <w:r w:rsidR="004926F7" w:rsidRPr="00595E66">
        <w:t xml:space="preserve"> </w:t>
      </w:r>
      <w:r w:rsidR="004926F7" w:rsidRPr="00595E66">
        <w:rPr>
          <w:rFonts w:ascii="Times New Roman" w:hAnsi="Times New Roman" w:cs="Times New Roman"/>
          <w:color w:val="000000"/>
          <w:sz w:val="22"/>
        </w:rPr>
        <w:t># and * indicate P &lt; 0.05 in comparison with the control and IL-1β groups, respectively</w:t>
      </w:r>
      <w:r w:rsidR="004926F7" w:rsidRPr="00255A80">
        <w:rPr>
          <w:rFonts w:ascii="Times New Roman" w:hAnsi="Times New Roman" w:cs="Times New Roman"/>
          <w:color w:val="000000"/>
          <w:sz w:val="22"/>
        </w:rPr>
        <w:t>)</w:t>
      </w:r>
      <w:r w:rsidR="004926F7">
        <w:rPr>
          <w:rFonts w:ascii="Times New Roman" w:hAnsi="Times New Roman" w:cs="Times New Roman"/>
          <w:color w:val="000000"/>
          <w:sz w:val="22"/>
        </w:rPr>
        <w:t>.</w:t>
      </w:r>
    </w:p>
    <w:bookmarkEnd w:id="6"/>
    <w:p w14:paraId="27EA2A57" w14:textId="6120D073" w:rsidR="00802681" w:rsidRDefault="00802681" w:rsidP="004926F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noProof/>
          <w:sz w:val="22"/>
        </w:rPr>
        <w:lastRenderedPageBreak/>
        <w:drawing>
          <wp:inline distT="0" distB="0" distL="0" distR="0" wp14:anchorId="21EC56E6" wp14:editId="38D6C1CA">
            <wp:extent cx="5274310" cy="697801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73A73" w14:textId="3C9A6463" w:rsidR="00802681" w:rsidRPr="002E351F" w:rsidRDefault="00802681" w:rsidP="002E351F">
      <w:pPr>
        <w:spacing w:line="360" w:lineRule="auto"/>
        <w:rPr>
          <w:rFonts w:ascii="Times New Roman" w:hAnsi="Times New Roman" w:cs="Times New Roman" w:hint="eastAsia"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figure S1</w:t>
      </w:r>
      <w:r w:rsidRPr="00094AFD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Pr="00094AFD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(</w:t>
      </w:r>
      <w:r>
        <w:rPr>
          <w:rFonts w:ascii="Times New Roman" w:hAnsi="Times New Roman" w:cs="Times New Roman" w:hint="eastAsia"/>
          <w:b/>
          <w:bCs/>
          <w:color w:val="000000"/>
          <w:sz w:val="22"/>
        </w:rPr>
        <w:t>A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>
        <w:rPr>
          <w:rFonts w:ascii="Times New Roman" w:hAnsi="Times New Roman" w:cs="Times New Roman" w:hint="eastAsia"/>
          <w:b/>
          <w:bCs/>
          <w:color w:val="000000"/>
          <w:sz w:val="22"/>
        </w:rPr>
        <w:t xml:space="preserve"> </w:t>
      </w:r>
      <w:r w:rsidRPr="00A452AB">
        <w:rPr>
          <w:rFonts w:ascii="Times New Roman" w:eastAsia="AdvOT596495f2" w:hAnsi="Times New Roman" w:cs="Times New Roman"/>
          <w:color w:val="000000"/>
          <w:sz w:val="22"/>
        </w:rPr>
        <w:t>The principle and fabrication of</w:t>
      </w:r>
      <w:r>
        <w:rPr>
          <w:rFonts w:ascii="Times New Roman" w:eastAsia="AdvOT596495f2" w:hAnsi="Times New Roman" w:cs="Times New Roman"/>
          <w:color w:val="000000"/>
          <w:sz w:val="22"/>
        </w:rPr>
        <w:t xml:space="preserve"> </w:t>
      </w:r>
      <w:proofErr w:type="spellStart"/>
      <w:r w:rsidRPr="00B92DE1">
        <w:rPr>
          <w:rFonts w:ascii="Times New Roman" w:hAnsi="Times New Roman" w:cs="Times New Roman"/>
          <w:color w:val="000000"/>
          <w:sz w:val="22"/>
        </w:rPr>
        <w:t>GM-Lipo@ARB</w:t>
      </w:r>
      <w:proofErr w:type="spellEnd"/>
      <w:r>
        <w:rPr>
          <w:rFonts w:ascii="Times New Roman" w:hAnsi="Times New Roman" w:cs="Times New Roman" w:hint="eastAsia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(</w:t>
      </w:r>
      <w:r>
        <w:rPr>
          <w:rFonts w:ascii="Times New Roman" w:hAnsi="Times New Roman" w:cs="Times New Roman" w:hint="eastAsia"/>
          <w:b/>
          <w:bCs/>
          <w:color w:val="000000"/>
          <w:sz w:val="22"/>
        </w:rPr>
        <w:t>B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>
        <w:rPr>
          <w:rFonts w:ascii="Times New Roman" w:hAnsi="Times New Roman" w:cs="Times New Roman" w:hint="eastAsia"/>
          <w:b/>
          <w:bCs/>
          <w:color w:val="000000"/>
          <w:sz w:val="22"/>
        </w:rPr>
        <w:t xml:space="preserve"> </w:t>
      </w:r>
      <w:r w:rsidRPr="00587348">
        <w:rPr>
          <w:rFonts w:ascii="Times New Roman" w:eastAsia="AdvOT596495f2" w:hAnsi="Times New Roman" w:cs="Times New Roman"/>
          <w:color w:val="000000"/>
          <w:sz w:val="22"/>
        </w:rPr>
        <w:t>SEM images of</w:t>
      </w:r>
      <w:r>
        <w:rPr>
          <w:rFonts w:ascii="Times New Roman" w:eastAsia="AdvOT596495f2" w:hAnsi="Times New Roman" w:cs="Times New Roman"/>
          <w:color w:val="000000"/>
          <w:sz w:val="22"/>
        </w:rPr>
        <w:t xml:space="preserve"> GM, </w:t>
      </w:r>
      <w:proofErr w:type="spellStart"/>
      <w:r>
        <w:rPr>
          <w:rFonts w:ascii="Times New Roman" w:eastAsia="AdvOT596495f2" w:hAnsi="Times New Roman" w:cs="Times New Roman"/>
          <w:color w:val="000000"/>
          <w:sz w:val="22"/>
        </w:rPr>
        <w:t>GM+Lipo</w:t>
      </w:r>
      <w:proofErr w:type="spellEnd"/>
      <w:r>
        <w:rPr>
          <w:rFonts w:ascii="Times New Roman" w:eastAsia="AdvOT596495f2" w:hAnsi="Times New Roman" w:cs="Times New Roman"/>
          <w:color w:val="000000"/>
          <w:sz w:val="22"/>
        </w:rPr>
        <w:t xml:space="preserve"> and </w:t>
      </w:r>
      <w:proofErr w:type="spellStart"/>
      <w:r w:rsidRPr="00B92DE1">
        <w:rPr>
          <w:rFonts w:ascii="Times New Roman" w:hAnsi="Times New Roman" w:cs="Times New Roman"/>
          <w:color w:val="000000"/>
          <w:sz w:val="22"/>
        </w:rPr>
        <w:t>GM-Lipo@ARB</w:t>
      </w:r>
      <w:proofErr w:type="spellEnd"/>
      <w:r w:rsidRPr="00587348">
        <w:rPr>
          <w:rFonts w:ascii="Times New Roman" w:eastAsia="AdvOT596495f2" w:hAnsi="Times New Roman" w:cs="Times New Roman"/>
          <w:color w:val="000000"/>
          <w:sz w:val="22"/>
        </w:rPr>
        <w:t xml:space="preserve"> from</w:t>
      </w:r>
      <w:r>
        <w:rPr>
          <w:rFonts w:ascii="Times New Roman" w:eastAsia="AdvOT596495f2" w:hAnsi="Times New Roman" w:cs="Times New Roman"/>
          <w:color w:val="000000"/>
          <w:sz w:val="22"/>
        </w:rPr>
        <w:t xml:space="preserve"> </w:t>
      </w:r>
      <w:r w:rsidRPr="00587348">
        <w:rPr>
          <w:rFonts w:ascii="Times New Roman" w:eastAsia="AdvOT596495f2" w:hAnsi="Times New Roman" w:cs="Times New Roman"/>
          <w:color w:val="000000"/>
          <w:sz w:val="22"/>
        </w:rPr>
        <w:t>the overall view and</w:t>
      </w:r>
      <w:r>
        <w:rPr>
          <w:rFonts w:ascii="Times New Roman" w:eastAsia="AdvOT596495f2" w:hAnsi="Times New Roman" w:cs="Times New Roman"/>
          <w:color w:val="000000"/>
          <w:sz w:val="22"/>
        </w:rPr>
        <w:t xml:space="preserve"> </w:t>
      </w:r>
      <w:r w:rsidRPr="00587348">
        <w:rPr>
          <w:rFonts w:ascii="Times New Roman" w:eastAsia="AdvOT596495f2" w:hAnsi="Times New Roman" w:cs="Times New Roman"/>
          <w:color w:val="000000"/>
          <w:sz w:val="22"/>
        </w:rPr>
        <w:t>the local view</w:t>
      </w:r>
      <w:r>
        <w:rPr>
          <w:rFonts w:ascii="Times New Roman" w:hAnsi="Times New Roman" w:cs="Times New Roman" w:hint="eastAsia"/>
          <w:color w:val="000000"/>
          <w:sz w:val="22"/>
        </w:rPr>
        <w:t xml:space="preserve">. 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(</w:t>
      </w:r>
      <w:r>
        <w:rPr>
          <w:rFonts w:ascii="Times New Roman" w:hAnsi="Times New Roman" w:cs="Times New Roman" w:hint="eastAsia"/>
          <w:b/>
          <w:bCs/>
          <w:color w:val="000000"/>
          <w:sz w:val="22"/>
        </w:rPr>
        <w:t>C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  <w:r w:rsidRPr="00587348">
        <w:rPr>
          <w:rFonts w:ascii="Times New Roman" w:eastAsia="AdvOT596495f2" w:hAnsi="Times New Roman" w:cs="Times New Roman"/>
          <w:color w:val="000000"/>
          <w:sz w:val="22"/>
        </w:rPr>
        <w:t>Size distribution of liposomes</w:t>
      </w:r>
      <w:r>
        <w:rPr>
          <w:rFonts w:ascii="Times New Roman" w:hAnsi="Times New Roman" w:cs="Times New Roman" w:hint="eastAsia"/>
          <w:color w:val="000000"/>
          <w:sz w:val="22"/>
        </w:rPr>
        <w:t xml:space="preserve">. 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(</w:t>
      </w:r>
      <w:r>
        <w:rPr>
          <w:rFonts w:ascii="Times New Roman" w:hAnsi="Times New Roman" w:cs="Times New Roman" w:hint="eastAsia"/>
          <w:b/>
          <w:bCs/>
          <w:color w:val="000000"/>
          <w:sz w:val="22"/>
        </w:rPr>
        <w:t>D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>
        <w:rPr>
          <w:rFonts w:ascii="Times New Roman" w:hAnsi="Times New Roman" w:cs="Times New Roman" w:hint="eastAsia"/>
          <w:b/>
          <w:bCs/>
          <w:color w:val="000000"/>
          <w:sz w:val="22"/>
        </w:rPr>
        <w:t xml:space="preserve"> </w:t>
      </w:r>
      <w:r w:rsidRPr="00587348">
        <w:rPr>
          <w:rFonts w:ascii="Times New Roman" w:eastAsia="AdvOT596495f2" w:hAnsi="Times New Roman" w:cs="Times New Roman"/>
          <w:color w:val="000000"/>
          <w:sz w:val="22"/>
        </w:rPr>
        <w:t>Zeta potential of liposomes.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(</w:t>
      </w:r>
      <w:r>
        <w:rPr>
          <w:rFonts w:ascii="Times New Roman" w:hAnsi="Times New Roman" w:cs="Times New Roman"/>
          <w:b/>
          <w:bCs/>
          <w:color w:val="000000"/>
          <w:sz w:val="22"/>
        </w:rPr>
        <w:t>E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  <w:r w:rsidRPr="00014B0D">
        <w:rPr>
          <w:rFonts w:ascii="Times New Roman" w:hAnsi="Times New Roman" w:cs="Times New Roman"/>
          <w:bCs/>
          <w:sz w:val="22"/>
        </w:rPr>
        <w:t xml:space="preserve">FTIR </w:t>
      </w:r>
      <w:r>
        <w:rPr>
          <w:rFonts w:ascii="Times New Roman" w:eastAsia="AdvOT596495f2" w:hAnsi="Times New Roman" w:cs="Times New Roman"/>
          <w:color w:val="000000"/>
          <w:sz w:val="22"/>
        </w:rPr>
        <w:t>of</w:t>
      </w:r>
      <w:r w:rsidRPr="00DA613A">
        <w:rPr>
          <w:rFonts w:ascii="Times New Roman" w:eastAsia="AdvOT596495f2" w:hAnsi="Times New Roman" w:cs="Times New Roman"/>
          <w:color w:val="000000"/>
          <w:sz w:val="22"/>
        </w:rPr>
        <w:t xml:space="preserve"> </w:t>
      </w:r>
      <w:r>
        <w:rPr>
          <w:rFonts w:ascii="Times New Roman" w:eastAsia="AdvOT596495f2" w:hAnsi="Times New Roman" w:cs="Times New Roman"/>
          <w:color w:val="000000"/>
          <w:sz w:val="22"/>
        </w:rPr>
        <w:t xml:space="preserve">GM, </w:t>
      </w:r>
      <w:proofErr w:type="spellStart"/>
      <w:r>
        <w:rPr>
          <w:rFonts w:ascii="Times New Roman" w:eastAsia="AdvOT596495f2" w:hAnsi="Times New Roman" w:cs="Times New Roman"/>
          <w:color w:val="000000"/>
          <w:sz w:val="22"/>
        </w:rPr>
        <w:t>GM+Lipo</w:t>
      </w:r>
      <w:proofErr w:type="spellEnd"/>
      <w:r>
        <w:rPr>
          <w:rFonts w:ascii="Times New Roman" w:eastAsia="AdvOT596495f2" w:hAnsi="Times New Roman" w:cs="Times New Roman"/>
          <w:color w:val="000000"/>
          <w:sz w:val="22"/>
        </w:rPr>
        <w:t xml:space="preserve"> and </w:t>
      </w:r>
      <w:proofErr w:type="spellStart"/>
      <w:r w:rsidRPr="00B92DE1">
        <w:rPr>
          <w:rFonts w:ascii="Times New Roman" w:hAnsi="Times New Roman" w:cs="Times New Roman"/>
          <w:color w:val="000000"/>
          <w:sz w:val="22"/>
        </w:rPr>
        <w:t>GM-Lipo@ARB</w:t>
      </w:r>
      <w:proofErr w:type="spellEnd"/>
      <w:r>
        <w:rPr>
          <w:rFonts w:ascii="Times New Roman" w:hAnsi="Times New Roman" w:cs="Times New Roman" w:hint="eastAsia"/>
          <w:color w:val="000000"/>
          <w:sz w:val="22"/>
        </w:rPr>
        <w:t xml:space="preserve">. 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(</w:t>
      </w:r>
      <w:r>
        <w:rPr>
          <w:rFonts w:ascii="Times New Roman" w:hAnsi="Times New Roman" w:cs="Times New Roman"/>
          <w:b/>
          <w:bCs/>
          <w:color w:val="000000"/>
          <w:sz w:val="22"/>
        </w:rPr>
        <w:t>F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  <w:r w:rsidRPr="00FA4731">
        <w:rPr>
          <w:rFonts w:ascii="Times New Roman" w:eastAsia="AdvOT596495f2" w:hAnsi="Times New Roman" w:cs="Times New Roman"/>
          <w:color w:val="000000"/>
          <w:sz w:val="22"/>
        </w:rPr>
        <w:t xml:space="preserve">The degradation curve of </w:t>
      </w:r>
      <w:r>
        <w:rPr>
          <w:rFonts w:ascii="Times New Roman" w:eastAsia="AdvOT596495f2" w:hAnsi="Times New Roman" w:cs="Times New Roman"/>
          <w:color w:val="000000"/>
          <w:sz w:val="22"/>
        </w:rPr>
        <w:t xml:space="preserve">GM, </w:t>
      </w:r>
      <w:proofErr w:type="spellStart"/>
      <w:r>
        <w:rPr>
          <w:rFonts w:ascii="Times New Roman" w:eastAsia="AdvOT596495f2" w:hAnsi="Times New Roman" w:cs="Times New Roman"/>
          <w:color w:val="000000"/>
          <w:sz w:val="22"/>
        </w:rPr>
        <w:t>GM+Lipo</w:t>
      </w:r>
      <w:proofErr w:type="spellEnd"/>
      <w:r>
        <w:rPr>
          <w:rFonts w:ascii="Times New Roman" w:eastAsia="AdvOT596495f2" w:hAnsi="Times New Roman" w:cs="Times New Roman"/>
          <w:color w:val="000000"/>
          <w:sz w:val="22"/>
        </w:rPr>
        <w:t xml:space="preserve"> and </w:t>
      </w:r>
      <w:proofErr w:type="spellStart"/>
      <w:r w:rsidRPr="00B92DE1">
        <w:rPr>
          <w:rFonts w:ascii="Times New Roman" w:hAnsi="Times New Roman" w:cs="Times New Roman"/>
          <w:color w:val="000000"/>
          <w:sz w:val="22"/>
        </w:rPr>
        <w:t>GM-Lipo@ARB</w:t>
      </w:r>
      <w:proofErr w:type="spellEnd"/>
      <w:r w:rsidRPr="00FA4731">
        <w:rPr>
          <w:rFonts w:ascii="Times New Roman" w:eastAsia="AdvOT596495f2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(</w:t>
      </w:r>
      <w:r>
        <w:rPr>
          <w:rFonts w:ascii="Times New Roman" w:hAnsi="Times New Roman" w:cs="Times New Roman"/>
          <w:b/>
          <w:bCs/>
          <w:color w:val="000000"/>
          <w:sz w:val="22"/>
        </w:rPr>
        <w:t>G</w:t>
      </w:r>
      <w:r>
        <w:rPr>
          <w:rFonts w:ascii="Times New Roman" w:eastAsia="AdvOT1ef757c0" w:hAnsi="Times New Roman" w:cs="Times New Roman"/>
          <w:b/>
          <w:bCs/>
          <w:color w:val="000000"/>
          <w:sz w:val="22"/>
        </w:rPr>
        <w:t>)</w:t>
      </w:r>
      <w:r>
        <w:rPr>
          <w:rFonts w:ascii="Times New Roman" w:hAnsi="Times New Roman" w:cs="Times New Roman" w:hint="eastAsia"/>
          <w:b/>
          <w:bCs/>
          <w:color w:val="000000"/>
          <w:sz w:val="22"/>
        </w:rPr>
        <w:t xml:space="preserve"> </w:t>
      </w:r>
      <w:r w:rsidRPr="00FA4731">
        <w:rPr>
          <w:rFonts w:ascii="Times New Roman" w:eastAsia="AdvOT596495f2" w:hAnsi="Times New Roman" w:cs="Times New Roman"/>
          <w:color w:val="000000"/>
          <w:sz w:val="22"/>
        </w:rPr>
        <w:t xml:space="preserve">Release curves of </w:t>
      </w:r>
      <w:r>
        <w:rPr>
          <w:rFonts w:ascii="Times New Roman" w:eastAsia="AdvOT596495f2" w:hAnsi="Times New Roman" w:cs="Times New Roman"/>
          <w:color w:val="000000"/>
          <w:sz w:val="22"/>
        </w:rPr>
        <w:t xml:space="preserve">ARB </w:t>
      </w:r>
      <w:r w:rsidRPr="00FA4731">
        <w:rPr>
          <w:rFonts w:ascii="Times New Roman" w:eastAsia="AdvOT596495f2" w:hAnsi="Times New Roman" w:cs="Times New Roman"/>
          <w:color w:val="000000"/>
          <w:sz w:val="22"/>
        </w:rPr>
        <w:t>releasing from</w:t>
      </w:r>
      <w:r w:rsidRPr="00562B34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 </w:t>
      </w:r>
      <w:r w:rsidRPr="00E4606D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GM, </w:t>
      </w:r>
      <w:proofErr w:type="spellStart"/>
      <w:r w:rsidRPr="00E4606D">
        <w:rPr>
          <w:rFonts w:ascii="Times New Roman" w:hAnsi="Times New Roman" w:cs="Times New Roman"/>
          <w:color w:val="333333"/>
          <w:sz w:val="22"/>
          <w:shd w:val="clear" w:color="auto" w:fill="FFFFFF"/>
        </w:rPr>
        <w:t>GM+Lipo</w:t>
      </w:r>
      <w:proofErr w:type="spellEnd"/>
      <w:r w:rsidRPr="00E4606D">
        <w:rPr>
          <w:rFonts w:ascii="Times New Roman" w:hAnsi="Times New Roman" w:cs="Times New Roman"/>
          <w:color w:val="333333"/>
          <w:sz w:val="22"/>
          <w:shd w:val="clear" w:color="auto" w:fill="FFFFFF"/>
        </w:rPr>
        <w:t xml:space="preserve"> and </w:t>
      </w:r>
      <w:proofErr w:type="spellStart"/>
      <w:r w:rsidRPr="00E4606D">
        <w:rPr>
          <w:rFonts w:ascii="Times New Roman" w:hAnsi="Times New Roman" w:cs="Times New Roman"/>
          <w:color w:val="333333"/>
          <w:sz w:val="22"/>
          <w:shd w:val="clear" w:color="auto" w:fill="FFFFFF"/>
        </w:rPr>
        <w:t>GM-Lipo@ARB</w:t>
      </w:r>
      <w:proofErr w:type="spellEnd"/>
      <w:r>
        <w:rPr>
          <w:rFonts w:ascii="Times New Roman" w:eastAsia="AdvOT596495f2" w:hAnsi="Times New Roman" w:cs="Times New Roman"/>
          <w:color w:val="000000"/>
          <w:sz w:val="22"/>
        </w:rPr>
        <w:t>.</w:t>
      </w:r>
    </w:p>
    <w:sectPr w:rsidR="00802681" w:rsidRPr="002E351F" w:rsidSect="005E4FCF">
      <w:footerReference w:type="default" r:id="rId11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9DC0F" w14:textId="77777777" w:rsidR="003C47A7" w:rsidRDefault="003C47A7">
      <w:r>
        <w:separator/>
      </w:r>
    </w:p>
  </w:endnote>
  <w:endnote w:type="continuationSeparator" w:id="0">
    <w:p w14:paraId="620EC70F" w14:textId="77777777" w:rsidR="003C47A7" w:rsidRDefault="003C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dvOTa9103878">
    <w:altName w:val="Calibri"/>
    <w:charset w:val="00"/>
    <w:family w:val="auto"/>
    <w:pitch w:val="default"/>
  </w:font>
  <w:font w:name="AdvOT1ef757c0">
    <w:altName w:val="Segoe Print"/>
    <w:charset w:val="00"/>
    <w:family w:val="auto"/>
    <w:pitch w:val="default"/>
  </w:font>
  <w:font w:name="AdvOT596495f2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3853351"/>
    </w:sdtPr>
    <w:sdtEndPr/>
    <w:sdtContent>
      <w:p w14:paraId="06081AFD" w14:textId="77777777" w:rsidR="004176D9" w:rsidRDefault="007E1A7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15</w:t>
        </w:r>
        <w:r>
          <w:fldChar w:fldCharType="end"/>
        </w:r>
      </w:p>
    </w:sdtContent>
  </w:sdt>
  <w:p w14:paraId="000005A6" w14:textId="77777777" w:rsidR="004176D9" w:rsidRDefault="003C47A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44AA0" w14:textId="77777777" w:rsidR="003C47A7" w:rsidRDefault="003C47A7">
      <w:r>
        <w:separator/>
      </w:r>
    </w:p>
  </w:footnote>
  <w:footnote w:type="continuationSeparator" w:id="0">
    <w:p w14:paraId="4FDA6CD9" w14:textId="77777777" w:rsidR="003C47A7" w:rsidRDefault="003C4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B6C3F"/>
    <w:multiLevelType w:val="singleLevel"/>
    <w:tmpl w:val="236B6C3F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D7417"/>
    <w:rsid w:val="00007963"/>
    <w:rsid w:val="000A2C9A"/>
    <w:rsid w:val="000B1555"/>
    <w:rsid w:val="000C03EE"/>
    <w:rsid w:val="00110511"/>
    <w:rsid w:val="001D0B3A"/>
    <w:rsid w:val="00250BA6"/>
    <w:rsid w:val="002B1109"/>
    <w:rsid w:val="002E351F"/>
    <w:rsid w:val="00302E09"/>
    <w:rsid w:val="0032614C"/>
    <w:rsid w:val="0036756B"/>
    <w:rsid w:val="003774AE"/>
    <w:rsid w:val="003C47A7"/>
    <w:rsid w:val="003D7C5D"/>
    <w:rsid w:val="003E6D0B"/>
    <w:rsid w:val="003F164F"/>
    <w:rsid w:val="00415D4D"/>
    <w:rsid w:val="00456473"/>
    <w:rsid w:val="004926F7"/>
    <w:rsid w:val="004D7417"/>
    <w:rsid w:val="00525157"/>
    <w:rsid w:val="00537D86"/>
    <w:rsid w:val="00552634"/>
    <w:rsid w:val="005D568F"/>
    <w:rsid w:val="005E4FCF"/>
    <w:rsid w:val="006564BD"/>
    <w:rsid w:val="006B01D5"/>
    <w:rsid w:val="006D77E4"/>
    <w:rsid w:val="00714DD2"/>
    <w:rsid w:val="0075550A"/>
    <w:rsid w:val="007850D4"/>
    <w:rsid w:val="007B2245"/>
    <w:rsid w:val="007D5283"/>
    <w:rsid w:val="007E1A76"/>
    <w:rsid w:val="00802681"/>
    <w:rsid w:val="0081405F"/>
    <w:rsid w:val="00824A16"/>
    <w:rsid w:val="008343E4"/>
    <w:rsid w:val="008522E5"/>
    <w:rsid w:val="00877137"/>
    <w:rsid w:val="00897171"/>
    <w:rsid w:val="008B0F31"/>
    <w:rsid w:val="009A4031"/>
    <w:rsid w:val="009E7BC9"/>
    <w:rsid w:val="00A03BF0"/>
    <w:rsid w:val="00A52EC6"/>
    <w:rsid w:val="00A55B14"/>
    <w:rsid w:val="00A73B78"/>
    <w:rsid w:val="00B34D6F"/>
    <w:rsid w:val="00B5598E"/>
    <w:rsid w:val="00B7689B"/>
    <w:rsid w:val="00B84D2D"/>
    <w:rsid w:val="00B86BFD"/>
    <w:rsid w:val="00C05C38"/>
    <w:rsid w:val="00C2782A"/>
    <w:rsid w:val="00C36763"/>
    <w:rsid w:val="00E66118"/>
    <w:rsid w:val="00ED6967"/>
    <w:rsid w:val="00EE3535"/>
    <w:rsid w:val="00EF4970"/>
    <w:rsid w:val="00F619D5"/>
    <w:rsid w:val="00FF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53DC2"/>
  <w15:chartTrackingRefBased/>
  <w15:docId w15:val="{14D2466D-A3F4-42C5-A4A3-ADE0FDB3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4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rsid w:val="004D7417"/>
    <w:pPr>
      <w:jc w:val="left"/>
    </w:pPr>
  </w:style>
  <w:style w:type="character" w:customStyle="1" w:styleId="a4">
    <w:name w:val="批注文字 字符"/>
    <w:basedOn w:val="a0"/>
    <w:link w:val="a3"/>
    <w:qFormat/>
    <w:rsid w:val="004D7417"/>
  </w:style>
  <w:style w:type="paragraph" w:styleId="a5">
    <w:name w:val="Date"/>
    <w:basedOn w:val="a"/>
    <w:next w:val="a"/>
    <w:link w:val="a6"/>
    <w:uiPriority w:val="99"/>
    <w:semiHidden/>
    <w:unhideWhenUsed/>
    <w:qFormat/>
    <w:rsid w:val="004D7417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qFormat/>
    <w:rsid w:val="004D7417"/>
  </w:style>
  <w:style w:type="paragraph" w:styleId="a7">
    <w:name w:val="Balloon Text"/>
    <w:basedOn w:val="a"/>
    <w:link w:val="a8"/>
    <w:uiPriority w:val="99"/>
    <w:semiHidden/>
    <w:unhideWhenUsed/>
    <w:qFormat/>
    <w:rsid w:val="004D741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4D741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4D74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4D7417"/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4D74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sid w:val="004D7417"/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sid w:val="004D7417"/>
    <w:rPr>
      <w:b/>
      <w:bCs/>
    </w:rPr>
  </w:style>
  <w:style w:type="character" w:customStyle="1" w:styleId="ae">
    <w:name w:val="批注主题 字符"/>
    <w:basedOn w:val="a4"/>
    <w:link w:val="ad"/>
    <w:uiPriority w:val="99"/>
    <w:semiHidden/>
    <w:qFormat/>
    <w:rsid w:val="004D7417"/>
    <w:rPr>
      <w:b/>
      <w:bCs/>
    </w:rPr>
  </w:style>
  <w:style w:type="character" w:styleId="af">
    <w:name w:val="Strong"/>
    <w:basedOn w:val="a0"/>
    <w:uiPriority w:val="22"/>
    <w:qFormat/>
    <w:rsid w:val="004D7417"/>
    <w:rPr>
      <w:b/>
      <w:bCs/>
    </w:rPr>
  </w:style>
  <w:style w:type="character" w:styleId="af0">
    <w:name w:val="line number"/>
    <w:basedOn w:val="a0"/>
    <w:uiPriority w:val="99"/>
    <w:semiHidden/>
    <w:unhideWhenUsed/>
    <w:qFormat/>
    <w:rsid w:val="004D7417"/>
  </w:style>
  <w:style w:type="character" w:styleId="af1">
    <w:name w:val="Hyperlink"/>
    <w:basedOn w:val="a0"/>
    <w:uiPriority w:val="99"/>
    <w:unhideWhenUsed/>
    <w:qFormat/>
    <w:rsid w:val="004D7417"/>
    <w:rPr>
      <w:color w:val="0563C1" w:themeColor="hyperlink"/>
      <w:u w:val="single"/>
    </w:rPr>
  </w:style>
  <w:style w:type="character" w:styleId="af2">
    <w:name w:val="annotation reference"/>
    <w:basedOn w:val="a0"/>
    <w:unhideWhenUsed/>
    <w:qFormat/>
    <w:rsid w:val="004D7417"/>
    <w:rPr>
      <w:sz w:val="21"/>
      <w:szCs w:val="21"/>
    </w:rPr>
  </w:style>
  <w:style w:type="paragraph" w:styleId="af3">
    <w:name w:val="List Paragraph"/>
    <w:basedOn w:val="a"/>
    <w:uiPriority w:val="34"/>
    <w:qFormat/>
    <w:rsid w:val="004D7417"/>
    <w:pPr>
      <w:ind w:firstLineChars="200" w:firstLine="420"/>
    </w:pPr>
  </w:style>
  <w:style w:type="character" w:customStyle="1" w:styleId="apple-style-span">
    <w:name w:val="apple-style-span"/>
    <w:basedOn w:val="a0"/>
    <w:qFormat/>
    <w:rsid w:val="004D7417"/>
  </w:style>
  <w:style w:type="character" w:customStyle="1" w:styleId="1">
    <w:name w:val="未处理的提及1"/>
    <w:basedOn w:val="a0"/>
    <w:uiPriority w:val="99"/>
    <w:semiHidden/>
    <w:unhideWhenUsed/>
    <w:qFormat/>
    <w:rsid w:val="004D7417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sid w:val="004D7417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qFormat/>
    <w:rsid w:val="004D7417"/>
    <w:pPr>
      <w:jc w:val="center"/>
    </w:pPr>
    <w:rPr>
      <w:rFonts w:ascii="等线" w:eastAsia="等线" w:hAnsi="等线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4D7417"/>
    <w:rPr>
      <w:rFonts w:ascii="等线" w:eastAsia="等线" w:hAnsi="等线" w:cs="Calibri"/>
      <w:sz w:val="20"/>
    </w:rPr>
  </w:style>
  <w:style w:type="paragraph" w:customStyle="1" w:styleId="EndNoteBibliography">
    <w:name w:val="EndNote Bibliography"/>
    <w:basedOn w:val="a"/>
    <w:link w:val="EndNoteBibliography0"/>
    <w:qFormat/>
    <w:rsid w:val="004D7417"/>
    <w:rPr>
      <w:rFonts w:ascii="等线" w:eastAsia="等线" w:hAnsi="等线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4D7417"/>
    <w:rPr>
      <w:rFonts w:ascii="等线" w:eastAsia="等线" w:hAnsi="等线" w:cs="Calibri"/>
      <w:sz w:val="20"/>
    </w:rPr>
  </w:style>
  <w:style w:type="character" w:customStyle="1" w:styleId="citation-part">
    <w:name w:val="citation-part"/>
    <w:basedOn w:val="a0"/>
    <w:qFormat/>
    <w:rsid w:val="004D7417"/>
  </w:style>
  <w:style w:type="character" w:customStyle="1" w:styleId="docsum-pmid">
    <w:name w:val="docsum-pmid"/>
    <w:basedOn w:val="a0"/>
    <w:qFormat/>
    <w:rsid w:val="004D7417"/>
  </w:style>
  <w:style w:type="character" w:customStyle="1" w:styleId="id-label">
    <w:name w:val="id-label"/>
    <w:basedOn w:val="a0"/>
    <w:qFormat/>
    <w:rsid w:val="004D7417"/>
  </w:style>
  <w:style w:type="paragraph" w:styleId="af4">
    <w:name w:val="Revision"/>
    <w:hidden/>
    <w:uiPriority w:val="99"/>
    <w:semiHidden/>
    <w:rsid w:val="004D74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BF439-7D05-461E-8F92-6D0117044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3893</TotalTime>
  <Pages>5</Pages>
  <Words>768</Words>
  <Characters>4383</Characters>
  <Application>Microsoft Office Word</Application>
  <DocSecurity>0</DocSecurity>
  <Lines>36</Lines>
  <Paragraphs>10</Paragraphs>
  <ScaleCrop>false</ScaleCrop>
  <Company/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一健</dc:creator>
  <cp:keywords/>
  <dc:description/>
  <cp:lastModifiedBy>金 嘉乐</cp:lastModifiedBy>
  <cp:revision>20</cp:revision>
  <dcterms:created xsi:type="dcterms:W3CDTF">2022-03-09T06:59:00Z</dcterms:created>
  <dcterms:modified xsi:type="dcterms:W3CDTF">2022-03-21T02:39:00Z</dcterms:modified>
</cp:coreProperties>
</file>