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ADC" w:rsidRDefault="00983ADC" w:rsidP="00983AD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>Supplemental Table 1. (A)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Description of genes related to ‘inflammatory response’ among 788 genes upregulated </w:t>
      </w:r>
      <w:r>
        <w:rPr>
          <w:rFonts w:ascii="MS Mincho" w:eastAsia="MS Mincho" w:hAnsi="MS Mincho" w:cs="MS Mincho" w:hint="eastAsia"/>
          <w:color w:val="000000" w:themeColor="text1"/>
          <w:szCs w:val="21"/>
        </w:rPr>
        <w:t>≧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2-fold. (B)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Description of genes related to ‘immune response’ among 788 genes upregulated </w:t>
      </w:r>
      <w:r>
        <w:rPr>
          <w:rFonts w:ascii="MS Mincho" w:eastAsia="MS Mincho" w:hAnsi="MS Mincho" w:cs="MS Mincho" w:hint="eastAsia"/>
          <w:color w:val="000000" w:themeColor="text1"/>
          <w:szCs w:val="21"/>
        </w:rPr>
        <w:t>≧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2-fold. (C)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Description of genes related to ‘response to oxidative stress’ among 788 genes upregulated </w:t>
      </w:r>
      <w:r>
        <w:rPr>
          <w:rFonts w:ascii="MS Mincho" w:eastAsia="MS Mincho" w:hAnsi="MS Mincho" w:cs="MS Mincho" w:hint="eastAsia"/>
          <w:color w:val="000000" w:themeColor="text1"/>
          <w:szCs w:val="21"/>
        </w:rPr>
        <w:t>≧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2-fold.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4252"/>
        <w:gridCol w:w="1361"/>
      </w:tblGrid>
      <w:tr w:rsidR="00983ADC" w:rsidTr="00983ADC">
        <w:trPr>
          <w:trHeight w:val="340"/>
        </w:trPr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(A) Gene symbol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Gene description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Fold change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Inflammatory response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GO: 0006954</w:t>
            </w:r>
          </w:p>
        </w:tc>
        <w:tc>
          <w:tcPr>
            <w:tcW w:w="425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CXCL6</w:t>
            </w:r>
          </w:p>
        </w:tc>
        <w:tc>
          <w:tcPr>
            <w:tcW w:w="425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(C-X-C motif) ligand 6</w:t>
            </w:r>
          </w:p>
        </w:tc>
        <w:tc>
          <w:tcPr>
            <w:tcW w:w="1361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69.02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CXCL11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(C-X-C motif) ligand 11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33.73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CCL7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7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32.69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30.93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CXCL13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(C-X-C motif) ligand 13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29.57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20.32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CCL9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9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16.24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CXCL10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(C-X-C motif) ligand 10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13.51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CCL12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12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12.64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Chi3l1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chitinase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 xml:space="preserve"> 3 like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9.36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C4a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complement component 4A</w:t>
            </w:r>
          </w:p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(Rodgers blood group)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6.87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CXCL2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(C-X-C motif) ligand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6.46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S100a8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S100 calcium binding protein A8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5.78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Tnfrsf9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tumor necrosis factor receptor superfamily, member 9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4.91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CCL22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22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4.46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Ncf1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neutrophil cytosolic factor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4.35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Ptafr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platelet-activating factor receptor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3.61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Ppbp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pro-platelet basic protein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3.50</w:t>
            </w:r>
          </w:p>
        </w:tc>
      </w:tr>
      <w:tr w:rsidR="00983ADC" w:rsidTr="00983ADC">
        <w:trPr>
          <w:trHeight w:val="68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Serpina3n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serine (or cysteine) peptidase inhibitor,</w:t>
            </w:r>
          </w:p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clade A, member 3N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3.33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Il24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interleukin 24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3.17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Ccr1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receptor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3.15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Il6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interleukin 6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3.09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Tnfrsf4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tumor necrosis factor receptor superfamily, member 4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3.08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Tnf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tumor necrosis factor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3.03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Elf3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E74-like factor 3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3.02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CCL17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17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2.96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Pf4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platelet factor 4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2.91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Cd14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CD14 molecule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2.85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CXCL9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(C-X-C motif) ligand 9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2.83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lastRenderedPageBreak/>
              <w:t>Csf1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colony stimulating factor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2.81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Ltb4r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leukotriene B4 receptor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2.81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CCL20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20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2.76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Ms4a2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membrane spanning 4-domains A2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2.75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3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2.71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Tac4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tachykinin 4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hemokinin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)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2.65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Il18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interleukin 18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2.61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Ccr5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receptor 5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2.60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Cybb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cytochrome b-245, beta polypeptide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2.58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Tlr2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toll-like receptor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2.58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Aif1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allograft inflammatory factor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2.47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Havcr2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  <w:lang w:val="pt-BR"/>
              </w:rPr>
              <w:t>hepatitis A virus cellular receptor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2.46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Slc11a1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solute carrier family 11 member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2.35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Nlrp3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NLR family, pyrin domain containing 3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2.34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Chst1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carbohydrate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keratan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 xml:space="preserve"> sulfate Gal-6) sulfotransferase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2.27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Cnr2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cannabinoid receptor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2.25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Cx3cl1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(C-X3-C motif) ligand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2.23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4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2.14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Hck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hemopoietic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 xml:space="preserve"> cell kinase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2.10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CCL19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(C-C motif) ligand 19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2.10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Tlr6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toll-like receptor 6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2.04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Cxcr3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chemokine (C-X-C motif) receptor 3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2.03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Olr1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oxidized low density lipoprotein (lectin-like) receptor 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Cs w:val="21"/>
              </w:rPr>
              <w:t>2.01</w:t>
            </w:r>
          </w:p>
        </w:tc>
      </w:tr>
    </w:tbl>
    <w:p w:rsidR="00983ADC" w:rsidRDefault="00983ADC" w:rsidP="00983AD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:rsidR="00983ADC" w:rsidRDefault="00983ADC" w:rsidP="00983AD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4252"/>
        <w:gridCol w:w="1361"/>
      </w:tblGrid>
      <w:tr w:rsidR="00983ADC" w:rsidTr="00983ADC">
        <w:trPr>
          <w:trHeight w:val="340"/>
        </w:trPr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(B) Gene symbol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Gene description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Fold change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Immune response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GO: 0006955</w:t>
            </w:r>
          </w:p>
        </w:tc>
        <w:tc>
          <w:tcPr>
            <w:tcW w:w="425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CXCL5</w:t>
            </w:r>
          </w:p>
        </w:tc>
        <w:tc>
          <w:tcPr>
            <w:tcW w:w="425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(C-X-C motif) ligand 5</w:t>
            </w:r>
          </w:p>
        </w:tc>
        <w:tc>
          <w:tcPr>
            <w:tcW w:w="1361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69.02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CXCL11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(C-X-C motif) ligand 11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33.73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CXCL13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(C-X-C motif) ligand 13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29.57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CXCL10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(C-X-C motif) ligand 10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13.51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C4bpa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complement component 4 binding protein, alpha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9.30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C6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complement component 6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7.98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Mcpt1l1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mast cell protease 1-like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7.88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Mcpt2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mast cell protease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7.88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Sectm1a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secreted and transmembrane 1A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7.15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Fcar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Fc fragment of IgA receptor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6.99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lastRenderedPageBreak/>
              <w:t>CXCL2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(C-X-C motif) ligand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6.46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Fcgr2b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Fc fragment of IgG, low affinity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IIb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, receptor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5.82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C1qb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  <w:lang w:val="fr-FR"/>
              </w:rPr>
              <w:t>complement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  <w:lang w:val="fr-FR"/>
              </w:rPr>
              <w:t xml:space="preserve"> component 1, q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  <w:lang w:val="fr-FR"/>
              </w:rPr>
              <w:t>subcomponent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  <w:lang w:val="fr-FR"/>
              </w:rPr>
              <w:t xml:space="preserve">, B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  <w:lang w:val="fr-FR"/>
              </w:rPr>
              <w:t>chain</w:t>
            </w:r>
            <w:proofErr w:type="spellEnd"/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5.69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Tnfrsf9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tumor necrosis factor receptor superfamily, member 9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4.91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Osm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oncostatin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M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4.32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Clec4e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C-type lectin domain family 4, member E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3.55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Ppbp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pro-platelet basic protein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3.50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RGD1565617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similar to Ig variable region, light chain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3.33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CXCL1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(C-X-C motif) ligand1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3.33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Ctss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cathepsin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S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3.29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Il24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interleukin 24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3.17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Enpp3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ectonucleotide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pyrophosphatase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/phosphodiesterase 3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3.15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Ccr1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(C-C motif) receptor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3.15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Blnk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B-cell linker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3.12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Tnfrsf4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tumor necrosis factor receptor superfamily, member 4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3.08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Tnf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tumor necrosis factor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3.03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Pf4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platelet factor 4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2.91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CXCL9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(C-X-C motif) ligand 9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2.83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RT1-DMa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RT1 class II, locus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DMa</w:t>
            </w:r>
            <w:proofErr w:type="spellEnd"/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2.75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Ms4a2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membrane spanning 4-domains A2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2.75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Ltb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lymphotoxin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beta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2.64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Ccr5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(C-C motif) receptor 5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2.60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Tlr2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toll-like receptor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2.58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RT1-DMb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RT1 class II, locus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DMb</w:t>
            </w:r>
            <w:proofErr w:type="spellEnd"/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2.40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RT1-Bb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RT1 class II, locus Bb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2.38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Mcpt10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mast cell protease 10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2.32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Tnfsf13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tumor necrosis factor superfamily member 13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2.29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Ctsh</w:t>
            </w:r>
            <w:proofErr w:type="spellEnd"/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cathepsin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H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2.26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Ccr10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(C-C motif) receptor 10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2.24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Cx3cl1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(C-X3-C motif) ligand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2.23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Lst1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leukocyte specific transcript 1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2.15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CCL4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Chemokine (C-C motif) ligand4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2.15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Cd274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CD274 molecule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2.12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LOC691603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similar to mast cell protease 9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2.12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Irf8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interferon regulatory factor 8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2.08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Lcp2</w:t>
            </w:r>
          </w:p>
        </w:tc>
        <w:tc>
          <w:tcPr>
            <w:tcW w:w="4252" w:type="dxa"/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lymphocyte cytosolic protein 2</w:t>
            </w:r>
          </w:p>
        </w:tc>
        <w:tc>
          <w:tcPr>
            <w:tcW w:w="1361" w:type="dxa"/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2.05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Tlr6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toll-like receptor 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2.04</w:t>
            </w:r>
          </w:p>
        </w:tc>
      </w:tr>
    </w:tbl>
    <w:p w:rsidR="00983ADC" w:rsidRDefault="00983ADC" w:rsidP="00983AD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4252"/>
        <w:gridCol w:w="1361"/>
      </w:tblGrid>
      <w:tr w:rsidR="00983ADC" w:rsidTr="00983ADC">
        <w:trPr>
          <w:trHeight w:val="340"/>
        </w:trPr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lastRenderedPageBreak/>
              <w:t>(C) Gene symbol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Gene description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Fold change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 xml:space="preserve"> Response to </w:t>
            </w:r>
          </w:p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oxidative stress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  <w:t>GO: 0006979</w:t>
            </w:r>
          </w:p>
        </w:tc>
        <w:tc>
          <w:tcPr>
            <w:tcW w:w="425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1"/>
              </w:rPr>
            </w:pP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Mt3</w:t>
            </w:r>
          </w:p>
        </w:tc>
        <w:tc>
          <w:tcPr>
            <w:tcW w:w="4252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metallothionein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3</w:t>
            </w:r>
          </w:p>
        </w:tc>
        <w:tc>
          <w:tcPr>
            <w:tcW w:w="136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53.16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Lpo</w:t>
            </w:r>
            <w:proofErr w:type="spellEnd"/>
          </w:p>
        </w:tc>
        <w:tc>
          <w:tcPr>
            <w:tcW w:w="4252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lactoperoxidase</w:t>
            </w:r>
            <w:proofErr w:type="spellEnd"/>
          </w:p>
        </w:tc>
        <w:tc>
          <w:tcPr>
            <w:tcW w:w="1361" w:type="dxa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33.15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Lcn2</w:t>
            </w:r>
          </w:p>
        </w:tc>
        <w:tc>
          <w:tcPr>
            <w:tcW w:w="4252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lipocalin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2</w:t>
            </w:r>
          </w:p>
        </w:tc>
        <w:tc>
          <w:tcPr>
            <w:tcW w:w="1361" w:type="dxa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30.71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Duox1</w:t>
            </w:r>
          </w:p>
        </w:tc>
        <w:tc>
          <w:tcPr>
            <w:tcW w:w="4252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dual oxidase 1</w:t>
            </w:r>
          </w:p>
        </w:tc>
        <w:tc>
          <w:tcPr>
            <w:tcW w:w="1361" w:type="dxa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5.01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Hmox1</w:t>
            </w:r>
          </w:p>
        </w:tc>
        <w:tc>
          <w:tcPr>
            <w:tcW w:w="4252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heme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oxygenase 1</w:t>
            </w:r>
          </w:p>
        </w:tc>
        <w:tc>
          <w:tcPr>
            <w:tcW w:w="1361" w:type="dxa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4.62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Apoe</w:t>
            </w:r>
            <w:proofErr w:type="spellEnd"/>
          </w:p>
        </w:tc>
        <w:tc>
          <w:tcPr>
            <w:tcW w:w="4252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apolipoprotein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E</w:t>
            </w:r>
          </w:p>
        </w:tc>
        <w:tc>
          <w:tcPr>
            <w:tcW w:w="1361" w:type="dxa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4.39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Prdx5</w:t>
            </w:r>
          </w:p>
        </w:tc>
        <w:tc>
          <w:tcPr>
            <w:tcW w:w="4252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peroxiredoxin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 xml:space="preserve"> 5</w:t>
            </w:r>
          </w:p>
        </w:tc>
        <w:tc>
          <w:tcPr>
            <w:tcW w:w="1361" w:type="dxa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3.25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Sod2</w:t>
            </w:r>
          </w:p>
        </w:tc>
        <w:tc>
          <w:tcPr>
            <w:tcW w:w="4252" w:type="dxa"/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superoxide dismutase 2, mitochondrial</w:t>
            </w:r>
          </w:p>
        </w:tc>
        <w:tc>
          <w:tcPr>
            <w:tcW w:w="1361" w:type="dxa"/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3.05</w:t>
            </w:r>
          </w:p>
        </w:tc>
      </w:tr>
      <w:tr w:rsidR="00983ADC" w:rsidTr="00983ADC">
        <w:trPr>
          <w:trHeight w:val="340"/>
        </w:trPr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Mmp9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83ADC" w:rsidRDefault="00983ADC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matrix metallopeptidase 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83ADC" w:rsidRDefault="00983A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2.60</w:t>
            </w:r>
          </w:p>
        </w:tc>
      </w:tr>
    </w:tbl>
    <w:p w:rsidR="00983ADC" w:rsidRDefault="00983ADC" w:rsidP="00983AD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:rsidR="00983ADC" w:rsidRDefault="00983ADC" w:rsidP="00983ADC">
      <w:pPr>
        <w:rPr>
          <w:color w:val="000000" w:themeColor="text1"/>
        </w:rPr>
      </w:pPr>
    </w:p>
    <w:p w:rsidR="00593616" w:rsidRDefault="00983ADC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ADC"/>
    <w:rsid w:val="0066079B"/>
    <w:rsid w:val="0081617B"/>
    <w:rsid w:val="0098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6D7FE7-BB5C-48C5-B457-CBED74F70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AD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3ADC"/>
    <w:pPr>
      <w:spacing w:after="0" w:line="240" w:lineRule="auto"/>
    </w:pPr>
    <w:rPr>
      <w:rFonts w:eastAsiaTheme="minorEastAsia"/>
      <w:kern w:val="2"/>
      <w:sz w:val="21"/>
      <w:lang w:val="en-US"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761</Words>
  <Characters>4344</Characters>
  <Application>Microsoft Office Word</Application>
  <DocSecurity>0</DocSecurity>
  <Lines>36</Lines>
  <Paragraphs>10</Paragraphs>
  <ScaleCrop>false</ScaleCrop>
  <Company>Springer Nature</Company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2021-01-18T08:18:00Z</dcterms:created>
  <dcterms:modified xsi:type="dcterms:W3CDTF">2021-01-18T08:19:00Z</dcterms:modified>
</cp:coreProperties>
</file>