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A2BF8" w14:textId="22916B4D" w:rsidR="00AC435E" w:rsidRDefault="00911A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Table 1</w:t>
      </w:r>
      <w:r>
        <w:rPr>
          <w:rFonts w:ascii="Arial" w:hAnsi="Arial" w:cs="Arial"/>
          <w:b/>
        </w:rPr>
        <w:t xml:space="preserve"> </w:t>
      </w:r>
      <w:r w:rsidRPr="00911ACC">
        <w:rPr>
          <w:rFonts w:ascii="Arial" w:hAnsi="Arial" w:cs="Arial"/>
          <w:bCs/>
        </w:rPr>
        <w:t>Comparisons of clinical characteristics and outcomes between patients with C-section and without C-section before and after 2015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552"/>
        <w:gridCol w:w="2551"/>
        <w:gridCol w:w="2835"/>
        <w:gridCol w:w="2835"/>
      </w:tblGrid>
      <w:tr w:rsidR="00AC435E" w14:paraId="7BF046A2" w14:textId="77777777">
        <w:trPr>
          <w:trHeight w:val="390"/>
        </w:trPr>
        <w:tc>
          <w:tcPr>
            <w:tcW w:w="3397" w:type="dxa"/>
            <w:shd w:val="clear" w:color="auto" w:fill="auto"/>
            <w:vAlign w:val="center"/>
          </w:tcPr>
          <w:p w14:paraId="1C5586FD" w14:textId="77777777" w:rsidR="00AC435E" w:rsidRDefault="00911AC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gridSpan w:val="2"/>
            <w:shd w:val="clear" w:color="000000" w:fill="FFFFFF"/>
            <w:vAlign w:val="center"/>
          </w:tcPr>
          <w:p w14:paraId="18284CBD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2005-2014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000000" w:fill="FFFFFF"/>
            <w:vAlign w:val="center"/>
          </w:tcPr>
          <w:p w14:paraId="5D14A44F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2015-2019</w:t>
            </w:r>
          </w:p>
        </w:tc>
      </w:tr>
      <w:tr w:rsidR="00AC435E" w14:paraId="0BAF6D85" w14:textId="77777777">
        <w:trPr>
          <w:trHeight w:val="600"/>
        </w:trPr>
        <w:tc>
          <w:tcPr>
            <w:tcW w:w="3397" w:type="dxa"/>
            <w:shd w:val="clear" w:color="auto" w:fill="auto"/>
            <w:vAlign w:val="center"/>
          </w:tcPr>
          <w:p w14:paraId="4BD2B02F" w14:textId="77777777" w:rsidR="00AC435E" w:rsidRDefault="00AC4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000000" w:fill="FFFFFF"/>
            <w:vAlign w:val="center"/>
          </w:tcPr>
          <w:p w14:paraId="6CBDD450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C-section</w:t>
            </w:r>
          </w:p>
          <w:p w14:paraId="4986E7B7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(n = 37)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57742BA0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Without C-section</w:t>
            </w:r>
          </w:p>
          <w:p w14:paraId="1EBA724B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(n = 83)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1BF6090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C-section</w:t>
            </w:r>
          </w:p>
          <w:p w14:paraId="55E872CA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(n = 27)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188A099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Without C-section</w:t>
            </w:r>
          </w:p>
          <w:p w14:paraId="0185F909" w14:textId="77777777" w:rsidR="00AC435E" w:rsidRDefault="00911AC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(n = 18)</w:t>
            </w:r>
          </w:p>
        </w:tc>
      </w:tr>
      <w:tr w:rsidR="00AC435E" w14:paraId="4FA8CBDC" w14:textId="77777777">
        <w:trPr>
          <w:trHeight w:val="409"/>
        </w:trPr>
        <w:tc>
          <w:tcPr>
            <w:tcW w:w="14170" w:type="dxa"/>
            <w:gridSpan w:val="5"/>
            <w:shd w:val="clear" w:color="auto" w:fill="auto"/>
            <w:vAlign w:val="bottom"/>
          </w:tcPr>
          <w:p w14:paraId="640930FA" w14:textId="77777777" w:rsidR="00AC435E" w:rsidRDefault="00911AC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Maternal background</w:t>
            </w:r>
          </w:p>
        </w:tc>
      </w:tr>
      <w:tr w:rsidR="00AC435E" w14:paraId="58758171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19A1A1C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 ≥ 35 y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68C7DD2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 (16.2)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567C122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 (10.8)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0D1856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 (18.5)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0F8EBA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(11.1)</w:t>
            </w:r>
          </w:p>
        </w:tc>
      </w:tr>
      <w:tr w:rsidR="00AC435E" w14:paraId="40C143BC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2EF3BE18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57D063BA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(5.4)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08EBB9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EBECA8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(3.7)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86D361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4AC97FB4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5150574A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1231A37A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 (8.1)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155940E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 (7.2)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C1AF578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(7.4)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147CE7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1A036BAA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2F35049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History of AP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1FFEEE4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 (10.8)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1207DB3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 (8.4)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27149A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 (37.0)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F2498B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 (33.3)</w:t>
            </w:r>
          </w:p>
        </w:tc>
      </w:tr>
      <w:tr w:rsidR="00AC435E" w14:paraId="6D86467B" w14:textId="77777777">
        <w:trPr>
          <w:trHeight w:val="463"/>
        </w:trPr>
        <w:tc>
          <w:tcPr>
            <w:tcW w:w="14170" w:type="dxa"/>
            <w:gridSpan w:val="5"/>
            <w:shd w:val="clear" w:color="000000" w:fill="FFFFFF"/>
            <w:vAlign w:val="bottom"/>
          </w:tcPr>
          <w:p w14:paraId="104621AB" w14:textId="77777777" w:rsidR="00AC435E" w:rsidRDefault="00911AC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/>
              </w:rPr>
              <w:t>Stage of pregnancy</w:t>
            </w:r>
          </w:p>
        </w:tc>
      </w:tr>
      <w:tr w:rsidR="00AC435E" w14:paraId="46268D7C" w14:textId="77777777">
        <w:trPr>
          <w:trHeight w:val="600"/>
        </w:trPr>
        <w:tc>
          <w:tcPr>
            <w:tcW w:w="3397" w:type="dxa"/>
            <w:shd w:val="clear" w:color="000000" w:fill="FFFFFF"/>
            <w:vAlign w:val="center"/>
          </w:tcPr>
          <w:p w14:paraId="534AC0B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Gestational week at the onset of AP, weeks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75CFF2D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 (32-37)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45A3EB1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 (24-34)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C7E81D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 (31-36)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C47B63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31 (20-32)</w:t>
            </w:r>
          </w:p>
        </w:tc>
      </w:tr>
      <w:tr w:rsidR="00AC435E" w14:paraId="64391E77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500EB3A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Stages of pregnancy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5F0ECCD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55D4E5F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3860AD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85BC8F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C435E" w14:paraId="62952F2C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7E52B5A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1st Trimester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46100CF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0CDD08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(2.4)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2C55D0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88E9FC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6A509833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103F919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2nd Trimester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71C00E5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6FF2EEF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 (41.0)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5C5EE4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3(11.1)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55288A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 (44.4)</w:t>
            </w:r>
          </w:p>
        </w:tc>
      </w:tr>
      <w:tr w:rsidR="00AC435E" w14:paraId="1282513F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30EBC53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3rd Trimester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5FF92C3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37 (100.0)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522090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47 (56.6)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5C1439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24 (88.9)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24A96A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10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(55.6)</w:t>
            </w:r>
          </w:p>
        </w:tc>
      </w:tr>
      <w:tr w:rsidR="00AC435E" w14:paraId="6C45844B" w14:textId="77777777">
        <w:trPr>
          <w:trHeight w:val="412"/>
        </w:trPr>
        <w:tc>
          <w:tcPr>
            <w:tcW w:w="14170" w:type="dxa"/>
            <w:gridSpan w:val="5"/>
            <w:shd w:val="clear" w:color="000000" w:fill="FFFFFF"/>
            <w:vAlign w:val="bottom"/>
          </w:tcPr>
          <w:p w14:paraId="2C73A9CA" w14:textId="77777777" w:rsidR="00AC435E" w:rsidRDefault="00911AC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/>
              </w:rPr>
              <w:t>Pancreatitis profile</w:t>
            </w:r>
          </w:p>
        </w:tc>
      </w:tr>
      <w:tr w:rsidR="00AC435E" w14:paraId="5960B948" w14:textId="77777777">
        <w:trPr>
          <w:trHeight w:val="600"/>
        </w:trPr>
        <w:tc>
          <w:tcPr>
            <w:tcW w:w="3397" w:type="dxa"/>
            <w:shd w:val="clear" w:color="000000" w:fill="FFFFFF"/>
            <w:vAlign w:val="center"/>
          </w:tcPr>
          <w:p w14:paraId="41F1304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Time from AP onset to admission, days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5CD4DC98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(1-3)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6D1F88C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(1-6)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DCF717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(1-2)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4A41CCF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 (2-3)</w:t>
            </w:r>
          </w:p>
        </w:tc>
      </w:tr>
      <w:tr w:rsidR="00AC435E" w14:paraId="31AC532F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6EB0D6A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Aetiology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of AP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1128645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559D5D8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11ADA2B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4E30655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C435E" w14:paraId="71EA60D8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3AFFFBBB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Biliary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0968FD9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 (32.4)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1BD65138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 (39.8)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7F69B6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6(22.2)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AB3770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 (33.3)</w:t>
            </w:r>
          </w:p>
        </w:tc>
      </w:tr>
      <w:tr w:rsidR="00AC435E" w14:paraId="370564E2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479230B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Hypertriglyceridaemic</w:t>
            </w:r>
            <w:proofErr w:type="spellEnd"/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4E64764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 (40.5)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F1AAE2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 (27.7)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D96F92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 (63.0)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3E082C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 (48.9)</w:t>
            </w:r>
          </w:p>
        </w:tc>
      </w:tr>
      <w:tr w:rsidR="00AC435E" w14:paraId="23395721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64FBF71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Idiopathic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3143D22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 (27.0)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11E2DC7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24 (28.9)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4731A6F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 (14.8)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6DE24D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 (27.8)</w:t>
            </w:r>
          </w:p>
        </w:tc>
      </w:tr>
      <w:tr w:rsidR="00AC435E" w14:paraId="754BDBBE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69D057D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CRP, mg/L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78C6BE8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109.0 (81.3-216.0)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B891331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72.7 (8.6-172.7)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4B2354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132.0 (29.0-229.0)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3B22BE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88.8 (7.7-175.2)</w:t>
            </w:r>
          </w:p>
        </w:tc>
      </w:tr>
      <w:tr w:rsidR="00AC435E" w14:paraId="137675D5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7A39EE2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Missing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1B7217D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 (13.5)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0308C26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31 (37.3)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216F7F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 (29.6)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463251B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 (13.5)</w:t>
            </w:r>
          </w:p>
        </w:tc>
      </w:tr>
      <w:tr w:rsidR="00AC435E" w14:paraId="2EC643AC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429324BA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SIRS score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21F4BDD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(2-3)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452321B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(1-3)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FD1500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(1-3)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4BF91C7A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(1-3)</w:t>
            </w:r>
          </w:p>
        </w:tc>
      </w:tr>
      <w:tr w:rsidR="00AC435E" w14:paraId="54A5E4A0" w14:textId="77777777">
        <w:trPr>
          <w:trHeight w:val="600"/>
        </w:trPr>
        <w:tc>
          <w:tcPr>
            <w:tcW w:w="3397" w:type="dxa"/>
            <w:shd w:val="clear" w:color="000000" w:fill="FFFFFF"/>
            <w:vAlign w:val="center"/>
          </w:tcPr>
          <w:p w14:paraId="071EDEA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Serum amylase, U/L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4651475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438.0 (212.0-839.0)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372BEE0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361 (150.0-719.0)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B56D58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361 (150.0-719.0)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D49D60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344.0 (136.8-1255.0)</w:t>
            </w:r>
          </w:p>
        </w:tc>
      </w:tr>
      <w:tr w:rsidR="00AC435E" w14:paraId="06638410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7B40AC88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APACHE II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7B27D88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 (4-8)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42AA043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 (2-7)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F7077B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 (4-8)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8AE6B9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 (3-7)</w:t>
            </w:r>
          </w:p>
        </w:tc>
      </w:tr>
      <w:tr w:rsidR="00AC435E" w14:paraId="228D51AE" w14:textId="77777777">
        <w:trPr>
          <w:trHeight w:val="600"/>
        </w:trPr>
        <w:tc>
          <w:tcPr>
            <w:tcW w:w="3397" w:type="dxa"/>
            <w:shd w:val="clear" w:color="000000" w:fill="FFFFFF"/>
            <w:vAlign w:val="center"/>
          </w:tcPr>
          <w:p w14:paraId="32CE105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Pancreatic and peripancreatic collections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26567C41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 (67.6)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5EE9937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 (27.7)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41CC265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 (63.0)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4FE86C3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 (16.7)</w:t>
            </w:r>
          </w:p>
        </w:tc>
      </w:tr>
      <w:tr w:rsidR="00AC435E" w14:paraId="5A5AE30D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22833AC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IPN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1F73CC5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 (8.8)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38725DA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 (10.0)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680814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(7.4)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AED3D7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0FF19922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6BC5631B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Ascites*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0E77E68B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15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(40.5)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28D40CFB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 (30.1)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A02D2A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 (29.6)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957FF8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(5.6)</w:t>
            </w:r>
          </w:p>
        </w:tc>
      </w:tr>
      <w:tr w:rsidR="00AC435E" w14:paraId="19240E36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428C79B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Intestinal fistula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2225CBC1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(2.7)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1F066B08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444C30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6CFBF648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0E744924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1741F06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Organ failure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57AF8D0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 (32.4)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04C1626B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28 (33.7)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9E94A7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 (44.4)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5D95A91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 (11.1)</w:t>
            </w:r>
          </w:p>
        </w:tc>
      </w:tr>
      <w:tr w:rsidR="00AC435E" w14:paraId="34E3708B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1E26A31A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MAP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4B4BD8B0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 (24.3)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37C4B34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50 (60.2)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01E6E6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 (33.3)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A7D52E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 (72.2)</w:t>
            </w:r>
          </w:p>
        </w:tc>
      </w:tr>
      <w:tr w:rsidR="00AC435E" w14:paraId="35F98E1D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1461568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MSAP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7541E85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24 (64.9)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C7C17C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 (25.3)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FA8AE44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 (40.7)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45324E7B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 (16.7)</w:t>
            </w:r>
          </w:p>
        </w:tc>
      </w:tr>
      <w:tr w:rsidR="00AC435E" w14:paraId="1ADE0182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41CDC8A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SAP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0E985C08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 (10.8)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060F67D1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 (14.5)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80E664A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 (25.9)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B76E28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2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(11.1)</w:t>
            </w:r>
          </w:p>
        </w:tc>
      </w:tr>
      <w:tr w:rsidR="00AC435E" w14:paraId="7CEBB0B6" w14:textId="77777777">
        <w:trPr>
          <w:trHeight w:val="373"/>
        </w:trPr>
        <w:tc>
          <w:tcPr>
            <w:tcW w:w="14170" w:type="dxa"/>
            <w:gridSpan w:val="5"/>
            <w:shd w:val="clear" w:color="000000" w:fill="FFFFFF"/>
            <w:vAlign w:val="bottom"/>
          </w:tcPr>
          <w:p w14:paraId="51EC9A6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/>
              </w:rPr>
              <w:t>Outcomes</w:t>
            </w:r>
          </w:p>
        </w:tc>
      </w:tr>
      <w:tr w:rsidR="00AC435E" w14:paraId="4161BBBF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78E733C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Maternal death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58B9FDE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1 (2.7) 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24F8CEB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 (6.0)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0DDFE11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0F68C53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10461C00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5D6C6B2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Perinatal death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235765B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 (29.7)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6AE5562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 (10.8)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B26CCA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 (11.1)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A858B85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48E47276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6CACE5B1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Stillbirth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3FF4B24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 (18.9)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29676AAA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 (9.6)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F73C9A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 (11.1)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180D14D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6645D1E9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7F07FF37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Early neonatal death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70D6E5D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 (10.8)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F3BD1C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(1.2)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34EC92F2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2CE0FE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6F253D31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1F92B72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Abortion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5A8A29E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0175E2EE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 (18.1)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28F626F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71C008F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AC435E" w14:paraId="5FFDFF17" w14:textId="77777777">
        <w:trPr>
          <w:trHeight w:val="300"/>
        </w:trPr>
        <w:tc>
          <w:tcPr>
            <w:tcW w:w="3397" w:type="dxa"/>
            <w:shd w:val="clear" w:color="000000" w:fill="FFFFFF"/>
            <w:vAlign w:val="center"/>
          </w:tcPr>
          <w:p w14:paraId="02A96549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Duration of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hospitalization, days</w:t>
            </w:r>
          </w:p>
        </w:tc>
        <w:tc>
          <w:tcPr>
            <w:tcW w:w="2552" w:type="dxa"/>
            <w:shd w:val="clear" w:color="000000" w:fill="FFFFFF"/>
            <w:noWrap/>
            <w:vAlign w:val="center"/>
          </w:tcPr>
          <w:p w14:paraId="379F44F6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 (11-17)</w:t>
            </w:r>
          </w:p>
        </w:tc>
        <w:tc>
          <w:tcPr>
            <w:tcW w:w="2551" w:type="dxa"/>
            <w:shd w:val="clear" w:color="000000" w:fill="FFFFFF"/>
            <w:noWrap/>
            <w:vAlign w:val="center"/>
          </w:tcPr>
          <w:p w14:paraId="742567FC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 (11-20)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5A131E7D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 (11-20)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</w:tcPr>
          <w:p w14:paraId="2A8589A3" w14:textId="77777777" w:rsidR="00AC435E" w:rsidRDefault="00911ACC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 (4-8)</w:t>
            </w:r>
          </w:p>
        </w:tc>
      </w:tr>
    </w:tbl>
    <w:p w14:paraId="2E2FFD22" w14:textId="77777777" w:rsidR="00AC435E" w:rsidRDefault="00911ACC">
      <w:pPr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 w:hint="eastAsia"/>
          <w:szCs w:val="20"/>
        </w:rPr>
        <w:t>N</w:t>
      </w:r>
      <w:r>
        <w:rPr>
          <w:rFonts w:ascii="Arial" w:eastAsia="Times New Roman" w:hAnsi="Arial" w:cs="Arial"/>
          <w:szCs w:val="20"/>
        </w:rPr>
        <w:t>OTE. Values are n (%) or median (interquartile range).</w:t>
      </w:r>
    </w:p>
    <w:p w14:paraId="020ECAC9" w14:textId="77777777" w:rsidR="00AC435E" w:rsidRDefault="00911ACC">
      <w:pPr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 xml:space="preserve">AP, acute pancreatitis; APACHE II, Acute Physiology And Chronic Health Evaluation II; APFC, acute peripancreatic fluid </w:t>
      </w:r>
      <w:r>
        <w:rPr>
          <w:rFonts w:ascii="Arial" w:eastAsia="Times New Roman" w:hAnsi="Arial" w:cs="Arial"/>
          <w:szCs w:val="20"/>
        </w:rPr>
        <w:t>collection; ANC, acute necrotic collection ; CRP, C-reactive protein; CTSI, computerized tomography severity index; DIC, disseminated intravascular coagulation; IPN, infected pancreatic necrosis; MAP, mild acute pancreatitis; MOF, multiple-organ failure; M</w:t>
      </w:r>
      <w:r>
        <w:rPr>
          <w:rFonts w:ascii="Arial" w:eastAsia="Times New Roman" w:hAnsi="Arial" w:cs="Arial"/>
          <w:szCs w:val="20"/>
        </w:rPr>
        <w:t>SAP, moderately severe acute pancreatitis; PPC, pancreatic pseudocyst; SAP, severe acute pancreatitis; SIRS, systemic inflammatory response syndrome; WON, walled-off necrosis.</w:t>
      </w:r>
    </w:p>
    <w:p w14:paraId="0C8634CC" w14:textId="77777777" w:rsidR="00AC435E" w:rsidRDefault="00911ACC">
      <w:pPr>
        <w:rPr>
          <w:rFonts w:ascii="Arial" w:eastAsia="Times New Roman" w:hAnsi="Arial" w:cs="Arial"/>
          <w:szCs w:val="20"/>
        </w:rPr>
        <w:sectPr w:rsidR="00AC435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szCs w:val="20"/>
        </w:rPr>
        <w:t>*</w:t>
      </w:r>
      <w:proofErr w:type="gramStart"/>
      <w:r>
        <w:rPr>
          <w:rFonts w:ascii="Arial" w:eastAsia="Times New Roman" w:hAnsi="Arial" w:cs="Arial"/>
          <w:szCs w:val="20"/>
        </w:rPr>
        <w:t>diagnosed</w:t>
      </w:r>
      <w:proofErr w:type="gramEnd"/>
      <w:r>
        <w:rPr>
          <w:rFonts w:ascii="Arial" w:eastAsia="Times New Roman" w:hAnsi="Arial" w:cs="Arial"/>
          <w:szCs w:val="20"/>
        </w:rPr>
        <w:t xml:space="preserve"> by ultrasound or abdominal puncture.</w:t>
      </w:r>
    </w:p>
    <w:p w14:paraId="13A43D4C" w14:textId="3FCE328D" w:rsidR="00AC435E" w:rsidRDefault="00911AC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Tab</w:t>
      </w:r>
      <w:r>
        <w:rPr>
          <w:rFonts w:ascii="Arial" w:hAnsi="Arial" w:cs="Arial"/>
          <w:b/>
        </w:rPr>
        <w:t>le 2</w:t>
      </w:r>
      <w:r>
        <w:rPr>
          <w:rFonts w:ascii="Arial" w:hAnsi="Arial" w:cs="Arial"/>
          <w:b/>
        </w:rPr>
        <w:t xml:space="preserve"> </w:t>
      </w:r>
      <w:r w:rsidRPr="00911ACC">
        <w:rPr>
          <w:rFonts w:ascii="Arial" w:hAnsi="Arial" w:cs="Arial"/>
          <w:bCs/>
        </w:rPr>
        <w:t>Comparisons of clinical characteristics between patients with and without fetal mortality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2410"/>
        <w:gridCol w:w="850"/>
      </w:tblGrid>
      <w:tr w:rsidR="00AC435E" w14:paraId="428A4F5A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1ED04626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Variable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71FD737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With fetal mortality</w:t>
            </w:r>
          </w:p>
          <w:p w14:paraId="5B902C0A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(n = 40)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4F64FB4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Without fetal mortality</w:t>
            </w:r>
          </w:p>
          <w:p w14:paraId="385C7E96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(n = 125)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4F71244C" w14:textId="77777777" w:rsidR="00AC435E" w:rsidRDefault="00911ACC">
            <w:pPr>
              <w:jc w:val="both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P</w:t>
            </w:r>
          </w:p>
        </w:tc>
      </w:tr>
      <w:tr w:rsidR="00AC435E" w14:paraId="2F347F17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4F12FE12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Age, years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6A9D23B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28 (24 - 31)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5BF2E52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 (24 - 31)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104E8442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0.30</w:t>
            </w:r>
          </w:p>
        </w:tc>
      </w:tr>
      <w:tr w:rsidR="00AC435E" w14:paraId="3A5BFFB4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0BFC6828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Aetiology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D346EFD" w14:textId="77777777" w:rsidR="00AC435E" w:rsidRDefault="00AC435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0F92E36A" w14:textId="77777777" w:rsidR="00AC435E" w:rsidRDefault="00AC435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112B0498" w14:textId="77777777" w:rsidR="00AC435E" w:rsidRDefault="00AC435E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AC435E" w14:paraId="096BFB8F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766D76FA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Biliary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07A45CF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14 (34.4)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DD5131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43 </w:t>
            </w:r>
            <w:r>
              <w:rPr>
                <w:rFonts w:ascii="Arial" w:eastAsia="Times New Roman" w:hAnsi="Arial" w:cs="Arial"/>
              </w:rPr>
              <w:t>(35.0)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024AC4C9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0.95</w:t>
            </w:r>
          </w:p>
        </w:tc>
      </w:tr>
      <w:tr w:rsidR="00AC435E" w14:paraId="7C07F5A1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0E9E5AB2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</w:t>
            </w:r>
            <w:proofErr w:type="spellStart"/>
            <w:r>
              <w:rPr>
                <w:rFonts w:ascii="Arial" w:eastAsia="Times New Roman" w:hAnsi="Arial" w:cs="Arial"/>
              </w:rPr>
              <w:t>Hypertriglyceridaemic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C0A1C8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18 (45.0)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5AF5F2CC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44 (35.2)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28706CBA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0.27</w:t>
            </w:r>
          </w:p>
        </w:tc>
      </w:tr>
      <w:tr w:rsidR="00AC435E" w14:paraId="5BD05C22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58672E6D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Biliary Ascaris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096CFF11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 (0.0)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581DF21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 (1.6)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5259D86B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0.42</w:t>
            </w:r>
          </w:p>
        </w:tc>
      </w:tr>
      <w:tr w:rsidR="00AC435E" w14:paraId="1D288EDF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636B6754" w14:textId="77777777" w:rsidR="00AC435E" w:rsidRDefault="00911ACC">
            <w:pPr>
              <w:shd w:val="clear" w:color="auto" w:fill="FFFFFF"/>
              <w:spacing w:after="100" w:afterAutospacing="1"/>
              <w:outlineLvl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Anomalous pancreaticobiliary ductal union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A67FFB2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 (0.0)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2C92501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 (0.8)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299D934C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0.57</w:t>
            </w:r>
          </w:p>
        </w:tc>
      </w:tr>
      <w:tr w:rsidR="00AC435E" w14:paraId="3ADF626A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37FDC6B2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Idiopathic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1DBC71A9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 (20.0)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1610F73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35 (28.0)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639A8B50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0.32</w:t>
            </w:r>
          </w:p>
        </w:tc>
      </w:tr>
      <w:tr w:rsidR="00AC435E" w14:paraId="25EEA51C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26CF5AFF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Diabetes mellitus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BE29DF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 (12.5)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FD3B2F9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 (4.8)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3785DFFC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0.09</w:t>
            </w:r>
          </w:p>
        </w:tc>
      </w:tr>
      <w:tr w:rsidR="00AC435E" w14:paraId="30839BC4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4F40DF7D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Hypertension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06CAA0B8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 (2.5)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684724F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 (2.4)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422214C5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0.97</w:t>
            </w:r>
          </w:p>
        </w:tc>
      </w:tr>
      <w:tr w:rsidR="00AC435E" w14:paraId="132BF3D5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43FB6BA5" w14:textId="77777777" w:rsidR="00AC435E" w:rsidRDefault="00911ACC">
            <w:pPr>
              <w:rPr>
                <w:rFonts w:ascii="Arial" w:eastAsia="Microsoft YaHei" w:hAnsi="Arial" w:cs="Arial"/>
              </w:rPr>
            </w:pPr>
            <w:r>
              <w:rPr>
                <w:rFonts w:ascii="Arial" w:eastAsia="Times New Roman" w:hAnsi="Arial" w:cs="Arial"/>
              </w:rPr>
              <w:t>Time from AP onset to admission, days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1F5D70AF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 (1 - 4)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5EB8B7F3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 (1- 4)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6F75BEF7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0.82</w:t>
            </w:r>
          </w:p>
        </w:tc>
      </w:tr>
      <w:tr w:rsidR="00AC435E" w14:paraId="760791DD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1835EDA6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Ascites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7EAC6C7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19 (47.5)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4D8B974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 (24.0)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794F65F6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0.005</w:t>
            </w:r>
          </w:p>
        </w:tc>
      </w:tr>
      <w:tr w:rsidR="00AC435E" w14:paraId="23CAD1A0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1B73C319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Early SIRS</w:t>
            </w:r>
            <w:r>
              <w:rPr>
                <w:rFonts w:ascii="Arial" w:eastAsia="Times New Roman" w:hAnsi="Arial" w:cs="Arial"/>
                <w:vertAlign w:val="superscript"/>
              </w:rPr>
              <w:t>&amp;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3105AA4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32 (80.0)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5722722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77 (61.6)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67543038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0.03</w:t>
            </w:r>
          </w:p>
        </w:tc>
      </w:tr>
      <w:tr w:rsidR="00AC435E" w14:paraId="6FCD5943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36D8B593" w14:textId="77777777" w:rsidR="00AC435E" w:rsidRDefault="00911A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APACHE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II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2BAA910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 (3 - 10)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DF48A6D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 (3 - 7)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696F599A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0.002</w:t>
            </w:r>
          </w:p>
        </w:tc>
      </w:tr>
      <w:tr w:rsidR="00AC435E" w14:paraId="677B6D6C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33E643E5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Organ failure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3C7790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 (50.0)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67B4E19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34 (27.2)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336FEA47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0.007</w:t>
            </w:r>
          </w:p>
        </w:tc>
      </w:tr>
      <w:tr w:rsidR="00AC435E" w14:paraId="05797398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0521BAF4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Multiple organ failure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A0DD9A3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 (20.0)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0063287F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 (1.6)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7715415D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0.000</w:t>
            </w:r>
          </w:p>
        </w:tc>
      </w:tr>
      <w:tr w:rsidR="00AC435E" w14:paraId="5C9D14A9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1F5431D0" w14:textId="77777777" w:rsidR="00AC435E" w:rsidRDefault="00911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SAP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C07B6C0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13 (32.5)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EFADACF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 (9.6)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08A9292B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0.007</w:t>
            </w:r>
          </w:p>
        </w:tc>
      </w:tr>
      <w:tr w:rsidR="00AC435E" w14:paraId="047983F6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vAlign w:val="center"/>
          </w:tcPr>
          <w:p w14:paraId="112E8086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Caesarean section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0054216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 (37.5)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4C522AE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49 (39.2)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39D03B23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0.85</w:t>
            </w:r>
          </w:p>
        </w:tc>
      </w:tr>
      <w:tr w:rsidR="00AC435E" w14:paraId="5EC22FF4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44C82A77" w14:textId="77777777" w:rsidR="00AC435E" w:rsidRDefault="00911ACC">
            <w:pPr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Admission laboratory test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E11F69D" w14:textId="77777777" w:rsidR="00AC435E" w:rsidRDefault="00AC435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22EC7A5" w14:textId="77777777" w:rsidR="00AC435E" w:rsidRDefault="00AC435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77ADB9EA" w14:textId="77777777" w:rsidR="00AC435E" w:rsidRDefault="00AC435E">
            <w:pPr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AC435E" w14:paraId="4018AC86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5AB69DD9" w14:textId="77777777" w:rsidR="00AC435E" w:rsidRDefault="00911ACC">
            <w:pPr>
              <w:jc w:val="both"/>
              <w:rPr>
                <w:rFonts w:ascii="Arial" w:eastAsia="SimSu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White blood cell count, </w:t>
            </w:r>
            <w:r>
              <w:rPr>
                <w:rFonts w:ascii="Arial" w:eastAsia="Times New Roman" w:hAnsi="Arial" w:cs="Arial" w:hint="eastAsia"/>
              </w:rPr>
              <w:t>10^9</w:t>
            </w:r>
            <w:r>
              <w:rPr>
                <w:rFonts w:ascii="Microsoft YaHei" w:eastAsia="Microsoft YaHei" w:hAnsi="Microsoft YaHei" w:cs="Microsoft YaHei" w:hint="eastAsia"/>
              </w:rPr>
              <w:t>/</w:t>
            </w:r>
            <w:r>
              <w:rPr>
                <w:rFonts w:ascii="Arial" w:eastAsia="Times New Roman" w:hAnsi="Arial" w:cs="Arial" w:hint="eastAsia"/>
              </w:rPr>
              <w:t>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AD2717D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14.5 (11.18 - 19.76)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6589236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13.4 (10.0 - 17.3)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6EEE1E98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0.18</w:t>
            </w:r>
          </w:p>
        </w:tc>
      </w:tr>
      <w:tr w:rsidR="00AC435E" w14:paraId="40CD867B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0D9F5B89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Neutrophil </w:t>
            </w:r>
            <w:r>
              <w:rPr>
                <w:rFonts w:ascii="Arial" w:eastAsia="Times New Roman" w:hAnsi="Arial" w:cs="Arial"/>
              </w:rPr>
              <w:t>proportion, %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5875BD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89.9 (86.4 - 92.2)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4DBA62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88.0 (82.3 - 91.2)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19828FA6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0.21</w:t>
            </w:r>
          </w:p>
        </w:tc>
      </w:tr>
      <w:tr w:rsidR="00AC435E" w14:paraId="0CF3908A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27ACF8D9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Haemoglobin</w:t>
            </w:r>
            <w:proofErr w:type="spellEnd"/>
            <w:r>
              <w:rPr>
                <w:rFonts w:ascii="Arial" w:eastAsia="Times New Roman" w:hAnsi="Arial" w:cs="Arial"/>
              </w:rPr>
              <w:t>, g/L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1D36058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118.0 (99.0 - 140.8)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1523DCB3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112.0 (98.0 - 126.5)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1BD67281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0.26</w:t>
            </w:r>
          </w:p>
        </w:tc>
      </w:tr>
      <w:tr w:rsidR="00AC435E" w14:paraId="69D206D7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76FCB128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Haematocrit</w:t>
            </w:r>
            <w:proofErr w:type="spellEnd"/>
            <w:r>
              <w:rPr>
                <w:rFonts w:ascii="Arial" w:eastAsia="Times New Roman" w:hAnsi="Arial" w:cs="Arial"/>
              </w:rPr>
              <w:t>, %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5725401E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33.7 (30.0 - 38.7)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B19B104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33.2 (29.2 - 37.0)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33A8B26E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0.58</w:t>
            </w:r>
          </w:p>
        </w:tc>
      </w:tr>
      <w:tr w:rsidR="00AC435E" w14:paraId="0C82E300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395D60FD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Platelet count, </w:t>
            </w:r>
            <w:r>
              <w:rPr>
                <w:rFonts w:ascii="Arial" w:eastAsia="Times New Roman" w:hAnsi="Arial" w:cs="Arial" w:hint="eastAsia"/>
              </w:rPr>
              <w:t>10^9</w:t>
            </w:r>
            <w:r>
              <w:rPr>
                <w:rFonts w:ascii="Microsoft YaHei" w:eastAsia="Microsoft YaHei" w:hAnsi="Microsoft YaHei" w:cs="Microsoft YaHei" w:hint="eastAsia"/>
              </w:rPr>
              <w:t>/</w:t>
            </w:r>
            <w:r>
              <w:rPr>
                <w:rFonts w:ascii="Arial" w:eastAsia="Times New Roman" w:hAnsi="Arial" w:cs="Arial" w:hint="eastAsia"/>
              </w:rPr>
              <w:t>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E5E9F8D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200.0 (143.5 - 262.8)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1F1BD5A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201.0 (162.5 - 240.5)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09E0B4C0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0.77</w:t>
            </w:r>
          </w:p>
        </w:tc>
      </w:tr>
      <w:tr w:rsidR="00AC435E" w14:paraId="6B277B7E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144B21C9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Alanine aminotransferase, U/</w:t>
            </w:r>
            <w:r>
              <w:rPr>
                <w:rFonts w:ascii="Arial" w:eastAsia="Times New Roman" w:hAnsi="Arial" w:cs="Arial" w:hint="eastAsia"/>
              </w:rPr>
              <w:t>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15BEAFF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9.0 (4.0 - 51.8)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5E52FD58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15.5 (8.0 - 44.5)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30CE0877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0.07</w:t>
            </w:r>
          </w:p>
        </w:tc>
      </w:tr>
      <w:tr w:rsidR="00AC435E" w14:paraId="57C87B94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64B98ECD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Aspartate aminotransferase, U/L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DA83C65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26.0 (15.8 - 60.5)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A21B412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26.0 (17.0 - 54.0)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7A061E61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0.86</w:t>
            </w:r>
          </w:p>
        </w:tc>
      </w:tr>
      <w:tr w:rsidR="00AC435E" w14:paraId="1AE74AD5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4139BED9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Total bilirubin, mg/dL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5F5B5BC1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14.3 (7.9 - 25.3)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4EDBDB8C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13.1 (8.5 - 22.6)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63825AEE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0.68</w:t>
            </w:r>
          </w:p>
        </w:tc>
      </w:tr>
      <w:tr w:rsidR="00AC435E" w14:paraId="041362A9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362E9636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Direct </w:t>
            </w:r>
            <w:r>
              <w:rPr>
                <w:rFonts w:ascii="Arial" w:eastAsia="Times New Roman" w:hAnsi="Arial" w:cs="Arial"/>
              </w:rPr>
              <w:t>bilirubin, mg/dL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4455E60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4.6 (3.0 - 12.9)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4424AA9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5.0 (3.0 - 9.0)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5E3721AA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0.85</w:t>
            </w:r>
          </w:p>
        </w:tc>
      </w:tr>
      <w:tr w:rsidR="00AC435E" w14:paraId="783DBEE1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76BC9015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Lactate dehydrogenase, U/L 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AF079A7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419 (173 - 614)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677D79B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279 (205- 430)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2E972A47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0.04</w:t>
            </w:r>
          </w:p>
        </w:tc>
      </w:tr>
      <w:tr w:rsidR="00AC435E" w14:paraId="03A522D0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73D0BCD0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Triglyceride, mmol/L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9E87A2A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4.3 (1.7 - 24.8)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56A367CF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2.9 (1.8 - 14.1)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55D26623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0.21</w:t>
            </w:r>
          </w:p>
        </w:tc>
      </w:tr>
      <w:tr w:rsidR="00AC435E" w14:paraId="1262470A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71352DB9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Total chole</w:t>
            </w:r>
            <w:r>
              <w:rPr>
                <w:rFonts w:ascii="Arial" w:eastAsia="Times New Roman" w:hAnsi="Arial" w:cs="Arial" w:hint="eastAsia"/>
              </w:rPr>
              <w:t>sterol</w:t>
            </w:r>
            <w:r>
              <w:rPr>
                <w:rFonts w:ascii="Arial" w:eastAsia="Times New Roman" w:hAnsi="Arial" w:cs="Arial"/>
              </w:rPr>
              <w:t>, mmol/L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2027F9D6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5.4 (3.5 - 14.8)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8A84250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5.1 (4.0 - 8.5)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2A04BA0D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0.77</w:t>
            </w:r>
          </w:p>
        </w:tc>
      </w:tr>
      <w:tr w:rsidR="00AC435E" w14:paraId="2856EF70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5F4BF497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Amylase, U/L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FF33A44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366.5 (115.8 - 769.5)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10F34BF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404.0 (159.5 - 977.5)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2F67488C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0.30</w:t>
            </w:r>
          </w:p>
        </w:tc>
      </w:tr>
      <w:tr w:rsidR="00AC435E" w14:paraId="3D6D186E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2A2C6797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Blood glucose, mmol/L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048EE5C6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6.9 (5.1 - 11.3)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9118F34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5.5 (4.3 - 7.5)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31AFB986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0.002</w:t>
            </w:r>
          </w:p>
        </w:tc>
      </w:tr>
      <w:tr w:rsidR="00AC435E" w14:paraId="6FC2D4FA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1D4F0A22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Blood urea nitrogen, mmol/L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C44697A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3.2 (2.6 - 4.1)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78F7730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2.7 (2.0 - 3.9)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05DC4EAC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0.14</w:t>
            </w:r>
          </w:p>
        </w:tc>
      </w:tr>
      <w:tr w:rsidR="00AC435E" w14:paraId="2AB2F6AF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20717960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Creatinine, </w:t>
            </w:r>
            <w:proofErr w:type="spellStart"/>
            <w:r>
              <w:rPr>
                <w:rFonts w:ascii="Arial" w:eastAsia="Times New Roman" w:hAnsi="Arial" w:cs="Arial"/>
              </w:rPr>
              <w:t>μmol</w:t>
            </w:r>
            <w:proofErr w:type="spellEnd"/>
            <w:r>
              <w:rPr>
                <w:rFonts w:ascii="Arial" w:eastAsia="Times New Roman" w:hAnsi="Arial" w:cs="Arial"/>
              </w:rPr>
              <w:t>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C4A29C6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42.1 (33.3 - </w:t>
            </w:r>
            <w:r>
              <w:rPr>
                <w:rFonts w:ascii="Arial" w:eastAsia="Times New Roman" w:hAnsi="Arial" w:cs="Arial"/>
              </w:rPr>
              <w:t>66.3)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043158DD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43.0 (35.1 - 50.3)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742AD825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0.63</w:t>
            </w:r>
          </w:p>
        </w:tc>
      </w:tr>
      <w:tr w:rsidR="00AC435E" w14:paraId="5B12D88D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2EAE5923" w14:textId="77777777" w:rsidR="00AC435E" w:rsidRDefault="00911A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Blood calcium, mmol/L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719E6B14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1.98 (1.70 - 2.12)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657ED686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2.0 (1.9 - 2.2)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4DF8C10C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0.04</w:t>
            </w:r>
          </w:p>
        </w:tc>
      </w:tr>
      <w:tr w:rsidR="00AC435E" w14:paraId="0B236F57" w14:textId="77777777">
        <w:trPr>
          <w:trHeight w:val="454"/>
          <w:jc w:val="center"/>
        </w:trPr>
        <w:tc>
          <w:tcPr>
            <w:tcW w:w="3686" w:type="dxa"/>
            <w:shd w:val="clear" w:color="000000" w:fill="FFFFFF"/>
            <w:noWrap/>
            <w:vAlign w:val="center"/>
          </w:tcPr>
          <w:p w14:paraId="7D0A8857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C-reactive protein, mg/L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181D59C2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135.0 (93.7 - 244.5)</w:t>
            </w:r>
          </w:p>
        </w:tc>
        <w:tc>
          <w:tcPr>
            <w:tcW w:w="2410" w:type="dxa"/>
            <w:shd w:val="clear" w:color="000000" w:fill="FFFFFF"/>
            <w:noWrap/>
            <w:vAlign w:val="center"/>
          </w:tcPr>
          <w:p w14:paraId="39092D89" w14:textId="77777777" w:rsidR="00AC435E" w:rsidRDefault="00911AC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79.5 (14.4 - 171.8)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3024B43E" w14:textId="77777777" w:rsidR="00AC435E" w:rsidRDefault="00911ACC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0.003</w:t>
            </w:r>
          </w:p>
        </w:tc>
      </w:tr>
    </w:tbl>
    <w:p w14:paraId="697314A6" w14:textId="77777777" w:rsidR="00AC435E" w:rsidRDefault="00911ACC">
      <w:pPr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 w:hint="eastAsia"/>
          <w:szCs w:val="20"/>
        </w:rPr>
        <w:t>N</w:t>
      </w:r>
      <w:r>
        <w:rPr>
          <w:rFonts w:ascii="Arial" w:eastAsia="Times New Roman" w:hAnsi="Arial" w:cs="Arial"/>
          <w:szCs w:val="20"/>
        </w:rPr>
        <w:t>OTE. Values are median (interquartile range) or n (%).</w:t>
      </w:r>
    </w:p>
    <w:p w14:paraId="7EEC1F69" w14:textId="77777777" w:rsidR="00AC435E" w:rsidRDefault="00911ACC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AP, acute </w:t>
      </w:r>
      <w:r>
        <w:rPr>
          <w:rFonts w:ascii="Arial" w:eastAsia="Times New Roman" w:hAnsi="Arial" w:cs="Arial"/>
        </w:rPr>
        <w:t xml:space="preserve">pancreatitis; APACHE II, Acute Physiology And Chronic Health Evaluation II; APFC, acute peripancreatic fluid collection; ANC, acute necrotic </w:t>
      </w:r>
      <w:proofErr w:type="gramStart"/>
      <w:r>
        <w:rPr>
          <w:rFonts w:ascii="Arial" w:eastAsia="Times New Roman" w:hAnsi="Arial" w:cs="Arial"/>
        </w:rPr>
        <w:t>collection ;</w:t>
      </w:r>
      <w:proofErr w:type="gramEnd"/>
      <w:r>
        <w:rPr>
          <w:rFonts w:ascii="Arial" w:eastAsia="Times New Roman" w:hAnsi="Arial" w:cs="Arial"/>
        </w:rPr>
        <w:t xml:space="preserve"> CTSI, </w:t>
      </w:r>
      <w:proofErr w:type="spellStart"/>
      <w:r>
        <w:rPr>
          <w:rFonts w:ascii="Arial" w:eastAsia="Times New Roman" w:hAnsi="Arial" w:cs="Arial"/>
        </w:rPr>
        <w:t>computerised</w:t>
      </w:r>
      <w:proofErr w:type="spellEnd"/>
      <w:r>
        <w:rPr>
          <w:rFonts w:ascii="Arial" w:eastAsia="Times New Roman" w:hAnsi="Arial" w:cs="Arial"/>
        </w:rPr>
        <w:t xml:space="preserve"> tomography severity index; IPN, infected pancreatic necrosis; SAP, Severe acute pan</w:t>
      </w:r>
      <w:r>
        <w:rPr>
          <w:rFonts w:ascii="Arial" w:eastAsia="Times New Roman" w:hAnsi="Arial" w:cs="Arial"/>
        </w:rPr>
        <w:t>creatitis; SIRS, systemic inflammatory response syndrome; WON, walled-off necrosis.</w:t>
      </w:r>
    </w:p>
    <w:p w14:paraId="437DE9B1" w14:textId="77777777" w:rsidR="00AC435E" w:rsidRDefault="00911ACC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</w:t>
      </w:r>
      <w:proofErr w:type="gramStart"/>
      <w:r>
        <w:rPr>
          <w:rFonts w:ascii="Arial" w:eastAsia="Times New Roman" w:hAnsi="Arial" w:cs="Arial"/>
        </w:rPr>
        <w:t>diagnosed</w:t>
      </w:r>
      <w:proofErr w:type="gramEnd"/>
      <w:r>
        <w:rPr>
          <w:rFonts w:ascii="Arial" w:eastAsia="Times New Roman" w:hAnsi="Arial" w:cs="Arial"/>
        </w:rPr>
        <w:t xml:space="preserve"> by ultrasound or abdominal puncture.</w:t>
      </w:r>
    </w:p>
    <w:p w14:paraId="507B1087" w14:textId="77777777" w:rsidR="00AC435E" w:rsidRDefault="00911ACC">
      <w:pPr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&amp;</w:t>
      </w:r>
      <w:proofErr w:type="gramStart"/>
      <w:r>
        <w:rPr>
          <w:rFonts w:ascii="Arial" w:hAnsi="Arial" w:cs="Arial"/>
        </w:rPr>
        <w:t>diagnosed</w:t>
      </w:r>
      <w:proofErr w:type="gramEnd"/>
      <w:r>
        <w:rPr>
          <w:rFonts w:ascii="Arial" w:hAnsi="Arial" w:cs="Arial"/>
        </w:rPr>
        <w:t xml:space="preserve"> at admission or persistent SIRS at 48 hours.</w:t>
      </w:r>
    </w:p>
    <w:p w14:paraId="1C35F418" w14:textId="77777777" w:rsidR="00AC435E" w:rsidRDefault="00AC435E">
      <w:pPr>
        <w:rPr>
          <w:rFonts w:ascii="Arial" w:eastAsia="Times New Roman" w:hAnsi="Arial" w:cs="Arial"/>
        </w:rPr>
      </w:pPr>
    </w:p>
    <w:sectPr w:rsidR="00AC4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17"/>
    <w:rsid w:val="00040CD0"/>
    <w:rsid w:val="00063A05"/>
    <w:rsid w:val="0007602A"/>
    <w:rsid w:val="00122ED7"/>
    <w:rsid w:val="00182FF1"/>
    <w:rsid w:val="00472A17"/>
    <w:rsid w:val="004F7AEA"/>
    <w:rsid w:val="00567CC2"/>
    <w:rsid w:val="005F462C"/>
    <w:rsid w:val="007A7AB6"/>
    <w:rsid w:val="00911ACC"/>
    <w:rsid w:val="009728C8"/>
    <w:rsid w:val="0097713D"/>
    <w:rsid w:val="00AB21DA"/>
    <w:rsid w:val="00AC435E"/>
    <w:rsid w:val="00C77C87"/>
    <w:rsid w:val="00D41125"/>
    <w:rsid w:val="00D9466F"/>
    <w:rsid w:val="00DA51E0"/>
    <w:rsid w:val="00E46025"/>
    <w:rsid w:val="00F95071"/>
    <w:rsid w:val="00FE4CAF"/>
    <w:rsid w:val="7FFB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4DD2D"/>
  <w15:docId w15:val="{6CCCB4F4-37E8-6140-9011-FF367596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Pr>
      <w:rFonts w:ascii="SimSun" w:eastAsia="SimSun"/>
      <w:sz w:val="18"/>
      <w:szCs w:val="18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imSun" w:eastAsia="SimSun"/>
      <w:sz w:val="18"/>
      <w:szCs w:val="18"/>
    </w:rPr>
  </w:style>
  <w:style w:type="paragraph" w:customStyle="1" w:styleId="Revision1">
    <w:name w:val="Revision1"/>
    <w:hidden/>
    <w:uiPriority w:val="99"/>
    <w:semiHidden/>
    <w:rPr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11ACC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Wenhao Cai</dc:creator>
  <cp:lastModifiedBy>Wenhao Cai</cp:lastModifiedBy>
  <cp:revision>3</cp:revision>
  <dcterms:created xsi:type="dcterms:W3CDTF">2022-02-18T23:27:00Z</dcterms:created>
  <dcterms:modified xsi:type="dcterms:W3CDTF">2022-03-19T16:26:00Z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