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927CE" w14:textId="419277A6" w:rsidR="001D5DE7" w:rsidRPr="003B0A17" w:rsidRDefault="00632444" w:rsidP="001D5D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Supplementary </w:t>
      </w:r>
      <w:r w:rsidR="001D5DE7" w:rsidRPr="003B0A17">
        <w:rPr>
          <w:b/>
          <w:sz w:val="28"/>
          <w:szCs w:val="28"/>
        </w:rPr>
        <w:t>Table 1: Characterization of Stempeucel®-1 and 1A</w:t>
      </w:r>
    </w:p>
    <w:p w14:paraId="642927CF" w14:textId="77777777" w:rsidR="001D5DE7" w:rsidRDefault="001D5DE7" w:rsidP="001D5DE7">
      <w:pPr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031"/>
        <w:tblW w:w="15385" w:type="dxa"/>
        <w:tblLayout w:type="fixed"/>
        <w:tblLook w:val="04A0" w:firstRow="1" w:lastRow="0" w:firstColumn="1" w:lastColumn="0" w:noHBand="0" w:noVBand="1"/>
      </w:tblPr>
      <w:tblGrid>
        <w:gridCol w:w="1885"/>
        <w:gridCol w:w="1800"/>
        <w:gridCol w:w="1710"/>
        <w:gridCol w:w="990"/>
        <w:gridCol w:w="1535"/>
        <w:gridCol w:w="1815"/>
        <w:gridCol w:w="1420"/>
        <w:gridCol w:w="1800"/>
        <w:gridCol w:w="900"/>
        <w:gridCol w:w="1530"/>
      </w:tblGrid>
      <w:tr w:rsidR="001D5DE7" w:rsidRPr="00077DF2" w14:paraId="642927D2" w14:textId="77777777" w:rsidTr="00945E8C">
        <w:trPr>
          <w:trHeight w:val="316"/>
        </w:trPr>
        <w:tc>
          <w:tcPr>
            <w:tcW w:w="7920" w:type="dxa"/>
            <w:gridSpan w:val="5"/>
          </w:tcPr>
          <w:p w14:paraId="642927D0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Stempeucel®-1</w:t>
            </w:r>
          </w:p>
        </w:tc>
        <w:tc>
          <w:tcPr>
            <w:tcW w:w="7465" w:type="dxa"/>
            <w:gridSpan w:val="5"/>
          </w:tcPr>
          <w:p w14:paraId="642927D1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Stempeucel®-1A</w:t>
            </w:r>
          </w:p>
        </w:tc>
      </w:tr>
      <w:tr w:rsidR="00CE6A71" w:rsidRPr="00E04888" w14:paraId="642927E1" w14:textId="77777777" w:rsidTr="00945E8C">
        <w:trPr>
          <w:trHeight w:val="951"/>
        </w:trPr>
        <w:tc>
          <w:tcPr>
            <w:tcW w:w="1885" w:type="dxa"/>
          </w:tcPr>
          <w:p w14:paraId="642927D3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Percentage of cells positive for MSC markers (%)</w:t>
            </w:r>
          </w:p>
          <w:p w14:paraId="642927D4" w14:textId="77777777" w:rsidR="001D5DE7" w:rsidRPr="00945E8C" w:rsidRDefault="001D5DE7" w:rsidP="004D012F">
            <w:pPr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</w:tcPr>
          <w:p w14:paraId="642927D5" w14:textId="77777777" w:rsidR="001D5DE7" w:rsidRPr="00945E8C" w:rsidRDefault="001D5DE7" w:rsidP="004D012F">
            <w:pPr>
              <w:jc w:val="center"/>
              <w:rPr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Percentage of cells negative for MSC markers (%)</w:t>
            </w:r>
          </w:p>
        </w:tc>
        <w:tc>
          <w:tcPr>
            <w:tcW w:w="1710" w:type="dxa"/>
          </w:tcPr>
          <w:p w14:paraId="642927D6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Percentage of cells expressing co-stimulatory markers (%)</w:t>
            </w:r>
          </w:p>
        </w:tc>
        <w:tc>
          <w:tcPr>
            <w:tcW w:w="990" w:type="dxa"/>
          </w:tcPr>
          <w:p w14:paraId="642927D7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Cell Viability (%)</w:t>
            </w:r>
          </w:p>
        </w:tc>
        <w:tc>
          <w:tcPr>
            <w:tcW w:w="1535" w:type="dxa"/>
          </w:tcPr>
          <w:p w14:paraId="642927D8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Differentiation</w:t>
            </w:r>
          </w:p>
        </w:tc>
        <w:tc>
          <w:tcPr>
            <w:tcW w:w="1815" w:type="dxa"/>
          </w:tcPr>
          <w:p w14:paraId="642927D9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Percentage of cells positive for MSC markers (%)</w:t>
            </w:r>
          </w:p>
          <w:p w14:paraId="642927DA" w14:textId="77777777" w:rsidR="001D5DE7" w:rsidRPr="00945E8C" w:rsidRDefault="001D5DE7" w:rsidP="004D012F">
            <w:pPr>
              <w:rPr>
                <w:i/>
                <w:sz w:val="18"/>
                <w:szCs w:val="18"/>
              </w:rPr>
            </w:pPr>
          </w:p>
        </w:tc>
        <w:tc>
          <w:tcPr>
            <w:tcW w:w="1420" w:type="dxa"/>
          </w:tcPr>
          <w:p w14:paraId="642927DB" w14:textId="77777777" w:rsidR="001D5DE7" w:rsidRPr="00945E8C" w:rsidRDefault="001D5DE7" w:rsidP="004D012F">
            <w:pPr>
              <w:jc w:val="center"/>
              <w:rPr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Percentage of cells negative for MSC markers (%)</w:t>
            </w:r>
          </w:p>
        </w:tc>
        <w:tc>
          <w:tcPr>
            <w:tcW w:w="1800" w:type="dxa"/>
          </w:tcPr>
          <w:p w14:paraId="642927DC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Percentage of cells expressing co-stimulatory markers (%)</w:t>
            </w:r>
          </w:p>
        </w:tc>
        <w:tc>
          <w:tcPr>
            <w:tcW w:w="900" w:type="dxa"/>
          </w:tcPr>
          <w:p w14:paraId="642927DD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Cell Viability</w:t>
            </w:r>
          </w:p>
          <w:p w14:paraId="642927DE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530" w:type="dxa"/>
          </w:tcPr>
          <w:p w14:paraId="642927DF" w14:textId="77777777" w:rsidR="001D5DE7" w:rsidRPr="00945E8C" w:rsidRDefault="001D5DE7" w:rsidP="004D012F">
            <w:pPr>
              <w:jc w:val="center"/>
              <w:rPr>
                <w:b/>
                <w:sz w:val="18"/>
                <w:szCs w:val="18"/>
              </w:rPr>
            </w:pPr>
            <w:r w:rsidRPr="00945E8C">
              <w:rPr>
                <w:b/>
                <w:sz w:val="18"/>
                <w:szCs w:val="18"/>
              </w:rPr>
              <w:t>Differentiation</w:t>
            </w:r>
          </w:p>
          <w:p w14:paraId="642927E0" w14:textId="77777777" w:rsidR="001D5DE7" w:rsidRPr="00945E8C" w:rsidRDefault="001D5DE7" w:rsidP="004D012F">
            <w:pPr>
              <w:rPr>
                <w:sz w:val="18"/>
                <w:szCs w:val="18"/>
              </w:rPr>
            </w:pPr>
          </w:p>
        </w:tc>
      </w:tr>
      <w:tr w:rsidR="00CE6A71" w:rsidRPr="00E04888" w14:paraId="64292804" w14:textId="77777777" w:rsidTr="00945E8C">
        <w:trPr>
          <w:trHeight w:val="2882"/>
        </w:trPr>
        <w:tc>
          <w:tcPr>
            <w:tcW w:w="1885" w:type="dxa"/>
          </w:tcPr>
          <w:p w14:paraId="642927E2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CD44        100±0</w:t>
            </w:r>
          </w:p>
          <w:p w14:paraId="642927E3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CD73        100±0</w:t>
            </w:r>
          </w:p>
          <w:p w14:paraId="642927E4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CD90        97±1.5</w:t>
            </w:r>
          </w:p>
          <w:p w14:paraId="642927E5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CD105      99±0.5</w:t>
            </w:r>
          </w:p>
          <w:p w14:paraId="642927E6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CD166      100±0</w:t>
            </w:r>
          </w:p>
          <w:p w14:paraId="642927E7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HLA-ABC   97±1</w:t>
            </w:r>
          </w:p>
          <w:p w14:paraId="642927E8" w14:textId="77777777" w:rsidR="001D5DE7" w:rsidRPr="00945E8C" w:rsidRDefault="001D5DE7" w:rsidP="004D012F">
            <w:pPr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14:paraId="642927E9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HLA-DR     18±4.5</w:t>
            </w:r>
          </w:p>
          <w:p w14:paraId="642927EA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CD34         0.3±0.5</w:t>
            </w:r>
          </w:p>
          <w:p w14:paraId="642927EB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CD45         0±0</w:t>
            </w:r>
          </w:p>
          <w:p w14:paraId="642927EC" w14:textId="77777777" w:rsidR="001D5DE7" w:rsidRPr="00945E8C" w:rsidRDefault="001D5DE7" w:rsidP="004D012F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642927ED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CD40         1.3±0.5</w:t>
            </w:r>
          </w:p>
          <w:p w14:paraId="642927EE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CD80         1.2±0.5</w:t>
            </w:r>
          </w:p>
          <w:p w14:paraId="642927EF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CD86         2±1.7</w:t>
            </w:r>
          </w:p>
          <w:p w14:paraId="642927F0" w14:textId="77777777" w:rsidR="001D5DE7" w:rsidRPr="00945E8C" w:rsidRDefault="001D5DE7" w:rsidP="004D012F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642927F1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≥90%</w:t>
            </w:r>
          </w:p>
        </w:tc>
        <w:tc>
          <w:tcPr>
            <w:tcW w:w="1535" w:type="dxa"/>
          </w:tcPr>
          <w:p w14:paraId="642927F2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Positive for Adipogenesis, Osteogenesis and chondrogenesis</w:t>
            </w:r>
          </w:p>
        </w:tc>
        <w:tc>
          <w:tcPr>
            <w:tcW w:w="1815" w:type="dxa"/>
          </w:tcPr>
          <w:p w14:paraId="642927F3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CD44        100±0</w:t>
            </w:r>
          </w:p>
          <w:p w14:paraId="642927F4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CD73        100±0</w:t>
            </w:r>
          </w:p>
          <w:p w14:paraId="642927F5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CD90        92.6±5.8</w:t>
            </w:r>
          </w:p>
          <w:p w14:paraId="642927F6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CD105      99.2±0.3</w:t>
            </w:r>
          </w:p>
          <w:p w14:paraId="642927F7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CD166      100±0</w:t>
            </w:r>
          </w:p>
          <w:p w14:paraId="642927F8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HLA-ABC   95.9±0.9</w:t>
            </w:r>
          </w:p>
          <w:p w14:paraId="642927F9" w14:textId="77777777" w:rsidR="001D5DE7" w:rsidRPr="00945E8C" w:rsidRDefault="001D5DE7" w:rsidP="004D012F">
            <w:pPr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</w:tcPr>
          <w:p w14:paraId="642927FA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HLA-DR      8±3</w:t>
            </w:r>
          </w:p>
          <w:p w14:paraId="642927FB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CD34          0±0</w:t>
            </w:r>
          </w:p>
          <w:p w14:paraId="642927FC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CD45          0±0</w:t>
            </w:r>
          </w:p>
          <w:p w14:paraId="642927FD" w14:textId="77777777" w:rsidR="001D5DE7" w:rsidRPr="00945E8C" w:rsidRDefault="001D5DE7" w:rsidP="004D012F">
            <w:pPr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14:paraId="642927FE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CD40          0.7±0.4</w:t>
            </w:r>
          </w:p>
          <w:p w14:paraId="642927FF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CD80          1.9±2.15</w:t>
            </w:r>
          </w:p>
          <w:p w14:paraId="64292800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CD86          1.5±2.1</w:t>
            </w:r>
          </w:p>
          <w:p w14:paraId="64292801" w14:textId="77777777" w:rsidR="001D5DE7" w:rsidRPr="00945E8C" w:rsidRDefault="001D5DE7" w:rsidP="004D012F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64292802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≥90%</w:t>
            </w:r>
          </w:p>
        </w:tc>
        <w:tc>
          <w:tcPr>
            <w:tcW w:w="1530" w:type="dxa"/>
          </w:tcPr>
          <w:p w14:paraId="64292803" w14:textId="77777777" w:rsidR="001D5DE7" w:rsidRPr="00945E8C" w:rsidRDefault="001D5DE7" w:rsidP="004D012F">
            <w:pPr>
              <w:rPr>
                <w:sz w:val="18"/>
                <w:szCs w:val="18"/>
              </w:rPr>
            </w:pPr>
            <w:r w:rsidRPr="00945E8C">
              <w:rPr>
                <w:sz w:val="18"/>
                <w:szCs w:val="18"/>
              </w:rPr>
              <w:t>Positive for Adipogenesis, Osteogenesis and chondrogenesis</w:t>
            </w:r>
          </w:p>
        </w:tc>
      </w:tr>
    </w:tbl>
    <w:p w14:paraId="64292805" w14:textId="77777777" w:rsidR="00CE6A71" w:rsidRDefault="001D5DE7">
      <w:pPr>
        <w:rPr>
          <w:sz w:val="24"/>
          <w:szCs w:val="24"/>
        </w:rPr>
      </w:pPr>
      <w:r>
        <w:rPr>
          <w:sz w:val="24"/>
          <w:szCs w:val="24"/>
        </w:rPr>
        <w:t xml:space="preserve">Table </w:t>
      </w:r>
      <w:r w:rsidR="00CE6A71">
        <w:rPr>
          <w:sz w:val="24"/>
          <w:szCs w:val="24"/>
        </w:rPr>
        <w:t>1.1:</w:t>
      </w:r>
      <w:r>
        <w:rPr>
          <w:sz w:val="24"/>
          <w:szCs w:val="24"/>
        </w:rPr>
        <w:t xml:space="preserve"> Data from three Stempeucel®1 and 1A are presented. Values are represented as mean ± SEM. SEM, Standard Error of Mean; MSC, Mesenchymal stromal cells; PCR, Polymerase chain reaction; HLA, Human leukocyte antigen D-related; Stempeucel®1 and 1A were found to be negative for e</w:t>
      </w:r>
      <w:r w:rsidRPr="00955CE0">
        <w:rPr>
          <w:sz w:val="24"/>
          <w:szCs w:val="24"/>
        </w:rPr>
        <w:t xml:space="preserve">ndotoxin </w:t>
      </w:r>
      <w:r>
        <w:rPr>
          <w:sz w:val="24"/>
          <w:szCs w:val="24"/>
        </w:rPr>
        <w:t>content</w:t>
      </w:r>
      <w:r w:rsidRPr="00955CE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955CE0">
        <w:rPr>
          <w:sz w:val="24"/>
          <w:szCs w:val="24"/>
        </w:rPr>
        <w:t>&lt;0.06 endotoxin units/mL</w:t>
      </w:r>
      <w:r>
        <w:rPr>
          <w:sz w:val="24"/>
          <w:szCs w:val="24"/>
        </w:rPr>
        <w:t>), n</w:t>
      </w:r>
      <w:r w:rsidRPr="00955CE0">
        <w:rPr>
          <w:sz w:val="24"/>
          <w:szCs w:val="24"/>
        </w:rPr>
        <w:t>egative for mycoplasma by PCR</w:t>
      </w:r>
      <w:r>
        <w:rPr>
          <w:sz w:val="24"/>
          <w:szCs w:val="24"/>
        </w:rPr>
        <w:t xml:space="preserve">, </w:t>
      </w:r>
      <w:r w:rsidRPr="00955CE0">
        <w:rPr>
          <w:sz w:val="24"/>
          <w:szCs w:val="24"/>
        </w:rPr>
        <w:t xml:space="preserve">karyotyping </w:t>
      </w:r>
      <w:r>
        <w:rPr>
          <w:sz w:val="24"/>
          <w:szCs w:val="24"/>
        </w:rPr>
        <w:t xml:space="preserve">was found </w:t>
      </w:r>
      <w:r w:rsidRPr="00955CE0">
        <w:rPr>
          <w:sz w:val="24"/>
          <w:szCs w:val="24"/>
        </w:rPr>
        <w:t xml:space="preserve">to be normal, 46 </w:t>
      </w:r>
      <w:r>
        <w:rPr>
          <w:sz w:val="24"/>
          <w:szCs w:val="24"/>
        </w:rPr>
        <w:t xml:space="preserve">XY, </w:t>
      </w:r>
      <w:r w:rsidRPr="00955CE0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showed </w:t>
      </w:r>
      <w:r w:rsidRPr="00955CE0">
        <w:rPr>
          <w:sz w:val="24"/>
          <w:szCs w:val="24"/>
        </w:rPr>
        <w:t>normal DNA ploidy index</w:t>
      </w:r>
      <w:r>
        <w:rPr>
          <w:sz w:val="24"/>
          <w:szCs w:val="24"/>
        </w:rPr>
        <w:t xml:space="preserve"> (*data not shown)</w:t>
      </w:r>
    </w:p>
    <w:p w14:paraId="64292806" w14:textId="77777777" w:rsidR="00CE6A71" w:rsidRDefault="00CE6A71">
      <w:pPr>
        <w:rPr>
          <w:sz w:val="24"/>
          <w:szCs w:val="24"/>
        </w:rPr>
      </w:pPr>
    </w:p>
    <w:p w14:paraId="64292807" w14:textId="77777777" w:rsidR="00CE6A71" w:rsidRDefault="00CE6A71">
      <w:pPr>
        <w:rPr>
          <w:sz w:val="24"/>
          <w:szCs w:val="24"/>
        </w:rPr>
      </w:pPr>
    </w:p>
    <w:p w14:paraId="64292808" w14:textId="77777777" w:rsidR="00CE6A71" w:rsidRDefault="00CE6A71">
      <w:pPr>
        <w:rPr>
          <w:sz w:val="24"/>
          <w:szCs w:val="24"/>
        </w:rPr>
      </w:pPr>
    </w:p>
    <w:p w14:paraId="64292809" w14:textId="77777777" w:rsidR="008912CC" w:rsidRDefault="00CE6A71">
      <w:pPr>
        <w:rPr>
          <w:sz w:val="24"/>
          <w:szCs w:val="24"/>
        </w:rPr>
      </w:pPr>
      <w:r>
        <w:rPr>
          <w:sz w:val="24"/>
          <w:szCs w:val="24"/>
        </w:rPr>
        <w:lastRenderedPageBreak/>
        <w:t>Table 1.2. Antibodies used for flow cytometry analysis</w:t>
      </w: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1530"/>
        <w:gridCol w:w="1260"/>
        <w:gridCol w:w="1080"/>
        <w:gridCol w:w="2070"/>
        <w:gridCol w:w="1080"/>
      </w:tblGrid>
      <w:tr w:rsidR="00FD3977" w14:paraId="64292810" w14:textId="77777777" w:rsidTr="00816317">
        <w:trPr>
          <w:trHeight w:val="329"/>
        </w:trPr>
        <w:tc>
          <w:tcPr>
            <w:tcW w:w="1615" w:type="dxa"/>
            <w:vAlign w:val="center"/>
          </w:tcPr>
          <w:p w14:paraId="6429280A" w14:textId="77777777" w:rsidR="00FD3977" w:rsidRDefault="00FD3977" w:rsidP="00816317">
            <w:pPr>
              <w:pStyle w:val="Default"/>
              <w:ind w:left="-113" w:firstLine="23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Antibody</w:t>
            </w:r>
          </w:p>
        </w:tc>
        <w:tc>
          <w:tcPr>
            <w:tcW w:w="1530" w:type="dxa"/>
            <w:vAlign w:val="center"/>
          </w:tcPr>
          <w:p w14:paraId="6429280B" w14:textId="77777777" w:rsidR="00FD3977" w:rsidRDefault="00FD3977" w:rsidP="00816317">
            <w:pPr>
              <w:pStyle w:val="Default"/>
              <w:ind w:lef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1260" w:type="dxa"/>
            <w:vAlign w:val="center"/>
          </w:tcPr>
          <w:p w14:paraId="6429280C" w14:textId="77777777" w:rsidR="00FD3977" w:rsidRDefault="00FD3977" w:rsidP="00816317">
            <w:pPr>
              <w:pStyle w:val="Default"/>
              <w:ind w:left="-9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 No.</w:t>
            </w:r>
          </w:p>
        </w:tc>
        <w:tc>
          <w:tcPr>
            <w:tcW w:w="1080" w:type="dxa"/>
            <w:vAlign w:val="center"/>
          </w:tcPr>
          <w:p w14:paraId="6429280D" w14:textId="77777777" w:rsidR="00FD3977" w:rsidRDefault="00FD3977" w:rsidP="00816317">
            <w:pPr>
              <w:pStyle w:val="Defaul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Conjugate</w:t>
            </w:r>
          </w:p>
        </w:tc>
        <w:tc>
          <w:tcPr>
            <w:tcW w:w="2070" w:type="dxa"/>
            <w:vAlign w:val="center"/>
          </w:tcPr>
          <w:p w14:paraId="6429280E" w14:textId="77777777" w:rsidR="00FD3977" w:rsidRDefault="00FD3977" w:rsidP="00816317">
            <w:pPr>
              <w:pStyle w:val="Defaul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Stock Concentration</w:t>
            </w:r>
          </w:p>
        </w:tc>
        <w:tc>
          <w:tcPr>
            <w:tcW w:w="1080" w:type="dxa"/>
            <w:vAlign w:val="center"/>
          </w:tcPr>
          <w:p w14:paraId="6429280F" w14:textId="77777777" w:rsidR="00FD3977" w:rsidRDefault="00FD3977" w:rsidP="0081631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Dilution</w:t>
            </w:r>
          </w:p>
        </w:tc>
      </w:tr>
      <w:tr w:rsidR="00FD3977" w14:paraId="64292817" w14:textId="77777777" w:rsidTr="00816317">
        <w:trPr>
          <w:trHeight w:val="413"/>
        </w:trPr>
        <w:tc>
          <w:tcPr>
            <w:tcW w:w="1615" w:type="dxa"/>
            <w:vAlign w:val="center"/>
          </w:tcPr>
          <w:p w14:paraId="64292811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ISO control PE</w:t>
            </w:r>
          </w:p>
        </w:tc>
        <w:tc>
          <w:tcPr>
            <w:tcW w:w="1530" w:type="dxa"/>
            <w:vAlign w:val="center"/>
          </w:tcPr>
          <w:p w14:paraId="64292812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13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550617</w:t>
            </w:r>
          </w:p>
        </w:tc>
        <w:tc>
          <w:tcPr>
            <w:tcW w:w="1080" w:type="dxa"/>
            <w:vAlign w:val="center"/>
          </w:tcPr>
          <w:p w14:paraId="64292814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15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μg/ml</w:t>
            </w:r>
          </w:p>
        </w:tc>
        <w:tc>
          <w:tcPr>
            <w:tcW w:w="1080" w:type="dxa"/>
            <w:vAlign w:val="center"/>
          </w:tcPr>
          <w:p w14:paraId="64292816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1:16</w:t>
            </w:r>
          </w:p>
        </w:tc>
      </w:tr>
      <w:tr w:rsidR="00FD3977" w14:paraId="6429281E" w14:textId="77777777" w:rsidTr="00816317">
        <w:trPr>
          <w:trHeight w:val="395"/>
        </w:trPr>
        <w:tc>
          <w:tcPr>
            <w:tcW w:w="1615" w:type="dxa"/>
            <w:vAlign w:val="center"/>
          </w:tcPr>
          <w:p w14:paraId="64292818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ISO control FITC</w:t>
            </w:r>
          </w:p>
        </w:tc>
        <w:tc>
          <w:tcPr>
            <w:tcW w:w="1530" w:type="dxa"/>
            <w:vAlign w:val="center"/>
          </w:tcPr>
          <w:p w14:paraId="64292819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1A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550616</w:t>
            </w:r>
          </w:p>
        </w:tc>
        <w:tc>
          <w:tcPr>
            <w:tcW w:w="1080" w:type="dxa"/>
            <w:vAlign w:val="center"/>
          </w:tcPr>
          <w:p w14:paraId="6429281B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FITC</w:t>
            </w:r>
          </w:p>
        </w:tc>
        <w:tc>
          <w:tcPr>
            <w:tcW w:w="2070" w:type="dxa"/>
            <w:vAlign w:val="center"/>
          </w:tcPr>
          <w:p w14:paraId="6429281C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μg/ml</w:t>
            </w:r>
          </w:p>
        </w:tc>
        <w:tc>
          <w:tcPr>
            <w:tcW w:w="1080" w:type="dxa"/>
            <w:vAlign w:val="center"/>
          </w:tcPr>
          <w:p w14:paraId="6429281D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1:16</w:t>
            </w:r>
          </w:p>
        </w:tc>
      </w:tr>
      <w:tr w:rsidR="00FD3977" w14:paraId="64292825" w14:textId="77777777" w:rsidTr="00816317">
        <w:trPr>
          <w:trHeight w:val="332"/>
        </w:trPr>
        <w:tc>
          <w:tcPr>
            <w:tcW w:w="1615" w:type="dxa"/>
            <w:vAlign w:val="center"/>
          </w:tcPr>
          <w:p w14:paraId="6429281F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ISO control FITC</w:t>
            </w:r>
          </w:p>
        </w:tc>
        <w:tc>
          <w:tcPr>
            <w:tcW w:w="1530" w:type="dxa"/>
            <w:vAlign w:val="center"/>
          </w:tcPr>
          <w:p w14:paraId="64292820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21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555573</w:t>
            </w:r>
          </w:p>
        </w:tc>
        <w:tc>
          <w:tcPr>
            <w:tcW w:w="1080" w:type="dxa"/>
            <w:vAlign w:val="center"/>
          </w:tcPr>
          <w:p w14:paraId="64292822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FITC</w:t>
            </w:r>
          </w:p>
        </w:tc>
        <w:tc>
          <w:tcPr>
            <w:tcW w:w="2070" w:type="dxa"/>
            <w:vAlign w:val="center"/>
          </w:tcPr>
          <w:p w14:paraId="64292823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  <w:r w:rsidRPr="009B700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μg</w:t>
            </w:r>
            <w:r w:rsidRPr="009B700C">
              <w:rPr>
                <w:sz w:val="18"/>
                <w:szCs w:val="18"/>
              </w:rPr>
              <w:t>/ml</w:t>
            </w:r>
          </w:p>
        </w:tc>
        <w:tc>
          <w:tcPr>
            <w:tcW w:w="1080" w:type="dxa"/>
            <w:vAlign w:val="center"/>
          </w:tcPr>
          <w:p w14:paraId="64292824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1:</w:t>
            </w:r>
            <w:r>
              <w:rPr>
                <w:sz w:val="18"/>
                <w:szCs w:val="18"/>
              </w:rPr>
              <w:t>2</w:t>
            </w:r>
          </w:p>
        </w:tc>
      </w:tr>
      <w:tr w:rsidR="00FD3977" w14:paraId="6429282C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26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CD44</w:t>
            </w:r>
          </w:p>
        </w:tc>
        <w:tc>
          <w:tcPr>
            <w:tcW w:w="1530" w:type="dxa"/>
            <w:vAlign w:val="center"/>
          </w:tcPr>
          <w:p w14:paraId="64292827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28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550989</w:t>
            </w:r>
          </w:p>
        </w:tc>
        <w:tc>
          <w:tcPr>
            <w:tcW w:w="1080" w:type="dxa"/>
            <w:vAlign w:val="center"/>
          </w:tcPr>
          <w:p w14:paraId="64292829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2A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 μg/ml</w:t>
            </w:r>
          </w:p>
        </w:tc>
        <w:tc>
          <w:tcPr>
            <w:tcW w:w="1080" w:type="dxa"/>
            <w:vAlign w:val="center"/>
          </w:tcPr>
          <w:p w14:paraId="6429282B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FD3977" w14:paraId="64292833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2D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CD73</w:t>
            </w:r>
          </w:p>
        </w:tc>
        <w:tc>
          <w:tcPr>
            <w:tcW w:w="1530" w:type="dxa"/>
            <w:vAlign w:val="center"/>
          </w:tcPr>
          <w:p w14:paraId="6429282E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2F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550257</w:t>
            </w:r>
          </w:p>
        </w:tc>
        <w:tc>
          <w:tcPr>
            <w:tcW w:w="1080" w:type="dxa"/>
            <w:vAlign w:val="center"/>
          </w:tcPr>
          <w:p w14:paraId="64292830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31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6.25 μg/ml</w:t>
            </w:r>
          </w:p>
        </w:tc>
        <w:tc>
          <w:tcPr>
            <w:tcW w:w="1080" w:type="dxa"/>
            <w:vAlign w:val="center"/>
          </w:tcPr>
          <w:p w14:paraId="64292832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FD3977" w14:paraId="6429283A" w14:textId="77777777" w:rsidTr="00816317">
        <w:trPr>
          <w:trHeight w:val="184"/>
        </w:trPr>
        <w:tc>
          <w:tcPr>
            <w:tcW w:w="1615" w:type="dxa"/>
            <w:vAlign w:val="center"/>
          </w:tcPr>
          <w:p w14:paraId="64292834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CD90</w:t>
            </w:r>
          </w:p>
        </w:tc>
        <w:tc>
          <w:tcPr>
            <w:tcW w:w="1530" w:type="dxa"/>
            <w:vAlign w:val="center"/>
          </w:tcPr>
          <w:p w14:paraId="64292835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36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555596</w:t>
            </w:r>
          </w:p>
        </w:tc>
        <w:tc>
          <w:tcPr>
            <w:tcW w:w="1080" w:type="dxa"/>
            <w:vAlign w:val="center"/>
          </w:tcPr>
          <w:p w14:paraId="64292837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38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μg/ml</w:t>
            </w:r>
          </w:p>
        </w:tc>
        <w:tc>
          <w:tcPr>
            <w:tcW w:w="1080" w:type="dxa"/>
            <w:vAlign w:val="center"/>
          </w:tcPr>
          <w:p w14:paraId="64292839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FD3977" w14:paraId="64292841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3B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CD105</w:t>
            </w:r>
          </w:p>
        </w:tc>
        <w:tc>
          <w:tcPr>
            <w:tcW w:w="1530" w:type="dxa"/>
            <w:vAlign w:val="center"/>
          </w:tcPr>
          <w:p w14:paraId="6429283C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R&amp;D systems</w:t>
            </w:r>
          </w:p>
        </w:tc>
        <w:tc>
          <w:tcPr>
            <w:tcW w:w="1260" w:type="dxa"/>
            <w:vAlign w:val="center"/>
          </w:tcPr>
          <w:p w14:paraId="6429283D" w14:textId="77777777" w:rsidR="00FD3977" w:rsidRPr="009B700C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9B700C">
              <w:rPr>
                <w:sz w:val="18"/>
                <w:szCs w:val="18"/>
              </w:rPr>
              <w:t>FAB10971P</w:t>
            </w:r>
          </w:p>
        </w:tc>
        <w:tc>
          <w:tcPr>
            <w:tcW w:w="1080" w:type="dxa"/>
            <w:vAlign w:val="center"/>
          </w:tcPr>
          <w:p w14:paraId="6429283E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429283F" w14:textId="77777777" w:rsidR="00FD3977" w:rsidRPr="00A43622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 w:rsidRPr="00A43622">
              <w:rPr>
                <w:sz w:val="18"/>
                <w:szCs w:val="18"/>
              </w:rPr>
              <w:t>25 μg/ml</w:t>
            </w:r>
          </w:p>
        </w:tc>
        <w:tc>
          <w:tcPr>
            <w:tcW w:w="1080" w:type="dxa"/>
            <w:vAlign w:val="center"/>
          </w:tcPr>
          <w:p w14:paraId="64292840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FD3977" w14:paraId="64292848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42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CD166</w:t>
            </w:r>
          </w:p>
        </w:tc>
        <w:tc>
          <w:tcPr>
            <w:tcW w:w="1530" w:type="dxa"/>
            <w:vAlign w:val="center"/>
          </w:tcPr>
          <w:p w14:paraId="64292843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44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559263</w:t>
            </w:r>
          </w:p>
        </w:tc>
        <w:tc>
          <w:tcPr>
            <w:tcW w:w="1080" w:type="dxa"/>
            <w:vAlign w:val="center"/>
          </w:tcPr>
          <w:p w14:paraId="64292845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46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 μg/ml</w:t>
            </w:r>
          </w:p>
        </w:tc>
        <w:tc>
          <w:tcPr>
            <w:tcW w:w="1080" w:type="dxa"/>
            <w:vAlign w:val="center"/>
          </w:tcPr>
          <w:p w14:paraId="64292847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FD3977" w14:paraId="6429284F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49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HLA-ABC</w:t>
            </w:r>
          </w:p>
        </w:tc>
        <w:tc>
          <w:tcPr>
            <w:tcW w:w="1530" w:type="dxa"/>
            <w:vAlign w:val="center"/>
          </w:tcPr>
          <w:p w14:paraId="6429284A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4B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555555</w:t>
            </w:r>
          </w:p>
        </w:tc>
        <w:tc>
          <w:tcPr>
            <w:tcW w:w="1080" w:type="dxa"/>
            <w:vAlign w:val="center"/>
          </w:tcPr>
          <w:p w14:paraId="6429284C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APC</w:t>
            </w:r>
          </w:p>
        </w:tc>
        <w:tc>
          <w:tcPr>
            <w:tcW w:w="2070" w:type="dxa"/>
            <w:vAlign w:val="center"/>
          </w:tcPr>
          <w:p w14:paraId="6429284D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43622">
              <w:rPr>
                <w:sz w:val="18"/>
                <w:szCs w:val="18"/>
              </w:rPr>
              <w:t xml:space="preserve"> μg/ml</w:t>
            </w:r>
          </w:p>
        </w:tc>
        <w:tc>
          <w:tcPr>
            <w:tcW w:w="1080" w:type="dxa"/>
            <w:vAlign w:val="center"/>
          </w:tcPr>
          <w:p w14:paraId="6429284E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FD3977" w14:paraId="64292856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50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CD34</w:t>
            </w:r>
          </w:p>
        </w:tc>
        <w:tc>
          <w:tcPr>
            <w:tcW w:w="1530" w:type="dxa"/>
            <w:vAlign w:val="center"/>
          </w:tcPr>
          <w:p w14:paraId="64292851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52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550761</w:t>
            </w:r>
          </w:p>
        </w:tc>
        <w:tc>
          <w:tcPr>
            <w:tcW w:w="1080" w:type="dxa"/>
            <w:vAlign w:val="center"/>
          </w:tcPr>
          <w:p w14:paraId="64292853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54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 μg/ml</w:t>
            </w:r>
          </w:p>
        </w:tc>
        <w:tc>
          <w:tcPr>
            <w:tcW w:w="1080" w:type="dxa"/>
            <w:vAlign w:val="center"/>
          </w:tcPr>
          <w:p w14:paraId="64292855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FD3977" w14:paraId="6429285D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57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HLA-DR</w:t>
            </w:r>
          </w:p>
        </w:tc>
        <w:tc>
          <w:tcPr>
            <w:tcW w:w="1530" w:type="dxa"/>
            <w:vAlign w:val="center"/>
          </w:tcPr>
          <w:p w14:paraId="64292858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59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347363</w:t>
            </w:r>
          </w:p>
        </w:tc>
        <w:tc>
          <w:tcPr>
            <w:tcW w:w="1080" w:type="dxa"/>
            <w:vAlign w:val="center"/>
          </w:tcPr>
          <w:p w14:paraId="6429285A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FITC</w:t>
            </w:r>
          </w:p>
        </w:tc>
        <w:tc>
          <w:tcPr>
            <w:tcW w:w="2070" w:type="dxa"/>
            <w:vAlign w:val="center"/>
          </w:tcPr>
          <w:p w14:paraId="6429285B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μg/ml</w:t>
            </w:r>
          </w:p>
        </w:tc>
        <w:tc>
          <w:tcPr>
            <w:tcW w:w="1080" w:type="dxa"/>
            <w:vAlign w:val="center"/>
          </w:tcPr>
          <w:p w14:paraId="6429285C" w14:textId="77777777" w:rsidR="00FD3977" w:rsidRDefault="00FD3977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1:50</w:t>
            </w:r>
          </w:p>
        </w:tc>
      </w:tr>
      <w:tr w:rsidR="00DD280D" w14:paraId="64292864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5E" w14:textId="77777777" w:rsidR="00DD280D" w:rsidRDefault="00DD280D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CD40</w:t>
            </w:r>
          </w:p>
        </w:tc>
        <w:tc>
          <w:tcPr>
            <w:tcW w:w="1530" w:type="dxa"/>
            <w:vAlign w:val="center"/>
          </w:tcPr>
          <w:p w14:paraId="6429285F" w14:textId="77777777" w:rsidR="00DD280D" w:rsidRDefault="00DD280D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60" w14:textId="77777777" w:rsidR="00DD280D" w:rsidRDefault="008F4186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560963</w:t>
            </w:r>
          </w:p>
        </w:tc>
        <w:tc>
          <w:tcPr>
            <w:tcW w:w="1080" w:type="dxa"/>
            <w:vAlign w:val="center"/>
          </w:tcPr>
          <w:p w14:paraId="64292861" w14:textId="77777777" w:rsidR="00DD280D" w:rsidRDefault="008F4186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62" w14:textId="77777777" w:rsidR="00DD280D" w:rsidRDefault="008F4186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 μg/ml</w:t>
            </w:r>
          </w:p>
        </w:tc>
        <w:tc>
          <w:tcPr>
            <w:tcW w:w="1080" w:type="dxa"/>
            <w:vAlign w:val="center"/>
          </w:tcPr>
          <w:p w14:paraId="64292863" w14:textId="77777777" w:rsidR="00DD280D" w:rsidRDefault="008F4186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DD280D" w14:paraId="6429286B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65" w14:textId="77777777" w:rsidR="00DD280D" w:rsidRDefault="00DD280D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CD80</w:t>
            </w:r>
          </w:p>
        </w:tc>
        <w:tc>
          <w:tcPr>
            <w:tcW w:w="1530" w:type="dxa"/>
            <w:vAlign w:val="center"/>
          </w:tcPr>
          <w:p w14:paraId="64292866" w14:textId="77777777" w:rsidR="00DD280D" w:rsidRDefault="00DD280D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Pharmingen</w:t>
            </w:r>
          </w:p>
        </w:tc>
        <w:tc>
          <w:tcPr>
            <w:tcW w:w="1260" w:type="dxa"/>
            <w:vAlign w:val="center"/>
          </w:tcPr>
          <w:p w14:paraId="64292867" w14:textId="77777777" w:rsidR="00DD280D" w:rsidRDefault="00DD280D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340294</w:t>
            </w:r>
          </w:p>
        </w:tc>
        <w:tc>
          <w:tcPr>
            <w:tcW w:w="1080" w:type="dxa"/>
            <w:vAlign w:val="center"/>
          </w:tcPr>
          <w:p w14:paraId="64292868" w14:textId="77777777" w:rsidR="00DD280D" w:rsidRDefault="008F4186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69" w14:textId="77777777" w:rsidR="00DD280D" w:rsidRDefault="00DD280D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0.0032 mg/ml</w:t>
            </w:r>
          </w:p>
        </w:tc>
        <w:tc>
          <w:tcPr>
            <w:tcW w:w="1080" w:type="dxa"/>
            <w:vAlign w:val="center"/>
          </w:tcPr>
          <w:p w14:paraId="6429286A" w14:textId="77777777" w:rsidR="00DD280D" w:rsidRDefault="00DD280D" w:rsidP="00816317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  <w:tr w:rsidR="008F4186" w14:paraId="64292872" w14:textId="77777777" w:rsidTr="00816317">
        <w:trPr>
          <w:trHeight w:val="84"/>
        </w:trPr>
        <w:tc>
          <w:tcPr>
            <w:tcW w:w="1615" w:type="dxa"/>
            <w:vAlign w:val="center"/>
          </w:tcPr>
          <w:p w14:paraId="6429286C" w14:textId="77777777" w:rsidR="008F4186" w:rsidRDefault="008F4186" w:rsidP="008F4186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CD86</w:t>
            </w:r>
          </w:p>
        </w:tc>
        <w:tc>
          <w:tcPr>
            <w:tcW w:w="1530" w:type="dxa"/>
            <w:vAlign w:val="center"/>
          </w:tcPr>
          <w:p w14:paraId="6429286D" w14:textId="77777777" w:rsidR="008F4186" w:rsidRDefault="008F4186" w:rsidP="008F4186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Biolegend</w:t>
            </w:r>
          </w:p>
        </w:tc>
        <w:tc>
          <w:tcPr>
            <w:tcW w:w="1260" w:type="dxa"/>
            <w:vAlign w:val="center"/>
          </w:tcPr>
          <w:p w14:paraId="6429286E" w14:textId="77777777" w:rsidR="008F4186" w:rsidRDefault="008F4186" w:rsidP="008F4186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305405</w:t>
            </w:r>
          </w:p>
        </w:tc>
        <w:tc>
          <w:tcPr>
            <w:tcW w:w="1080" w:type="dxa"/>
            <w:vAlign w:val="center"/>
          </w:tcPr>
          <w:p w14:paraId="6429286F" w14:textId="77777777" w:rsidR="008F4186" w:rsidRDefault="008F4186" w:rsidP="008F4186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2070" w:type="dxa"/>
            <w:vAlign w:val="center"/>
          </w:tcPr>
          <w:p w14:paraId="64292870" w14:textId="77777777" w:rsidR="008F4186" w:rsidRDefault="008F4186" w:rsidP="008F4186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 mg/ml</w:t>
            </w:r>
          </w:p>
        </w:tc>
        <w:tc>
          <w:tcPr>
            <w:tcW w:w="1080" w:type="dxa"/>
            <w:vAlign w:val="center"/>
          </w:tcPr>
          <w:p w14:paraId="64292871" w14:textId="77777777" w:rsidR="008F4186" w:rsidRDefault="008F4186" w:rsidP="008F4186">
            <w:pPr>
              <w:pStyle w:val="Default"/>
              <w:spacing w:befor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Neat</w:t>
            </w:r>
          </w:p>
        </w:tc>
      </w:tr>
    </w:tbl>
    <w:p w14:paraId="64292873" w14:textId="77777777" w:rsidR="00FD3977" w:rsidRDefault="00FD3977">
      <w:pPr>
        <w:rPr>
          <w:sz w:val="24"/>
          <w:szCs w:val="24"/>
        </w:rPr>
      </w:pPr>
    </w:p>
    <w:p w14:paraId="64292874" w14:textId="77777777" w:rsidR="00CE6A71" w:rsidRDefault="00CE6A71"/>
    <w:sectPr w:rsidR="00CE6A71" w:rsidSect="00CE6A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92877" w14:textId="77777777" w:rsidR="008C5520" w:rsidRDefault="008C5520" w:rsidP="00CE6A71">
      <w:pPr>
        <w:spacing w:after="0" w:line="240" w:lineRule="auto"/>
      </w:pPr>
      <w:r>
        <w:separator/>
      </w:r>
    </w:p>
  </w:endnote>
  <w:endnote w:type="continuationSeparator" w:id="0">
    <w:p w14:paraId="64292878" w14:textId="77777777" w:rsidR="008C5520" w:rsidRDefault="008C5520" w:rsidP="00CE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92875" w14:textId="77777777" w:rsidR="008C5520" w:rsidRDefault="008C5520" w:rsidP="00CE6A71">
      <w:pPr>
        <w:spacing w:after="0" w:line="240" w:lineRule="auto"/>
      </w:pPr>
      <w:r>
        <w:separator/>
      </w:r>
    </w:p>
  </w:footnote>
  <w:footnote w:type="continuationSeparator" w:id="0">
    <w:p w14:paraId="64292876" w14:textId="77777777" w:rsidR="008C5520" w:rsidRDefault="008C5520" w:rsidP="00CE6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1MLM0sbA0NrEwM7NU0lEKTi0uzszPAykwqgUAi1utCiwAAAA="/>
  </w:docVars>
  <w:rsids>
    <w:rsidRoot w:val="001D5DE7"/>
    <w:rsid w:val="001D5DE7"/>
    <w:rsid w:val="00632444"/>
    <w:rsid w:val="007525A8"/>
    <w:rsid w:val="008912CC"/>
    <w:rsid w:val="008C5520"/>
    <w:rsid w:val="008F4186"/>
    <w:rsid w:val="00945E8C"/>
    <w:rsid w:val="00966890"/>
    <w:rsid w:val="00B46A40"/>
    <w:rsid w:val="00CE6A71"/>
    <w:rsid w:val="00D97829"/>
    <w:rsid w:val="00DD280D"/>
    <w:rsid w:val="00FD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927CE"/>
  <w15:chartTrackingRefBased/>
  <w15:docId w15:val="{17887E5D-A0BD-463C-8A33-8BFEB67B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DE7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5DE7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6A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6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A71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CE6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A71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Charan Thej [Stempeutics]</dc:creator>
  <cp:keywords/>
  <dc:description/>
  <cp:lastModifiedBy>Charan Thej</cp:lastModifiedBy>
  <cp:revision>6</cp:revision>
  <dcterms:created xsi:type="dcterms:W3CDTF">2020-07-07T09:15:00Z</dcterms:created>
  <dcterms:modified xsi:type="dcterms:W3CDTF">2021-01-06T01:48:00Z</dcterms:modified>
</cp:coreProperties>
</file>