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63231F" w14:textId="77777777" w:rsidR="00432D5C" w:rsidRDefault="00432D5C" w:rsidP="00432D5C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 w:hint="eastAsia"/>
          <w:b/>
          <w:sz w:val="24"/>
          <w:szCs w:val="24"/>
          <w:lang w:eastAsia="zh-TW"/>
        </w:rPr>
        <w:t>I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ncidence and demographics of nasopharyngeal carcinoma in Cheung Chau island of Hong Kong – a distinct geographical area with minimal residential mobility and restricted public healthcare referral network</w:t>
      </w:r>
    </w:p>
    <w:p w14:paraId="6BC57BA5" w14:textId="77777777" w:rsidR="007D06D7" w:rsidRDefault="007D06D7" w:rsidP="007D06D7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D56918D" w14:textId="1DD6FCEA" w:rsidR="007D06D7" w:rsidRPr="00BA091C" w:rsidRDefault="007D06D7" w:rsidP="007D06D7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091C">
        <w:rPr>
          <w:rFonts w:ascii="Times New Roman" w:hAnsi="Times New Roman" w:cs="Times New Roman"/>
          <w:sz w:val="24"/>
          <w:szCs w:val="24"/>
        </w:rPr>
        <w:t>Sik-Kwan Chan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BA091C">
        <w:rPr>
          <w:rFonts w:ascii="Times New Roman" w:hAnsi="Times New Roman" w:cs="Times New Roman"/>
          <w:sz w:val="24"/>
          <w:szCs w:val="24"/>
        </w:rPr>
        <w:t>, Sze-Chun Chau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BA091C">
        <w:rPr>
          <w:rFonts w:ascii="Times New Roman" w:hAnsi="Times New Roman" w:cs="Times New Roman"/>
          <w:sz w:val="24"/>
          <w:szCs w:val="24"/>
        </w:rPr>
        <w:t xml:space="preserve">, Sum-Yin Chan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091C">
        <w:rPr>
          <w:rFonts w:ascii="Times New Roman" w:hAnsi="Times New Roman" w:cs="Times New Roman"/>
          <w:sz w:val="24"/>
          <w:szCs w:val="24"/>
        </w:rPr>
        <w:t xml:space="preserve">, Chi-Chung Tong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091C">
        <w:rPr>
          <w:rFonts w:ascii="Times New Roman" w:hAnsi="Times New Roman" w:cs="Times New Roman"/>
          <w:sz w:val="24"/>
          <w:szCs w:val="24"/>
        </w:rPr>
        <w:t xml:space="preserve">, Ka-On Lam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BA091C">
        <w:rPr>
          <w:rFonts w:ascii="Times New Roman" w:hAnsi="Times New Roman" w:cs="Times New Roman"/>
          <w:sz w:val="24"/>
          <w:szCs w:val="24"/>
        </w:rPr>
        <w:t>, Dora Lai-Wan Kwong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1,2</w:t>
      </w:r>
      <w:r w:rsidRPr="00BA091C">
        <w:rPr>
          <w:rFonts w:ascii="Times New Roman" w:hAnsi="Times New Roman" w:cs="Times New Roman"/>
          <w:sz w:val="24"/>
          <w:szCs w:val="24"/>
        </w:rPr>
        <w:t>, To-Wai Leung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1,2</w:t>
      </w:r>
      <w:r w:rsidRPr="00BA091C">
        <w:rPr>
          <w:rFonts w:ascii="Times New Roman" w:hAnsi="Times New Roman" w:cs="Times New Roman"/>
          <w:sz w:val="24"/>
          <w:szCs w:val="24"/>
        </w:rPr>
        <w:t>, Mai-Yee Luk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BA091C">
        <w:rPr>
          <w:rFonts w:ascii="Times New Roman" w:hAnsi="Times New Roman" w:cs="Times New Roman"/>
          <w:sz w:val="24"/>
          <w:szCs w:val="24"/>
        </w:rPr>
        <w:t>, Anne Wing-Mui Lee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1, 2</w:t>
      </w:r>
      <w:r w:rsidRPr="00BA091C">
        <w:rPr>
          <w:rFonts w:ascii="Times New Roman" w:hAnsi="Times New Roman" w:cs="Times New Roman"/>
          <w:sz w:val="24"/>
          <w:szCs w:val="24"/>
        </w:rPr>
        <w:t xml:space="preserve">, Horace Cheuk-Wai Choi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091C">
        <w:rPr>
          <w:rFonts w:ascii="Times New Roman" w:hAnsi="Times New Roman" w:cs="Times New Roman"/>
          <w:sz w:val="24"/>
          <w:szCs w:val="24"/>
        </w:rPr>
        <w:t>, Victor Ho-Fun Lee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1,2</w:t>
      </w:r>
      <w:r w:rsidRPr="00BA091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7D1AB82B" w14:textId="77777777" w:rsidR="007D06D7" w:rsidRPr="00BA091C" w:rsidRDefault="007D06D7" w:rsidP="007D06D7">
      <w:pPr>
        <w:spacing w:line="480" w:lineRule="auto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 w:rsidRPr="00BA091C">
        <w:rPr>
          <w:rFonts w:ascii="Times New Roman" w:hAnsi="Times New Roman" w:cs="Times New Roman"/>
          <w:iCs/>
          <w:sz w:val="24"/>
          <w:szCs w:val="24"/>
        </w:rPr>
        <w:t xml:space="preserve"> Department of Clinical Oncology, LKS Faculty of Medicine, The University of Hong Kong, Hong Kong, China</w:t>
      </w:r>
    </w:p>
    <w:p w14:paraId="051843D5" w14:textId="77777777" w:rsidR="007D06D7" w:rsidRPr="00BA091C" w:rsidRDefault="007D06D7" w:rsidP="007D06D7">
      <w:pPr>
        <w:spacing w:line="480" w:lineRule="auto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BA091C">
        <w:rPr>
          <w:rFonts w:ascii="Times New Roman" w:hAnsi="Times New Roman" w:cs="Times New Roman"/>
          <w:iCs/>
          <w:sz w:val="24"/>
          <w:szCs w:val="24"/>
        </w:rPr>
        <w:t xml:space="preserve"> Clinical Oncology Center, The University of Hong Kong-Shenzhen Hospital, Shenzhen, China</w:t>
      </w:r>
    </w:p>
    <w:p w14:paraId="244928C0" w14:textId="77777777" w:rsidR="009624D6" w:rsidRPr="007D06D7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14:paraId="425C624E" w14:textId="087D7DAD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14:paraId="514B061A" w14:textId="23BDA58B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 w:rsidRPr="009624D6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184C981" wp14:editId="101E39AA">
            <wp:extent cx="5943600" cy="42689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6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3978B" w14:textId="2C83701C" w:rsidR="009624D6" w:rsidRPr="00AC66EE" w:rsidRDefault="00C546C5" w:rsidP="009624D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Supplemental </w:t>
      </w:r>
      <w:r w:rsidR="009624D6">
        <w:rPr>
          <w:rFonts w:ascii="Times New Roman" w:hAnsi="Times New Roman" w:cs="Times New Roman"/>
          <w:b/>
          <w:sz w:val="24"/>
          <w:szCs w:val="24"/>
          <w:lang w:eastAsia="zh-TW"/>
        </w:rPr>
        <w:t>Fig. 1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a</w:t>
      </w:r>
      <w:r w:rsidR="009624D6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 w:rsidR="009624D6" w:rsidRPr="001F0121">
        <w:rPr>
          <w:rFonts w:ascii="Times New Roman" w:hAnsi="Times New Roman" w:cs="Times New Roman"/>
          <w:bCs/>
          <w:sz w:val="24"/>
          <w:szCs w:val="24"/>
          <w:lang w:eastAsia="zh-TW"/>
        </w:rPr>
        <w:t>Progression-free survival of Cheung Chau and non-Cheung Chau patients respectively before propensity score matching.</w:t>
      </w:r>
    </w:p>
    <w:p w14:paraId="0CA21E5A" w14:textId="2728826E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14:paraId="58206C6F" w14:textId="6EECBA2F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14:paraId="0AAF9171" w14:textId="0C6B52FA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14:paraId="0C5AF9C5" w14:textId="53F708EC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 w:rsidRPr="009624D6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E363FE2" wp14:editId="4ABB829E">
            <wp:extent cx="5943600" cy="4435229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35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97AAC" w14:textId="3345FE43" w:rsidR="009624D6" w:rsidRPr="00AC66EE" w:rsidRDefault="00C546C5" w:rsidP="009624D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  <w:lang w:eastAsia="zh-TW"/>
        </w:rPr>
        <w:t>Supplemental Fig.</w:t>
      </w:r>
      <w:r w:rsidR="009624D6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 w:rsidR="00DB0937">
        <w:rPr>
          <w:rFonts w:ascii="Times New Roman" w:hAnsi="Times New Roman" w:cs="Times New Roman"/>
          <w:b/>
          <w:sz w:val="24"/>
          <w:szCs w:val="24"/>
          <w:lang w:eastAsia="zh-TW"/>
        </w:rPr>
        <w:t>1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>b</w:t>
      </w:r>
      <w:r w:rsidR="009624D6" w:rsidRPr="009624D6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 w:rsidR="009624D6" w:rsidRPr="001F0121">
        <w:rPr>
          <w:rFonts w:ascii="Times New Roman" w:hAnsi="Times New Roman" w:cs="Times New Roman"/>
          <w:bCs/>
          <w:sz w:val="24"/>
          <w:szCs w:val="24"/>
          <w:lang w:eastAsia="zh-TW"/>
        </w:rPr>
        <w:t>Overall survival of Cheung Chau and non-Cheung Chau patients respectively before propensity score matching.</w:t>
      </w:r>
    </w:p>
    <w:p w14:paraId="2E2DB9F5" w14:textId="10B6BCFE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 w:rsidRPr="009624D6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</w:p>
    <w:p w14:paraId="4D7D148B" w14:textId="528A0225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14:paraId="138123A1" w14:textId="5C409753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14:paraId="34FA4211" w14:textId="7FC543C3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14:paraId="4DC59BE1" w14:textId="30F9F350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14:paraId="7FF7FF1A" w14:textId="68028DBE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14:paraId="45049142" w14:textId="77777777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14:paraId="10594E86" w14:textId="77777777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14:paraId="4CACFBB1" w14:textId="13C3E794" w:rsidR="009624D6" w:rsidRDefault="009624D6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 w:rsidRPr="009624D6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A617BFF" wp14:editId="447A5BED">
            <wp:extent cx="5943600" cy="4624207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24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CFB72" w14:textId="1A9EC46C" w:rsidR="009624D6" w:rsidRPr="00AC66EE" w:rsidRDefault="00C546C5" w:rsidP="00AC66EE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Supplemental </w:t>
      </w:r>
      <w:r w:rsidR="009624D6">
        <w:rPr>
          <w:rFonts w:ascii="Times New Roman" w:hAnsi="Times New Roman" w:cs="Times New Roman"/>
          <w:b/>
          <w:sz w:val="24"/>
          <w:szCs w:val="24"/>
          <w:lang w:eastAsia="zh-TW"/>
        </w:rPr>
        <w:t>Fig.</w:t>
      </w:r>
      <w:r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1c</w:t>
      </w:r>
      <w:r w:rsidR="009624D6">
        <w:rPr>
          <w:rFonts w:ascii="Times New Roman" w:hAnsi="Times New Roman" w:cs="Times New Roman"/>
          <w:b/>
          <w:sz w:val="24"/>
          <w:szCs w:val="24"/>
          <w:lang w:eastAsia="zh-TW"/>
        </w:rPr>
        <w:t xml:space="preserve"> </w:t>
      </w:r>
      <w:r w:rsidR="009624D6" w:rsidRPr="001F0121">
        <w:rPr>
          <w:rFonts w:ascii="Times New Roman" w:hAnsi="Times New Roman" w:cs="Times New Roman"/>
          <w:bCs/>
          <w:sz w:val="24"/>
          <w:szCs w:val="24"/>
          <w:lang w:eastAsia="zh-TW"/>
        </w:rPr>
        <w:t>Cancer-specific survival of Cheung Chau and non-Cheung Chau patients respectively before propensity score matching.</w:t>
      </w:r>
    </w:p>
    <w:sectPr w:rsidR="009624D6" w:rsidRPr="00AC66EE" w:rsidSect="00AC66EE">
      <w:pgSz w:w="12240" w:h="15840"/>
      <w:pgMar w:top="1440" w:right="1440" w:bottom="1440" w:left="1440" w:header="708" w:footer="708" w:gutter="0"/>
      <w:pgNumType w:start="1"/>
      <w:cols w:space="720" w:equalWidth="0">
        <w:col w:w="9360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DCEA6D" w14:textId="77777777" w:rsidR="00432D5C" w:rsidRDefault="00432D5C" w:rsidP="00432D5C">
      <w:pPr>
        <w:spacing w:after="0" w:line="240" w:lineRule="auto"/>
      </w:pPr>
      <w:r>
        <w:separator/>
      </w:r>
    </w:p>
  </w:endnote>
  <w:endnote w:type="continuationSeparator" w:id="0">
    <w:p w14:paraId="525A6500" w14:textId="77777777" w:rsidR="00432D5C" w:rsidRDefault="00432D5C" w:rsidP="00432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AD5BDD" w14:textId="77777777" w:rsidR="00432D5C" w:rsidRDefault="00432D5C" w:rsidP="00432D5C">
      <w:pPr>
        <w:spacing w:after="0" w:line="240" w:lineRule="auto"/>
      </w:pPr>
      <w:r>
        <w:separator/>
      </w:r>
    </w:p>
  </w:footnote>
  <w:footnote w:type="continuationSeparator" w:id="0">
    <w:p w14:paraId="2F54EAA8" w14:textId="77777777" w:rsidR="00432D5C" w:rsidRDefault="00432D5C" w:rsidP="00432D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80"/>
  <w:drawingGridVerticalSpacing w:val="200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10C"/>
    <w:rsid w:val="000011C1"/>
    <w:rsid w:val="001058D4"/>
    <w:rsid w:val="00115D4A"/>
    <w:rsid w:val="001F0121"/>
    <w:rsid w:val="003D010C"/>
    <w:rsid w:val="003E0A9B"/>
    <w:rsid w:val="00432D5C"/>
    <w:rsid w:val="0063407A"/>
    <w:rsid w:val="006704E3"/>
    <w:rsid w:val="007421CB"/>
    <w:rsid w:val="00752C80"/>
    <w:rsid w:val="007950CB"/>
    <w:rsid w:val="007D06D7"/>
    <w:rsid w:val="008A42FC"/>
    <w:rsid w:val="008B378F"/>
    <w:rsid w:val="009624D6"/>
    <w:rsid w:val="009D3483"/>
    <w:rsid w:val="00AC66EE"/>
    <w:rsid w:val="00AF6020"/>
    <w:rsid w:val="00C2608E"/>
    <w:rsid w:val="00C546C5"/>
    <w:rsid w:val="00C93DE9"/>
    <w:rsid w:val="00D150D0"/>
    <w:rsid w:val="00DB0937"/>
    <w:rsid w:val="00EC6E3C"/>
    <w:rsid w:val="00FC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1579E0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3D010C"/>
    <w:pPr>
      <w:spacing w:after="160" w:line="259" w:lineRule="auto"/>
    </w:pPr>
    <w:rPr>
      <w:rFonts w:ascii="Calibri" w:hAnsi="Calibri" w:cs="Calibri"/>
      <w:kern w:val="0"/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2D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32D5C"/>
    <w:rPr>
      <w:rFonts w:ascii="Calibri" w:hAnsi="Calibri" w:cs="Calibri"/>
      <w:kern w:val="0"/>
      <w:sz w:val="20"/>
      <w:szCs w:val="20"/>
      <w:lang w:eastAsia="zh-CN"/>
    </w:rPr>
  </w:style>
  <w:style w:type="paragraph" w:styleId="a5">
    <w:name w:val="footer"/>
    <w:basedOn w:val="a"/>
    <w:link w:val="a6"/>
    <w:uiPriority w:val="99"/>
    <w:unhideWhenUsed/>
    <w:rsid w:val="00432D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32D5C"/>
    <w:rPr>
      <w:rFonts w:ascii="Calibri" w:hAnsi="Calibri" w:cs="Calibri"/>
      <w:kern w:val="0"/>
      <w:sz w:val="20"/>
      <w:szCs w:val="20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rsid w:val="003E0A9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E0A9B"/>
    <w:rPr>
      <w:rFonts w:asciiTheme="majorHAnsi" w:eastAsiaTheme="majorEastAsia" w:hAnsiTheme="majorHAnsi" w:cstheme="majorBidi"/>
      <w:kern w:val="0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Tiffany chan</cp:lastModifiedBy>
  <cp:revision>5</cp:revision>
  <dcterms:created xsi:type="dcterms:W3CDTF">2021-01-07T14:23:00Z</dcterms:created>
  <dcterms:modified xsi:type="dcterms:W3CDTF">2021-01-17T08:05:00Z</dcterms:modified>
</cp:coreProperties>
</file>