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246" w:rsidRDefault="00D73246" w:rsidP="00D73246">
      <w:pPr>
        <w:jc w:val="left"/>
        <w:rPr>
          <w:rFonts w:ascii="Times New Roman" w:hAnsi="Times New Roman" w:hint="eastAsia"/>
          <w:b/>
          <w:sz w:val="24"/>
          <w:szCs w:val="24"/>
        </w:rPr>
      </w:pPr>
      <w:bookmarkStart w:id="0" w:name="_GoBack"/>
      <w:bookmarkEnd w:id="0"/>
    </w:p>
    <w:p w:rsidR="0067324A" w:rsidRDefault="00037038" w:rsidP="0067324A">
      <w:pPr>
        <w:ind w:leftChars="100" w:left="210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 S1</w:t>
      </w:r>
      <w:r w:rsidR="0067324A">
        <w:rPr>
          <w:rFonts w:ascii="Times New Roman" w:hAnsi="Times New Roman"/>
          <w:b/>
          <w:sz w:val="24"/>
          <w:szCs w:val="24"/>
        </w:rPr>
        <w:t>. The Nails Distance of Two Groups</w:t>
      </w:r>
    </w:p>
    <w:p w:rsidR="0067324A" w:rsidRPr="00F60A1C" w:rsidRDefault="0067324A" w:rsidP="0067324A">
      <w:pPr>
        <w:jc w:val="left"/>
        <w:rPr>
          <w:rFonts w:ascii="Times New Roman" w:hAnsi="Times New Roman"/>
          <w:szCs w:val="21"/>
        </w:rPr>
      </w:pPr>
    </w:p>
    <w:tbl>
      <w:tblPr>
        <w:tblpPr w:leftFromText="180" w:rightFromText="180" w:vertAnchor="text" w:horzAnchor="margin" w:tblpY="-19"/>
        <w:tblW w:w="8320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9"/>
        <w:gridCol w:w="1881"/>
        <w:gridCol w:w="1896"/>
        <w:gridCol w:w="1974"/>
      </w:tblGrid>
      <w:tr w:rsidR="0067324A" w:rsidTr="007F35F9">
        <w:trPr>
          <w:trHeight w:val="321"/>
        </w:trPr>
        <w:tc>
          <w:tcPr>
            <w:tcW w:w="2569" w:type="dxa"/>
            <w:tcBorders>
              <w:top w:val="single" w:sz="12" w:space="0" w:color="auto"/>
              <w:bottom w:val="single" w:sz="4" w:space="0" w:color="auto"/>
            </w:tcBorders>
          </w:tcPr>
          <w:p w:rsidR="0067324A" w:rsidRPr="00BE128B" w:rsidRDefault="0067324A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128B">
              <w:rPr>
                <w:rFonts w:ascii="Times New Roman" w:hAnsi="Times New Roman"/>
                <w:b/>
                <w:sz w:val="18"/>
                <w:szCs w:val="18"/>
              </w:rPr>
              <w:t>Nail Distance</w:t>
            </w:r>
          </w:p>
        </w:tc>
        <w:tc>
          <w:tcPr>
            <w:tcW w:w="1881" w:type="dxa"/>
            <w:tcBorders>
              <w:top w:val="single" w:sz="12" w:space="0" w:color="auto"/>
              <w:bottom w:val="single" w:sz="4" w:space="0" w:color="auto"/>
            </w:tcBorders>
          </w:tcPr>
          <w:p w:rsidR="0067324A" w:rsidRPr="009523FB" w:rsidRDefault="0067324A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UJ group Mean </w:t>
            </w:r>
            <w:r w:rsidRPr="00A2344D">
              <w:rPr>
                <w:rFonts w:ascii="Times New Roman" w:hAnsi="Times New Roman"/>
                <w:b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SD</w:t>
            </w:r>
          </w:p>
        </w:tc>
        <w:tc>
          <w:tcPr>
            <w:tcW w:w="1896" w:type="dxa"/>
            <w:tcBorders>
              <w:top w:val="single" w:sz="12" w:space="0" w:color="auto"/>
              <w:bottom w:val="single" w:sz="4" w:space="0" w:color="auto"/>
            </w:tcBorders>
          </w:tcPr>
          <w:p w:rsidR="0067324A" w:rsidRPr="009523FB" w:rsidRDefault="0067324A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AO group Mean </w:t>
            </w:r>
            <w:r w:rsidRPr="00A2344D">
              <w:rPr>
                <w:rFonts w:ascii="Times New Roman" w:hAnsi="Times New Roman"/>
                <w:b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SD</w:t>
            </w:r>
          </w:p>
        </w:tc>
        <w:tc>
          <w:tcPr>
            <w:tcW w:w="1974" w:type="dxa"/>
            <w:tcBorders>
              <w:top w:val="single" w:sz="12" w:space="0" w:color="auto"/>
              <w:bottom w:val="single" w:sz="4" w:space="0" w:color="auto"/>
            </w:tcBorders>
          </w:tcPr>
          <w:p w:rsidR="0067324A" w:rsidRPr="009523FB" w:rsidRDefault="0067324A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7584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p value</w:t>
            </w:r>
          </w:p>
        </w:tc>
      </w:tr>
      <w:tr w:rsidR="0067324A" w:rsidRPr="006F295E" w:rsidTr="007F35F9">
        <w:trPr>
          <w:trHeight w:val="334"/>
        </w:trPr>
        <w:tc>
          <w:tcPr>
            <w:tcW w:w="2569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 </w:t>
            </w:r>
          </w:p>
        </w:tc>
        <w:tc>
          <w:tcPr>
            <w:tcW w:w="1881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 ± 0.30 mm</w:t>
            </w:r>
          </w:p>
        </w:tc>
        <w:tc>
          <w:tcPr>
            <w:tcW w:w="1896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  <w:r w:rsidRPr="006F295E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/>
                <w:szCs w:val="21"/>
              </w:rPr>
              <w:t xml:space="preserve"> 0.16 mm</w:t>
            </w:r>
          </w:p>
        </w:tc>
        <w:tc>
          <w:tcPr>
            <w:tcW w:w="1974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.344</w:t>
            </w:r>
          </w:p>
        </w:tc>
      </w:tr>
      <w:tr w:rsidR="0067324A" w:rsidRPr="006F295E" w:rsidTr="007F35F9">
        <w:trPr>
          <w:trHeight w:val="334"/>
        </w:trPr>
        <w:tc>
          <w:tcPr>
            <w:tcW w:w="2569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1881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 ± 0.02 mm</w:t>
            </w:r>
          </w:p>
        </w:tc>
        <w:tc>
          <w:tcPr>
            <w:tcW w:w="1896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7.0 </w:t>
            </w:r>
            <w:r w:rsidRPr="006F295E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/>
                <w:szCs w:val="21"/>
              </w:rPr>
              <w:t xml:space="preserve"> 0.02 mm</w:t>
            </w:r>
          </w:p>
        </w:tc>
        <w:tc>
          <w:tcPr>
            <w:tcW w:w="1974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 w:rsidRPr="00843BE7">
              <w:rPr>
                <w:rFonts w:ascii="Times New Roman" w:hAnsi="Times New Roman"/>
                <w:szCs w:val="21"/>
              </w:rPr>
              <w:t>0.</w:t>
            </w:r>
            <w:r>
              <w:rPr>
                <w:rFonts w:ascii="Times New Roman" w:hAnsi="Times New Roman"/>
                <w:szCs w:val="21"/>
              </w:rPr>
              <w:t>782</w:t>
            </w:r>
          </w:p>
        </w:tc>
      </w:tr>
      <w:tr w:rsidR="0067324A" w:rsidRPr="006F295E" w:rsidTr="007F35F9">
        <w:trPr>
          <w:trHeight w:val="334"/>
        </w:trPr>
        <w:tc>
          <w:tcPr>
            <w:tcW w:w="2569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1881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7.9 ± 0.02 mm</w:t>
            </w:r>
          </w:p>
        </w:tc>
        <w:tc>
          <w:tcPr>
            <w:tcW w:w="1896" w:type="dxa"/>
          </w:tcPr>
          <w:p w:rsidR="0067324A" w:rsidRPr="006F295E" w:rsidRDefault="0067324A" w:rsidP="007F35F9">
            <w:pPr>
              <w:tabs>
                <w:tab w:val="left" w:pos="213"/>
                <w:tab w:val="center" w:pos="459"/>
              </w:tabs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7.9 ± 0.03 mm</w:t>
            </w:r>
          </w:p>
        </w:tc>
        <w:tc>
          <w:tcPr>
            <w:tcW w:w="1974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0.112</w:t>
            </w:r>
          </w:p>
        </w:tc>
      </w:tr>
      <w:tr w:rsidR="0067324A" w:rsidRPr="006F295E" w:rsidTr="007F35F9">
        <w:trPr>
          <w:trHeight w:val="334"/>
        </w:trPr>
        <w:tc>
          <w:tcPr>
            <w:tcW w:w="2569" w:type="dxa"/>
            <w:tcBorders>
              <w:top w:val="nil"/>
              <w:bottom w:val="nil"/>
            </w:tcBorders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</w:t>
            </w:r>
          </w:p>
        </w:tc>
        <w:tc>
          <w:tcPr>
            <w:tcW w:w="1881" w:type="dxa"/>
            <w:tcBorders>
              <w:top w:val="nil"/>
              <w:bottom w:val="nil"/>
            </w:tcBorders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6.3 ± 0.02 mm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6.3 ± 0.02 mm</w:t>
            </w:r>
          </w:p>
        </w:tc>
        <w:tc>
          <w:tcPr>
            <w:tcW w:w="1974" w:type="dxa"/>
            <w:tcBorders>
              <w:top w:val="nil"/>
              <w:bottom w:val="nil"/>
            </w:tcBorders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.924</w:t>
            </w:r>
          </w:p>
        </w:tc>
      </w:tr>
      <w:tr w:rsidR="0067324A" w:rsidRPr="006F295E" w:rsidTr="007F35F9">
        <w:trPr>
          <w:trHeight w:val="334"/>
        </w:trPr>
        <w:tc>
          <w:tcPr>
            <w:tcW w:w="2569" w:type="dxa"/>
            <w:tcBorders>
              <w:top w:val="nil"/>
              <w:bottom w:val="single" w:sz="12" w:space="0" w:color="000000"/>
            </w:tcBorders>
          </w:tcPr>
          <w:p w:rsidR="0067324A" w:rsidRDefault="0067324A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E</w:t>
            </w:r>
          </w:p>
        </w:tc>
        <w:tc>
          <w:tcPr>
            <w:tcW w:w="1881" w:type="dxa"/>
            <w:tcBorders>
              <w:top w:val="nil"/>
              <w:bottom w:val="single" w:sz="12" w:space="0" w:color="000000"/>
            </w:tcBorders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6.7 ± 0.01 mm</w:t>
            </w:r>
          </w:p>
        </w:tc>
        <w:tc>
          <w:tcPr>
            <w:tcW w:w="1896" w:type="dxa"/>
            <w:tcBorders>
              <w:top w:val="nil"/>
              <w:bottom w:val="single" w:sz="12" w:space="0" w:color="000000"/>
            </w:tcBorders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6.7 ± 0.01 mm</w:t>
            </w:r>
          </w:p>
        </w:tc>
        <w:tc>
          <w:tcPr>
            <w:tcW w:w="1974" w:type="dxa"/>
            <w:tcBorders>
              <w:top w:val="nil"/>
              <w:bottom w:val="single" w:sz="12" w:space="0" w:color="000000"/>
            </w:tcBorders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.962</w:t>
            </w:r>
          </w:p>
        </w:tc>
      </w:tr>
    </w:tbl>
    <w:p w:rsidR="0067324A" w:rsidRDefault="0067324A" w:rsidP="0067324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UJ,</w:t>
      </w:r>
      <w:r>
        <w:t xml:space="preserve"> </w:t>
      </w:r>
      <w:r w:rsidRPr="00012AD6">
        <w:rPr>
          <w:rFonts w:ascii="Times New Roman" w:hAnsi="Times New Roman"/>
          <w:szCs w:val="21"/>
        </w:rPr>
        <w:t>Universal joint fracture external fixation device</w:t>
      </w:r>
      <w:r>
        <w:rPr>
          <w:rFonts w:ascii="Times New Roman" w:hAnsi="Times New Roman"/>
          <w:szCs w:val="21"/>
        </w:rPr>
        <w:t xml:space="preserve">; AO, </w:t>
      </w:r>
      <w:r w:rsidRPr="00012AD6">
        <w:rPr>
          <w:rFonts w:ascii="Times New Roman" w:hAnsi="Times New Roman"/>
          <w:szCs w:val="21"/>
        </w:rPr>
        <w:t>Arbeitsgemeinschaftfür Osteosynthesefragen</w:t>
      </w:r>
      <w:r w:rsidRPr="003F3486">
        <w:rPr>
          <w:rFonts w:ascii="Times New Roman" w:hAnsi="Times New Roman"/>
          <w:szCs w:val="21"/>
        </w:rPr>
        <w:t xml:space="preserve"> </w:t>
      </w:r>
      <w:r w:rsidRPr="00012AD6">
        <w:rPr>
          <w:rFonts w:ascii="Times New Roman" w:hAnsi="Times New Roman"/>
          <w:szCs w:val="21"/>
        </w:rPr>
        <w:t>fracture external fixation device</w:t>
      </w:r>
      <w:r>
        <w:rPr>
          <w:rFonts w:ascii="Times New Roman" w:hAnsi="Times New Roman"/>
          <w:szCs w:val="21"/>
        </w:rPr>
        <w:t>.</w:t>
      </w:r>
    </w:p>
    <w:p w:rsidR="0067324A" w:rsidRPr="0067324A" w:rsidRDefault="0067324A" w:rsidP="0067324A">
      <w:pPr>
        <w:rPr>
          <w:rFonts w:ascii="Times New Roman" w:hAnsi="Times New Roman"/>
          <w:szCs w:val="21"/>
        </w:rPr>
      </w:pPr>
    </w:p>
    <w:p w:rsidR="0067324A" w:rsidRDefault="008D5C8C" w:rsidP="0067324A">
      <w:pPr>
        <w:ind w:leftChars="100" w:left="210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</w:t>
      </w:r>
      <w:r w:rsidR="00037038">
        <w:rPr>
          <w:rFonts w:ascii="Times New Roman" w:hAnsi="Times New Roman"/>
          <w:b/>
          <w:sz w:val="24"/>
          <w:szCs w:val="24"/>
        </w:rPr>
        <w:t>S2</w:t>
      </w:r>
      <w:r w:rsidR="0067324A">
        <w:rPr>
          <w:rFonts w:ascii="Times New Roman" w:hAnsi="Times New Roman"/>
          <w:b/>
          <w:sz w:val="24"/>
          <w:szCs w:val="24"/>
        </w:rPr>
        <w:t xml:space="preserve">. The </w:t>
      </w:r>
      <w:r w:rsidR="006F1810">
        <w:rPr>
          <w:rFonts w:ascii="Times New Roman" w:hAnsi="Times New Roman"/>
          <w:b/>
          <w:sz w:val="24"/>
          <w:szCs w:val="24"/>
        </w:rPr>
        <w:t xml:space="preserve">Sagittal </w:t>
      </w:r>
      <w:r w:rsidR="0067324A">
        <w:rPr>
          <w:rFonts w:ascii="Times New Roman" w:hAnsi="Times New Roman"/>
          <w:b/>
          <w:sz w:val="24"/>
          <w:szCs w:val="24"/>
        </w:rPr>
        <w:t xml:space="preserve">Nails </w:t>
      </w:r>
      <w:r w:rsidR="006F1810">
        <w:rPr>
          <w:rFonts w:ascii="Times New Roman" w:hAnsi="Times New Roman"/>
          <w:b/>
          <w:sz w:val="24"/>
          <w:szCs w:val="24"/>
        </w:rPr>
        <w:t>Insertion Angle</w:t>
      </w:r>
      <w:r w:rsidR="0067324A">
        <w:rPr>
          <w:rFonts w:ascii="Times New Roman" w:hAnsi="Times New Roman"/>
          <w:b/>
          <w:sz w:val="24"/>
          <w:szCs w:val="24"/>
        </w:rPr>
        <w:t xml:space="preserve"> of Two Groups</w:t>
      </w:r>
    </w:p>
    <w:p w:rsidR="0067324A" w:rsidRPr="00F60A1C" w:rsidRDefault="0067324A" w:rsidP="0067324A">
      <w:pPr>
        <w:jc w:val="left"/>
        <w:rPr>
          <w:rFonts w:ascii="Times New Roman" w:hAnsi="Times New Roman"/>
          <w:szCs w:val="21"/>
        </w:rPr>
      </w:pPr>
    </w:p>
    <w:tbl>
      <w:tblPr>
        <w:tblpPr w:leftFromText="180" w:rightFromText="180" w:vertAnchor="text" w:horzAnchor="margin" w:tblpY="-19"/>
        <w:tblW w:w="8320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9"/>
        <w:gridCol w:w="1881"/>
        <w:gridCol w:w="1896"/>
        <w:gridCol w:w="1974"/>
      </w:tblGrid>
      <w:tr w:rsidR="0067324A" w:rsidTr="007F35F9">
        <w:trPr>
          <w:trHeight w:val="321"/>
        </w:trPr>
        <w:tc>
          <w:tcPr>
            <w:tcW w:w="2569" w:type="dxa"/>
            <w:tcBorders>
              <w:top w:val="single" w:sz="12" w:space="0" w:color="auto"/>
              <w:bottom w:val="single" w:sz="4" w:space="0" w:color="auto"/>
            </w:tcBorders>
          </w:tcPr>
          <w:p w:rsidR="0067324A" w:rsidRPr="00BE128B" w:rsidRDefault="0067324A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128B">
              <w:rPr>
                <w:rFonts w:ascii="Times New Roman" w:hAnsi="Times New Roman"/>
                <w:b/>
                <w:sz w:val="18"/>
                <w:szCs w:val="18"/>
              </w:rPr>
              <w:t xml:space="preserve">Nail </w:t>
            </w:r>
            <w:r w:rsidR="006F1810" w:rsidRPr="00BE128B">
              <w:rPr>
                <w:rFonts w:ascii="Times New Roman" w:hAnsi="Times New Roman"/>
                <w:b/>
                <w:sz w:val="18"/>
                <w:szCs w:val="18"/>
              </w:rPr>
              <w:t>Insertion Angle</w:t>
            </w:r>
          </w:p>
        </w:tc>
        <w:tc>
          <w:tcPr>
            <w:tcW w:w="1881" w:type="dxa"/>
            <w:tcBorders>
              <w:top w:val="single" w:sz="12" w:space="0" w:color="auto"/>
              <w:bottom w:val="single" w:sz="4" w:space="0" w:color="auto"/>
            </w:tcBorders>
          </w:tcPr>
          <w:p w:rsidR="0067324A" w:rsidRPr="009523FB" w:rsidRDefault="0067324A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UJ group Mean </w:t>
            </w:r>
            <w:r w:rsidRPr="00A2344D">
              <w:rPr>
                <w:rFonts w:ascii="Times New Roman" w:hAnsi="Times New Roman"/>
                <w:b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SD</w:t>
            </w:r>
          </w:p>
        </w:tc>
        <w:tc>
          <w:tcPr>
            <w:tcW w:w="1896" w:type="dxa"/>
            <w:tcBorders>
              <w:top w:val="single" w:sz="12" w:space="0" w:color="auto"/>
              <w:bottom w:val="single" w:sz="4" w:space="0" w:color="auto"/>
            </w:tcBorders>
          </w:tcPr>
          <w:p w:rsidR="0067324A" w:rsidRPr="009523FB" w:rsidRDefault="0067324A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AO group Mean </w:t>
            </w:r>
            <w:r w:rsidRPr="00A2344D">
              <w:rPr>
                <w:rFonts w:ascii="Times New Roman" w:hAnsi="Times New Roman"/>
                <w:b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SD</w:t>
            </w:r>
          </w:p>
        </w:tc>
        <w:tc>
          <w:tcPr>
            <w:tcW w:w="1974" w:type="dxa"/>
            <w:tcBorders>
              <w:top w:val="single" w:sz="12" w:space="0" w:color="auto"/>
              <w:bottom w:val="single" w:sz="4" w:space="0" w:color="auto"/>
            </w:tcBorders>
          </w:tcPr>
          <w:p w:rsidR="0067324A" w:rsidRPr="009523FB" w:rsidRDefault="0067324A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7584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p value</w:t>
            </w:r>
          </w:p>
        </w:tc>
      </w:tr>
      <w:tr w:rsidR="0067324A" w:rsidRPr="006F295E" w:rsidTr="007F35F9">
        <w:trPr>
          <w:trHeight w:val="334"/>
        </w:trPr>
        <w:tc>
          <w:tcPr>
            <w:tcW w:w="2569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 </w:t>
            </w:r>
          </w:p>
        </w:tc>
        <w:tc>
          <w:tcPr>
            <w:tcW w:w="1881" w:type="dxa"/>
          </w:tcPr>
          <w:p w:rsidR="0067324A" w:rsidRPr="006F295E" w:rsidRDefault="006F1810" w:rsidP="006F18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15.1 </w:t>
            </w:r>
            <w:r w:rsidR="0067324A">
              <w:rPr>
                <w:rFonts w:ascii="Times New Roman" w:hAnsi="Times New Roman"/>
                <w:szCs w:val="21"/>
              </w:rPr>
              <w:t>± 0.</w:t>
            </w:r>
            <w:r>
              <w:rPr>
                <w:rFonts w:ascii="Times New Roman" w:hAnsi="Times New Roman"/>
                <w:szCs w:val="21"/>
              </w:rPr>
              <w:t>16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</w:tcPr>
          <w:p w:rsidR="0067324A" w:rsidRPr="006F295E" w:rsidRDefault="006F1810" w:rsidP="006F18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15.1</w:t>
            </w:r>
            <w:r w:rsidR="0067324A">
              <w:rPr>
                <w:rFonts w:ascii="Times New Roman" w:hAnsi="Times New Roman"/>
                <w:szCs w:val="21"/>
              </w:rPr>
              <w:t xml:space="preserve"> </w:t>
            </w:r>
            <w:r w:rsidR="0067324A" w:rsidRPr="006F295E">
              <w:rPr>
                <w:rFonts w:ascii="Times New Roman" w:hAnsi="Times New Roman"/>
                <w:szCs w:val="21"/>
              </w:rPr>
              <w:t>±</w:t>
            </w:r>
            <w:r w:rsidR="0067324A">
              <w:rPr>
                <w:rFonts w:ascii="Times New Roman" w:hAnsi="Times New Roman"/>
                <w:szCs w:val="21"/>
              </w:rPr>
              <w:t xml:space="preserve"> 0.</w:t>
            </w:r>
            <w:r>
              <w:rPr>
                <w:rFonts w:ascii="Times New Roman" w:hAnsi="Times New Roman"/>
                <w:szCs w:val="21"/>
              </w:rPr>
              <w:t>11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  <w:r w:rsidR="0067324A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974" w:type="dxa"/>
          </w:tcPr>
          <w:p w:rsidR="0067324A" w:rsidRPr="006F295E" w:rsidRDefault="006F1810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0.632</w:t>
            </w:r>
          </w:p>
        </w:tc>
      </w:tr>
      <w:tr w:rsidR="0067324A" w:rsidRPr="006F295E" w:rsidTr="007F35F9">
        <w:trPr>
          <w:trHeight w:val="334"/>
        </w:trPr>
        <w:tc>
          <w:tcPr>
            <w:tcW w:w="2569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1881" w:type="dxa"/>
          </w:tcPr>
          <w:p w:rsidR="0067324A" w:rsidRPr="006F295E" w:rsidRDefault="006F1810" w:rsidP="006F18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15.5 </w:t>
            </w:r>
            <w:r w:rsidR="0067324A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/>
                <w:szCs w:val="21"/>
              </w:rPr>
              <w:t xml:space="preserve"> 0.10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</w:tcPr>
          <w:p w:rsidR="0067324A" w:rsidRPr="006F295E" w:rsidRDefault="006F1810" w:rsidP="006F18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15.9</w:t>
            </w:r>
            <w:r w:rsidR="0067324A">
              <w:rPr>
                <w:rFonts w:ascii="Times New Roman" w:hAnsi="Times New Roman"/>
                <w:szCs w:val="21"/>
              </w:rPr>
              <w:t xml:space="preserve"> </w:t>
            </w:r>
            <w:r w:rsidR="0067324A" w:rsidRPr="006F295E">
              <w:rPr>
                <w:rFonts w:ascii="Times New Roman" w:hAnsi="Times New Roman"/>
                <w:szCs w:val="21"/>
              </w:rPr>
              <w:t>±</w:t>
            </w:r>
            <w:r w:rsidR="0067324A">
              <w:rPr>
                <w:rFonts w:ascii="Times New Roman" w:hAnsi="Times New Roman"/>
                <w:szCs w:val="21"/>
              </w:rPr>
              <w:t xml:space="preserve"> 0.</w:t>
            </w:r>
            <w:r>
              <w:rPr>
                <w:rFonts w:ascii="Times New Roman" w:hAnsi="Times New Roman"/>
                <w:szCs w:val="21"/>
              </w:rPr>
              <w:t>12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  <w:r w:rsidR="0067324A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974" w:type="dxa"/>
          </w:tcPr>
          <w:p w:rsidR="0067324A" w:rsidRPr="006F295E" w:rsidRDefault="006F1810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0.877</w:t>
            </w:r>
          </w:p>
        </w:tc>
      </w:tr>
      <w:tr w:rsidR="0067324A" w:rsidRPr="006F295E" w:rsidTr="007F35F9">
        <w:trPr>
          <w:trHeight w:val="334"/>
        </w:trPr>
        <w:tc>
          <w:tcPr>
            <w:tcW w:w="2569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1881" w:type="dxa"/>
          </w:tcPr>
          <w:p w:rsidR="0067324A" w:rsidRPr="006F295E" w:rsidRDefault="006F1810" w:rsidP="006F18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18.9</w:t>
            </w:r>
            <w:r w:rsidR="0067324A">
              <w:rPr>
                <w:rFonts w:ascii="Times New Roman" w:hAnsi="Times New Roman"/>
                <w:szCs w:val="21"/>
              </w:rPr>
              <w:t xml:space="preserve"> ± 0.</w:t>
            </w:r>
            <w:r>
              <w:rPr>
                <w:rFonts w:ascii="Times New Roman" w:hAnsi="Times New Roman"/>
                <w:szCs w:val="21"/>
              </w:rPr>
              <w:t>12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</w:tcPr>
          <w:p w:rsidR="0067324A" w:rsidRPr="006F295E" w:rsidRDefault="006F1810" w:rsidP="006F1810">
            <w:pPr>
              <w:tabs>
                <w:tab w:val="left" w:pos="213"/>
                <w:tab w:val="center" w:pos="459"/>
              </w:tabs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19.2</w:t>
            </w:r>
            <w:r w:rsidR="0067324A">
              <w:rPr>
                <w:rFonts w:ascii="Times New Roman" w:hAnsi="Times New Roman"/>
                <w:szCs w:val="21"/>
              </w:rPr>
              <w:t xml:space="preserve"> ± 0.</w:t>
            </w:r>
            <w:r>
              <w:rPr>
                <w:rFonts w:ascii="Times New Roman" w:hAnsi="Times New Roman"/>
                <w:szCs w:val="21"/>
              </w:rPr>
              <w:t>09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  <w:r w:rsidR="0067324A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974" w:type="dxa"/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</w:t>
            </w:r>
            <w:r w:rsidR="006F1810">
              <w:rPr>
                <w:rFonts w:ascii="Times New Roman" w:hAnsi="Times New Roman"/>
                <w:szCs w:val="21"/>
              </w:rPr>
              <w:t>783</w:t>
            </w:r>
          </w:p>
        </w:tc>
      </w:tr>
      <w:tr w:rsidR="0067324A" w:rsidRPr="006F295E" w:rsidTr="007F35F9">
        <w:trPr>
          <w:trHeight w:val="334"/>
        </w:trPr>
        <w:tc>
          <w:tcPr>
            <w:tcW w:w="2569" w:type="dxa"/>
            <w:tcBorders>
              <w:top w:val="nil"/>
              <w:bottom w:val="nil"/>
            </w:tcBorders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</w:t>
            </w:r>
          </w:p>
        </w:tc>
        <w:tc>
          <w:tcPr>
            <w:tcW w:w="1881" w:type="dxa"/>
            <w:tcBorders>
              <w:top w:val="nil"/>
              <w:bottom w:val="nil"/>
            </w:tcBorders>
          </w:tcPr>
          <w:p w:rsidR="0067324A" w:rsidRPr="006F295E" w:rsidRDefault="006F1810" w:rsidP="006F18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20.7 ± 0.14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67324A" w:rsidRPr="006F295E" w:rsidRDefault="006F1810" w:rsidP="006F18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20.5 ± 0.39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974" w:type="dxa"/>
            <w:tcBorders>
              <w:top w:val="nil"/>
              <w:bottom w:val="nil"/>
            </w:tcBorders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</w:t>
            </w:r>
            <w:r w:rsidR="006F1810">
              <w:rPr>
                <w:rFonts w:ascii="Times New Roman" w:hAnsi="Times New Roman"/>
                <w:szCs w:val="21"/>
              </w:rPr>
              <w:t>762</w:t>
            </w:r>
          </w:p>
        </w:tc>
      </w:tr>
      <w:tr w:rsidR="0067324A" w:rsidRPr="006F295E" w:rsidTr="007F35F9">
        <w:trPr>
          <w:trHeight w:val="334"/>
        </w:trPr>
        <w:tc>
          <w:tcPr>
            <w:tcW w:w="2569" w:type="dxa"/>
            <w:tcBorders>
              <w:top w:val="nil"/>
              <w:bottom w:val="single" w:sz="12" w:space="0" w:color="000000"/>
            </w:tcBorders>
          </w:tcPr>
          <w:p w:rsidR="0067324A" w:rsidRDefault="0067324A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E</w:t>
            </w:r>
          </w:p>
        </w:tc>
        <w:tc>
          <w:tcPr>
            <w:tcW w:w="1881" w:type="dxa"/>
            <w:tcBorders>
              <w:top w:val="nil"/>
              <w:bottom w:val="single" w:sz="12" w:space="0" w:color="000000"/>
            </w:tcBorders>
          </w:tcPr>
          <w:p w:rsidR="0067324A" w:rsidRPr="006F295E" w:rsidRDefault="006F1810" w:rsidP="006F18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19.3 ± 0.1</w:t>
            </w:r>
            <w:r w:rsidR="0067324A">
              <w:rPr>
                <w:rFonts w:ascii="Times New Roman" w:hAnsi="Times New Roman"/>
                <w:szCs w:val="21"/>
              </w:rPr>
              <w:t>1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  <w:tcBorders>
              <w:top w:val="nil"/>
              <w:bottom w:val="single" w:sz="12" w:space="0" w:color="000000"/>
            </w:tcBorders>
          </w:tcPr>
          <w:p w:rsidR="0067324A" w:rsidRPr="006F295E" w:rsidRDefault="006F1810" w:rsidP="006F181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19.2 ± 0.10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974" w:type="dxa"/>
            <w:tcBorders>
              <w:top w:val="nil"/>
              <w:bottom w:val="single" w:sz="12" w:space="0" w:color="000000"/>
            </w:tcBorders>
          </w:tcPr>
          <w:p w:rsidR="0067324A" w:rsidRPr="006F295E" w:rsidRDefault="0067324A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</w:t>
            </w:r>
            <w:r w:rsidR="006F1810">
              <w:rPr>
                <w:rFonts w:ascii="Times New Roman" w:hAnsi="Times New Roman"/>
                <w:szCs w:val="21"/>
              </w:rPr>
              <w:t>814</w:t>
            </w:r>
          </w:p>
        </w:tc>
      </w:tr>
    </w:tbl>
    <w:p w:rsidR="0067324A" w:rsidRDefault="0067324A" w:rsidP="0067324A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UJ,</w:t>
      </w:r>
      <w:r>
        <w:t xml:space="preserve"> </w:t>
      </w:r>
      <w:r w:rsidRPr="00012AD6">
        <w:rPr>
          <w:rFonts w:ascii="Times New Roman" w:hAnsi="Times New Roman"/>
          <w:szCs w:val="21"/>
        </w:rPr>
        <w:t>Universal joint fracture external fixation device</w:t>
      </w:r>
      <w:r>
        <w:rPr>
          <w:rFonts w:ascii="Times New Roman" w:hAnsi="Times New Roman"/>
          <w:szCs w:val="21"/>
        </w:rPr>
        <w:t xml:space="preserve">; AO, </w:t>
      </w:r>
      <w:r w:rsidRPr="00012AD6">
        <w:rPr>
          <w:rFonts w:ascii="Times New Roman" w:hAnsi="Times New Roman"/>
          <w:szCs w:val="21"/>
        </w:rPr>
        <w:t>Arbeitsgemeinschaftfür Osteosynthesefragen</w:t>
      </w:r>
      <w:r w:rsidRPr="003F3486">
        <w:rPr>
          <w:rFonts w:ascii="Times New Roman" w:hAnsi="Times New Roman"/>
          <w:szCs w:val="21"/>
        </w:rPr>
        <w:t xml:space="preserve"> </w:t>
      </w:r>
      <w:r w:rsidRPr="00012AD6">
        <w:rPr>
          <w:rFonts w:ascii="Times New Roman" w:hAnsi="Times New Roman"/>
          <w:szCs w:val="21"/>
        </w:rPr>
        <w:t>fracture external fixation device</w:t>
      </w:r>
      <w:r>
        <w:rPr>
          <w:rFonts w:ascii="Times New Roman" w:hAnsi="Times New Roman"/>
          <w:szCs w:val="21"/>
        </w:rPr>
        <w:t>.</w:t>
      </w:r>
    </w:p>
    <w:p w:rsidR="0067324A" w:rsidRPr="0067324A" w:rsidRDefault="0067324A" w:rsidP="0067324A">
      <w:pPr>
        <w:rPr>
          <w:rFonts w:ascii="Times New Roman" w:hAnsi="Times New Roman"/>
          <w:szCs w:val="21"/>
        </w:rPr>
      </w:pPr>
    </w:p>
    <w:p w:rsidR="00BE128B" w:rsidRDefault="00BE128B" w:rsidP="00BE128B">
      <w:pPr>
        <w:ind w:leftChars="100" w:left="210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</w:t>
      </w:r>
      <w:r w:rsidR="00037038">
        <w:rPr>
          <w:rFonts w:ascii="Times New Roman" w:hAnsi="Times New Roman"/>
          <w:b/>
          <w:sz w:val="24"/>
          <w:szCs w:val="24"/>
        </w:rPr>
        <w:t>S3</w:t>
      </w:r>
      <w:r>
        <w:rPr>
          <w:rFonts w:ascii="Times New Roman" w:hAnsi="Times New Roman"/>
          <w:b/>
          <w:sz w:val="24"/>
          <w:szCs w:val="24"/>
        </w:rPr>
        <w:t>. The Coronal Nails Insertion Angle of Two Groups</w:t>
      </w:r>
    </w:p>
    <w:p w:rsidR="00BE128B" w:rsidRPr="00F60A1C" w:rsidRDefault="00BE128B" w:rsidP="00BE128B">
      <w:pPr>
        <w:jc w:val="left"/>
        <w:rPr>
          <w:rFonts w:ascii="Times New Roman" w:hAnsi="Times New Roman"/>
          <w:szCs w:val="21"/>
        </w:rPr>
      </w:pPr>
    </w:p>
    <w:tbl>
      <w:tblPr>
        <w:tblpPr w:leftFromText="180" w:rightFromText="180" w:vertAnchor="text" w:horzAnchor="margin" w:tblpY="-19"/>
        <w:tblW w:w="8320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9"/>
        <w:gridCol w:w="1881"/>
        <w:gridCol w:w="1896"/>
        <w:gridCol w:w="1974"/>
      </w:tblGrid>
      <w:tr w:rsidR="00BE128B" w:rsidTr="007F35F9">
        <w:trPr>
          <w:trHeight w:val="321"/>
        </w:trPr>
        <w:tc>
          <w:tcPr>
            <w:tcW w:w="2569" w:type="dxa"/>
            <w:tcBorders>
              <w:top w:val="single" w:sz="12" w:space="0" w:color="auto"/>
              <w:bottom w:val="single" w:sz="4" w:space="0" w:color="auto"/>
            </w:tcBorders>
          </w:tcPr>
          <w:p w:rsidR="00BE128B" w:rsidRPr="00BE128B" w:rsidRDefault="00BE128B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128B">
              <w:rPr>
                <w:rFonts w:ascii="Times New Roman" w:hAnsi="Times New Roman"/>
                <w:b/>
                <w:sz w:val="18"/>
                <w:szCs w:val="18"/>
              </w:rPr>
              <w:t>Nail Insertion Angle</w:t>
            </w:r>
          </w:p>
        </w:tc>
        <w:tc>
          <w:tcPr>
            <w:tcW w:w="1881" w:type="dxa"/>
            <w:tcBorders>
              <w:top w:val="single" w:sz="12" w:space="0" w:color="auto"/>
              <w:bottom w:val="single" w:sz="4" w:space="0" w:color="auto"/>
            </w:tcBorders>
          </w:tcPr>
          <w:p w:rsidR="00BE128B" w:rsidRPr="009523FB" w:rsidRDefault="00BE128B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UJ group Mean </w:t>
            </w:r>
            <w:r w:rsidRPr="00A2344D">
              <w:rPr>
                <w:rFonts w:ascii="Times New Roman" w:hAnsi="Times New Roman"/>
                <w:b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SD</w:t>
            </w:r>
          </w:p>
        </w:tc>
        <w:tc>
          <w:tcPr>
            <w:tcW w:w="1896" w:type="dxa"/>
            <w:tcBorders>
              <w:top w:val="single" w:sz="12" w:space="0" w:color="auto"/>
              <w:bottom w:val="single" w:sz="4" w:space="0" w:color="auto"/>
            </w:tcBorders>
          </w:tcPr>
          <w:p w:rsidR="00BE128B" w:rsidRPr="009523FB" w:rsidRDefault="00BE128B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AO group Mean </w:t>
            </w:r>
            <w:r w:rsidRPr="00A2344D">
              <w:rPr>
                <w:rFonts w:ascii="Times New Roman" w:hAnsi="Times New Roman"/>
                <w:b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SD</w:t>
            </w:r>
          </w:p>
        </w:tc>
        <w:tc>
          <w:tcPr>
            <w:tcW w:w="1974" w:type="dxa"/>
            <w:tcBorders>
              <w:top w:val="single" w:sz="12" w:space="0" w:color="auto"/>
              <w:bottom w:val="single" w:sz="4" w:space="0" w:color="auto"/>
            </w:tcBorders>
          </w:tcPr>
          <w:p w:rsidR="00BE128B" w:rsidRPr="009523FB" w:rsidRDefault="00BE128B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7584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p value</w:t>
            </w:r>
          </w:p>
        </w:tc>
      </w:tr>
      <w:tr w:rsidR="00BE128B" w:rsidRPr="006F295E" w:rsidTr="007F35F9">
        <w:trPr>
          <w:trHeight w:val="334"/>
        </w:trPr>
        <w:tc>
          <w:tcPr>
            <w:tcW w:w="2569" w:type="dxa"/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 </w:t>
            </w:r>
          </w:p>
        </w:tc>
        <w:tc>
          <w:tcPr>
            <w:tcW w:w="1881" w:type="dxa"/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30.8 ± 0.34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30.9 </w:t>
            </w:r>
            <w:r w:rsidRPr="006F295E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/>
                <w:szCs w:val="21"/>
              </w:rPr>
              <w:t xml:space="preserve"> 0.27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974" w:type="dxa"/>
          </w:tcPr>
          <w:p w:rsidR="00BE128B" w:rsidRPr="006F295E" w:rsidRDefault="00BE128B" w:rsidP="00BE128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0.863</w:t>
            </w:r>
          </w:p>
        </w:tc>
      </w:tr>
      <w:tr w:rsidR="00BE128B" w:rsidRPr="006F295E" w:rsidTr="007F35F9">
        <w:trPr>
          <w:trHeight w:val="334"/>
        </w:trPr>
        <w:tc>
          <w:tcPr>
            <w:tcW w:w="2569" w:type="dxa"/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1881" w:type="dxa"/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33.8 ± 0.29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33.8 </w:t>
            </w:r>
            <w:r w:rsidRPr="006F295E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/>
                <w:szCs w:val="21"/>
              </w:rPr>
              <w:t xml:space="preserve"> 0.30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974" w:type="dxa"/>
          </w:tcPr>
          <w:p w:rsidR="00BE128B" w:rsidRPr="006F295E" w:rsidRDefault="00BE128B" w:rsidP="00BE128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0.735</w:t>
            </w:r>
          </w:p>
        </w:tc>
      </w:tr>
      <w:tr w:rsidR="00BE128B" w:rsidRPr="006F295E" w:rsidTr="007F35F9">
        <w:trPr>
          <w:trHeight w:val="334"/>
        </w:trPr>
        <w:tc>
          <w:tcPr>
            <w:tcW w:w="2569" w:type="dxa"/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1881" w:type="dxa"/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70.6 ± 0.35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</w:tcPr>
          <w:p w:rsidR="00BE128B" w:rsidRPr="006F295E" w:rsidRDefault="00BE128B" w:rsidP="007F35F9">
            <w:pPr>
              <w:tabs>
                <w:tab w:val="left" w:pos="213"/>
                <w:tab w:val="center" w:pos="459"/>
              </w:tabs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70.6 ± 0.29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974" w:type="dxa"/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0.983</w:t>
            </w:r>
          </w:p>
        </w:tc>
      </w:tr>
      <w:tr w:rsidR="00BE128B" w:rsidRPr="006F295E" w:rsidTr="007F35F9">
        <w:trPr>
          <w:trHeight w:val="334"/>
        </w:trPr>
        <w:tc>
          <w:tcPr>
            <w:tcW w:w="2569" w:type="dxa"/>
            <w:tcBorders>
              <w:top w:val="nil"/>
              <w:bottom w:val="nil"/>
            </w:tcBorders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</w:t>
            </w:r>
          </w:p>
        </w:tc>
        <w:tc>
          <w:tcPr>
            <w:tcW w:w="1881" w:type="dxa"/>
            <w:tcBorders>
              <w:top w:val="nil"/>
              <w:bottom w:val="nil"/>
            </w:tcBorders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50.3 ± 0.43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50.4 ± 0.39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974" w:type="dxa"/>
            <w:tcBorders>
              <w:top w:val="nil"/>
              <w:bottom w:val="nil"/>
            </w:tcBorders>
          </w:tcPr>
          <w:p w:rsidR="00BE128B" w:rsidRPr="006F295E" w:rsidRDefault="00BE128B" w:rsidP="00BE128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.699</w:t>
            </w:r>
          </w:p>
        </w:tc>
      </w:tr>
      <w:tr w:rsidR="00BE128B" w:rsidRPr="006F295E" w:rsidTr="007F35F9">
        <w:trPr>
          <w:trHeight w:val="334"/>
        </w:trPr>
        <w:tc>
          <w:tcPr>
            <w:tcW w:w="2569" w:type="dxa"/>
            <w:tcBorders>
              <w:top w:val="nil"/>
              <w:bottom w:val="single" w:sz="12" w:space="0" w:color="000000"/>
            </w:tcBorders>
          </w:tcPr>
          <w:p w:rsidR="00BE128B" w:rsidRDefault="00BE128B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E</w:t>
            </w:r>
          </w:p>
        </w:tc>
        <w:tc>
          <w:tcPr>
            <w:tcW w:w="1881" w:type="dxa"/>
            <w:tcBorders>
              <w:top w:val="nil"/>
              <w:bottom w:val="single" w:sz="12" w:space="0" w:color="000000"/>
            </w:tcBorders>
          </w:tcPr>
          <w:p w:rsidR="00BE128B" w:rsidRPr="006F295E" w:rsidRDefault="00BE128B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41.8 ± 0.20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  <w:tcBorders>
              <w:top w:val="nil"/>
              <w:bottom w:val="single" w:sz="12" w:space="0" w:color="000000"/>
            </w:tcBorders>
          </w:tcPr>
          <w:p w:rsidR="00BE128B" w:rsidRPr="006F295E" w:rsidRDefault="00BE128B" w:rsidP="00BE128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41.7 ± 0.23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974" w:type="dxa"/>
            <w:tcBorders>
              <w:top w:val="nil"/>
              <w:bottom w:val="single" w:sz="12" w:space="0" w:color="000000"/>
            </w:tcBorders>
          </w:tcPr>
          <w:p w:rsidR="00BE128B" w:rsidRPr="006F295E" w:rsidRDefault="00BE128B" w:rsidP="00BE128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.831</w:t>
            </w:r>
          </w:p>
        </w:tc>
      </w:tr>
    </w:tbl>
    <w:p w:rsidR="00BE128B" w:rsidRDefault="00BE128B" w:rsidP="00BE128B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UJ,</w:t>
      </w:r>
      <w:r>
        <w:t xml:space="preserve"> </w:t>
      </w:r>
      <w:r w:rsidRPr="00012AD6">
        <w:rPr>
          <w:rFonts w:ascii="Times New Roman" w:hAnsi="Times New Roman"/>
          <w:szCs w:val="21"/>
        </w:rPr>
        <w:t>Universal joint fracture external fixation device</w:t>
      </w:r>
      <w:r>
        <w:rPr>
          <w:rFonts w:ascii="Times New Roman" w:hAnsi="Times New Roman"/>
          <w:szCs w:val="21"/>
        </w:rPr>
        <w:t xml:space="preserve">; AO, </w:t>
      </w:r>
      <w:r w:rsidRPr="00012AD6">
        <w:rPr>
          <w:rFonts w:ascii="Times New Roman" w:hAnsi="Times New Roman"/>
          <w:szCs w:val="21"/>
        </w:rPr>
        <w:t>Arbeitsgemeinschaftfür Osteosynthesefragen</w:t>
      </w:r>
      <w:r w:rsidRPr="003F3486">
        <w:rPr>
          <w:rFonts w:ascii="Times New Roman" w:hAnsi="Times New Roman"/>
          <w:szCs w:val="21"/>
        </w:rPr>
        <w:t xml:space="preserve"> </w:t>
      </w:r>
      <w:r w:rsidRPr="00012AD6">
        <w:rPr>
          <w:rFonts w:ascii="Times New Roman" w:hAnsi="Times New Roman"/>
          <w:szCs w:val="21"/>
        </w:rPr>
        <w:t>fracture external fixation device</w:t>
      </w:r>
      <w:r>
        <w:rPr>
          <w:rFonts w:ascii="Times New Roman" w:hAnsi="Times New Roman"/>
          <w:szCs w:val="21"/>
        </w:rPr>
        <w:t>.</w:t>
      </w:r>
    </w:p>
    <w:p w:rsidR="009F7C49" w:rsidRDefault="009F7C49"/>
    <w:p w:rsidR="00037038" w:rsidRDefault="00037038" w:rsidP="00037038">
      <w:pPr>
        <w:ind w:leftChars="100" w:left="210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S4. The Horizontal Nails Insertion Angle of Two Groups</w:t>
      </w:r>
    </w:p>
    <w:p w:rsidR="00037038" w:rsidRPr="00F60A1C" w:rsidRDefault="00037038" w:rsidP="00037038">
      <w:pPr>
        <w:jc w:val="left"/>
        <w:rPr>
          <w:rFonts w:ascii="Times New Roman" w:hAnsi="Times New Roman"/>
          <w:szCs w:val="21"/>
        </w:rPr>
      </w:pPr>
    </w:p>
    <w:tbl>
      <w:tblPr>
        <w:tblpPr w:leftFromText="180" w:rightFromText="180" w:vertAnchor="text" w:horzAnchor="margin" w:tblpY="-19"/>
        <w:tblW w:w="8320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9"/>
        <w:gridCol w:w="1881"/>
        <w:gridCol w:w="1896"/>
        <w:gridCol w:w="1974"/>
      </w:tblGrid>
      <w:tr w:rsidR="00037038" w:rsidTr="007F35F9">
        <w:trPr>
          <w:trHeight w:val="321"/>
        </w:trPr>
        <w:tc>
          <w:tcPr>
            <w:tcW w:w="2569" w:type="dxa"/>
            <w:tcBorders>
              <w:top w:val="single" w:sz="12" w:space="0" w:color="auto"/>
              <w:bottom w:val="single" w:sz="4" w:space="0" w:color="auto"/>
            </w:tcBorders>
          </w:tcPr>
          <w:p w:rsidR="00037038" w:rsidRPr="00BE128B" w:rsidRDefault="00037038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E128B">
              <w:rPr>
                <w:rFonts w:ascii="Times New Roman" w:hAnsi="Times New Roman"/>
                <w:b/>
                <w:sz w:val="18"/>
                <w:szCs w:val="18"/>
              </w:rPr>
              <w:t>Nail Insertion Angle</w:t>
            </w:r>
          </w:p>
        </w:tc>
        <w:tc>
          <w:tcPr>
            <w:tcW w:w="1881" w:type="dxa"/>
            <w:tcBorders>
              <w:top w:val="single" w:sz="12" w:space="0" w:color="auto"/>
              <w:bottom w:val="single" w:sz="4" w:space="0" w:color="auto"/>
            </w:tcBorders>
          </w:tcPr>
          <w:p w:rsidR="00037038" w:rsidRPr="009523FB" w:rsidRDefault="00037038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UJ group Mean </w:t>
            </w:r>
            <w:r w:rsidRPr="00A2344D">
              <w:rPr>
                <w:rFonts w:ascii="Times New Roman" w:hAnsi="Times New Roman"/>
                <w:b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SD</w:t>
            </w:r>
          </w:p>
        </w:tc>
        <w:tc>
          <w:tcPr>
            <w:tcW w:w="1896" w:type="dxa"/>
            <w:tcBorders>
              <w:top w:val="single" w:sz="12" w:space="0" w:color="auto"/>
              <w:bottom w:val="single" w:sz="4" w:space="0" w:color="auto"/>
            </w:tcBorders>
          </w:tcPr>
          <w:p w:rsidR="00037038" w:rsidRPr="009523FB" w:rsidRDefault="00037038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AO group Mean </w:t>
            </w:r>
            <w:r w:rsidRPr="00A2344D">
              <w:rPr>
                <w:rFonts w:ascii="Times New Roman" w:hAnsi="Times New Roman"/>
                <w:b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SD</w:t>
            </w:r>
          </w:p>
        </w:tc>
        <w:tc>
          <w:tcPr>
            <w:tcW w:w="1974" w:type="dxa"/>
            <w:tcBorders>
              <w:top w:val="single" w:sz="12" w:space="0" w:color="auto"/>
              <w:bottom w:val="single" w:sz="4" w:space="0" w:color="auto"/>
            </w:tcBorders>
          </w:tcPr>
          <w:p w:rsidR="00037038" w:rsidRPr="009523FB" w:rsidRDefault="00037038" w:rsidP="007F35F9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7584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p value</w:t>
            </w:r>
          </w:p>
        </w:tc>
      </w:tr>
      <w:tr w:rsidR="00037038" w:rsidRPr="006F295E" w:rsidTr="007F35F9">
        <w:trPr>
          <w:trHeight w:val="334"/>
        </w:trPr>
        <w:tc>
          <w:tcPr>
            <w:tcW w:w="2569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 </w:t>
            </w:r>
          </w:p>
        </w:tc>
        <w:tc>
          <w:tcPr>
            <w:tcW w:w="1881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30.8 ± 0.34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30.9 </w:t>
            </w:r>
            <w:r w:rsidRPr="006F295E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/>
                <w:szCs w:val="21"/>
              </w:rPr>
              <w:t xml:space="preserve"> 0.27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974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0.863</w:t>
            </w:r>
          </w:p>
        </w:tc>
      </w:tr>
      <w:tr w:rsidR="00037038" w:rsidRPr="006F295E" w:rsidTr="007F35F9">
        <w:trPr>
          <w:trHeight w:val="334"/>
        </w:trPr>
        <w:tc>
          <w:tcPr>
            <w:tcW w:w="2569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</w:t>
            </w:r>
          </w:p>
        </w:tc>
        <w:tc>
          <w:tcPr>
            <w:tcW w:w="1881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33.8 ± 0.29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33.8 </w:t>
            </w:r>
            <w:r w:rsidRPr="006F295E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/>
                <w:szCs w:val="21"/>
              </w:rPr>
              <w:t xml:space="preserve"> 0.30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974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0.735</w:t>
            </w:r>
          </w:p>
        </w:tc>
      </w:tr>
      <w:tr w:rsidR="00037038" w:rsidRPr="006F295E" w:rsidTr="007F35F9">
        <w:trPr>
          <w:trHeight w:val="334"/>
        </w:trPr>
        <w:tc>
          <w:tcPr>
            <w:tcW w:w="2569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</w:t>
            </w:r>
          </w:p>
        </w:tc>
        <w:tc>
          <w:tcPr>
            <w:tcW w:w="1881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70.6 ± 0.35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</w:tcPr>
          <w:p w:rsidR="00037038" w:rsidRPr="006F295E" w:rsidRDefault="00037038" w:rsidP="007F35F9">
            <w:pPr>
              <w:tabs>
                <w:tab w:val="left" w:pos="213"/>
                <w:tab w:val="center" w:pos="459"/>
              </w:tabs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70.6 ± 0.29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974" w:type="dxa"/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0.983</w:t>
            </w:r>
          </w:p>
        </w:tc>
      </w:tr>
      <w:tr w:rsidR="00037038" w:rsidRPr="006F295E" w:rsidTr="007F35F9">
        <w:trPr>
          <w:trHeight w:val="334"/>
        </w:trPr>
        <w:tc>
          <w:tcPr>
            <w:tcW w:w="2569" w:type="dxa"/>
            <w:tcBorders>
              <w:top w:val="nil"/>
              <w:bottom w:val="nil"/>
            </w:tcBorders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</w:t>
            </w:r>
          </w:p>
        </w:tc>
        <w:tc>
          <w:tcPr>
            <w:tcW w:w="1881" w:type="dxa"/>
            <w:tcBorders>
              <w:top w:val="nil"/>
              <w:bottom w:val="nil"/>
            </w:tcBorders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50.3 ± 0.43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50.4 ± 0.39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974" w:type="dxa"/>
            <w:tcBorders>
              <w:top w:val="nil"/>
              <w:bottom w:val="nil"/>
            </w:tcBorders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.699</w:t>
            </w:r>
          </w:p>
        </w:tc>
      </w:tr>
      <w:tr w:rsidR="00037038" w:rsidRPr="006F295E" w:rsidTr="007F35F9">
        <w:trPr>
          <w:trHeight w:val="334"/>
        </w:trPr>
        <w:tc>
          <w:tcPr>
            <w:tcW w:w="2569" w:type="dxa"/>
            <w:tcBorders>
              <w:top w:val="nil"/>
              <w:bottom w:val="single" w:sz="12" w:space="0" w:color="000000"/>
            </w:tcBorders>
          </w:tcPr>
          <w:p w:rsidR="00037038" w:rsidRDefault="00037038" w:rsidP="007F35F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E</w:t>
            </w:r>
          </w:p>
        </w:tc>
        <w:tc>
          <w:tcPr>
            <w:tcW w:w="1881" w:type="dxa"/>
            <w:tcBorders>
              <w:top w:val="nil"/>
              <w:bottom w:val="single" w:sz="12" w:space="0" w:color="000000"/>
            </w:tcBorders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41.8 ± 0.20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896" w:type="dxa"/>
            <w:tcBorders>
              <w:top w:val="nil"/>
              <w:bottom w:val="single" w:sz="12" w:space="0" w:color="000000"/>
            </w:tcBorders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41.7 ± 0.23</w:t>
            </w:r>
            <w:r w:rsidRPr="00352537">
              <w:rPr>
                <w:rFonts w:ascii="Times New Roman" w:hAnsi="Times New Roman"/>
                <w:sz w:val="18"/>
                <w:szCs w:val="18"/>
              </w:rPr>
              <w:t>°</w:t>
            </w:r>
          </w:p>
        </w:tc>
        <w:tc>
          <w:tcPr>
            <w:tcW w:w="1974" w:type="dxa"/>
            <w:tcBorders>
              <w:top w:val="nil"/>
              <w:bottom w:val="single" w:sz="12" w:space="0" w:color="000000"/>
            </w:tcBorders>
          </w:tcPr>
          <w:p w:rsidR="00037038" w:rsidRPr="006F295E" w:rsidRDefault="00037038" w:rsidP="007F35F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.831</w:t>
            </w:r>
          </w:p>
        </w:tc>
      </w:tr>
    </w:tbl>
    <w:p w:rsidR="00037038" w:rsidRDefault="00037038" w:rsidP="00037038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UJ,</w:t>
      </w:r>
      <w:r>
        <w:t xml:space="preserve"> </w:t>
      </w:r>
      <w:r w:rsidRPr="00012AD6">
        <w:rPr>
          <w:rFonts w:ascii="Times New Roman" w:hAnsi="Times New Roman"/>
          <w:szCs w:val="21"/>
        </w:rPr>
        <w:t>Universal joint fracture external fixation device</w:t>
      </w:r>
      <w:r>
        <w:rPr>
          <w:rFonts w:ascii="Times New Roman" w:hAnsi="Times New Roman"/>
          <w:szCs w:val="21"/>
        </w:rPr>
        <w:t xml:space="preserve">; AO, </w:t>
      </w:r>
      <w:r w:rsidRPr="00012AD6">
        <w:rPr>
          <w:rFonts w:ascii="Times New Roman" w:hAnsi="Times New Roman"/>
          <w:szCs w:val="21"/>
        </w:rPr>
        <w:t>Arbeitsgemeinschaftfür Osteosynthesefragen</w:t>
      </w:r>
      <w:r w:rsidRPr="003F3486">
        <w:rPr>
          <w:rFonts w:ascii="Times New Roman" w:hAnsi="Times New Roman"/>
          <w:szCs w:val="21"/>
        </w:rPr>
        <w:t xml:space="preserve"> </w:t>
      </w:r>
      <w:r w:rsidRPr="00012AD6">
        <w:rPr>
          <w:rFonts w:ascii="Times New Roman" w:hAnsi="Times New Roman"/>
          <w:szCs w:val="21"/>
        </w:rPr>
        <w:t>fracture external fixation device</w:t>
      </w:r>
      <w:r>
        <w:rPr>
          <w:rFonts w:ascii="Times New Roman" w:hAnsi="Times New Roman"/>
          <w:szCs w:val="21"/>
        </w:rPr>
        <w:t>.</w:t>
      </w:r>
    </w:p>
    <w:p w:rsidR="00037038" w:rsidRDefault="00037038"/>
    <w:p w:rsidR="008033E2" w:rsidRDefault="008033E2"/>
    <w:p w:rsidR="008033E2" w:rsidRDefault="008033E2"/>
    <w:p w:rsidR="008033E2" w:rsidRDefault="008033E2" w:rsidP="008033E2">
      <w:r>
        <w:rPr>
          <w:noProof/>
        </w:rPr>
        <w:drawing>
          <wp:inline distT="0" distB="0" distL="0" distR="0" wp14:anchorId="2446467D" wp14:editId="370AE042">
            <wp:extent cx="5267325" cy="5210175"/>
            <wp:effectExtent l="0" t="0" r="9525" b="9525"/>
            <wp:docPr id="1" name="图片 1" descr="C:\Users\Admin\Desktop\图片1_副本_副本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图片1_副本_副本.ti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21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33E2" w:rsidRPr="008033E2" w:rsidRDefault="008033E2">
      <w:pPr>
        <w:rPr>
          <w:rFonts w:ascii="Times New Roman" w:hAnsi="Times New Roman"/>
        </w:rPr>
      </w:pPr>
      <w:r>
        <w:rPr>
          <w:rFonts w:ascii="Times New Roman" w:hAnsi="Times New Roman"/>
          <w:b/>
        </w:rPr>
        <w:t>Fig.</w:t>
      </w:r>
      <w:r>
        <w:rPr>
          <w:rFonts w:ascii="Times New Roman" w:hAnsi="Times New Roman" w:hint="eastAsia"/>
          <w:b/>
        </w:rPr>
        <w:t>S</w:t>
      </w:r>
      <w:r>
        <w:rPr>
          <w:rFonts w:ascii="Times New Roman" w:hAnsi="Times New Roman"/>
          <w:b/>
        </w:rPr>
        <w:t>1</w:t>
      </w:r>
      <w:r w:rsidRPr="0086202E">
        <w:rPr>
          <w:rFonts w:ascii="Times New Roman" w:hAnsi="Times New Roman"/>
          <w:b/>
        </w:rPr>
        <w:t xml:space="preserve"> </w:t>
      </w:r>
      <w:bookmarkStart w:id="1" w:name="OLE_LINK1"/>
      <w:bookmarkStart w:id="2" w:name="OLE_LINK2"/>
      <w:r w:rsidRPr="00A7699D">
        <w:rPr>
          <w:rFonts w:ascii="Times New Roman" w:hAnsi="Times New Roman"/>
        </w:rPr>
        <w:t>Demonstration of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adult </w:t>
      </w:r>
      <w:r w:rsidRPr="00A7699D">
        <w:rPr>
          <w:rFonts w:ascii="Times New Roman" w:hAnsi="Times New Roman"/>
        </w:rPr>
        <w:t>adaver femur fracture models</w:t>
      </w:r>
      <w:r>
        <w:rPr>
          <w:rFonts w:ascii="Times New Roman" w:hAnsi="Times New Roman"/>
        </w:rPr>
        <w:t>.</w:t>
      </w:r>
      <w:bookmarkEnd w:id="1"/>
      <w:bookmarkEnd w:id="2"/>
      <w:r>
        <w:rPr>
          <w:rFonts w:ascii="Times New Roman" w:hAnsi="Times New Roman"/>
        </w:rPr>
        <w:t xml:space="preserve"> (A and B)</w:t>
      </w:r>
      <w:r w:rsidRPr="00E17775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</w:rPr>
        <w:t xml:space="preserve">Adult </w:t>
      </w:r>
      <w:r w:rsidRPr="00A7699D">
        <w:rPr>
          <w:rFonts w:ascii="Times New Roman" w:hAnsi="Times New Roman"/>
        </w:rPr>
        <w:t xml:space="preserve">adaver femur </w:t>
      </w:r>
      <w:r>
        <w:rPr>
          <w:rFonts w:ascii="Times New Roman" w:hAnsi="Times New Roman"/>
        </w:rPr>
        <w:t xml:space="preserve">specimens and radiography. (C) Adult </w:t>
      </w:r>
      <w:r w:rsidRPr="00A7699D">
        <w:rPr>
          <w:rFonts w:ascii="Times New Roman" w:hAnsi="Times New Roman"/>
        </w:rPr>
        <w:t>adaver femur fracture models</w:t>
      </w:r>
      <w:r>
        <w:rPr>
          <w:rFonts w:ascii="Times New Roman" w:hAnsi="Times New Roman"/>
        </w:rPr>
        <w:t>.</w:t>
      </w:r>
    </w:p>
    <w:sectPr w:rsidR="008033E2" w:rsidRPr="008033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4A1" w:rsidRDefault="001374A1" w:rsidP="0067324A">
      <w:r>
        <w:separator/>
      </w:r>
    </w:p>
  </w:endnote>
  <w:endnote w:type="continuationSeparator" w:id="0">
    <w:p w:rsidR="001374A1" w:rsidRDefault="001374A1" w:rsidP="00673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4A1" w:rsidRDefault="001374A1" w:rsidP="0067324A">
      <w:r>
        <w:separator/>
      </w:r>
    </w:p>
  </w:footnote>
  <w:footnote w:type="continuationSeparator" w:id="0">
    <w:p w:rsidR="001374A1" w:rsidRDefault="001374A1" w:rsidP="00673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E35"/>
    <w:rsid w:val="00037038"/>
    <w:rsid w:val="001374A1"/>
    <w:rsid w:val="00541E35"/>
    <w:rsid w:val="0067324A"/>
    <w:rsid w:val="006F1810"/>
    <w:rsid w:val="008033E2"/>
    <w:rsid w:val="008D5C8C"/>
    <w:rsid w:val="009F7C49"/>
    <w:rsid w:val="00BE128B"/>
    <w:rsid w:val="00D73246"/>
    <w:rsid w:val="00DE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CF602023-2A61-40A4-AB6F-E7E4008D9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2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3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32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32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32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WL</cp:lastModifiedBy>
  <cp:revision>9</cp:revision>
  <dcterms:created xsi:type="dcterms:W3CDTF">2020-04-21T08:08:00Z</dcterms:created>
  <dcterms:modified xsi:type="dcterms:W3CDTF">2021-01-12T08:34:00Z</dcterms:modified>
</cp:coreProperties>
</file>