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00D3E" w14:textId="2A30A0C9" w:rsidR="00DD7B60" w:rsidRPr="00DD7B60" w:rsidRDefault="00DD7B60" w:rsidP="00DD7B60">
      <w:pPr>
        <w:spacing w:before="240" w:after="240" w:line="480" w:lineRule="auto"/>
        <w:ind w:left="720" w:right="720"/>
        <w:jc w:val="both"/>
        <w:rPr>
          <w:rFonts w:ascii="Times New Roman" w:hAnsi="Times New Roman" w:cs="Times New Roman"/>
          <w:bCs/>
          <w:sz w:val="24"/>
        </w:rPr>
      </w:pPr>
      <w:bookmarkStart w:id="0" w:name="_Hlk98339190"/>
      <w:r w:rsidRPr="00DD7B60">
        <w:rPr>
          <w:rFonts w:ascii="Times New Roman" w:hAnsi="Times New Roman" w:cs="Times New Roman"/>
          <w:bCs/>
          <w:sz w:val="24"/>
          <w:szCs w:val="24"/>
        </w:rPr>
        <w:t xml:space="preserve">English version of interview guide for </w:t>
      </w:r>
      <w:r w:rsidRPr="00DD7B60">
        <w:rPr>
          <w:rFonts w:ascii="Times New Roman" w:hAnsi="Times New Roman" w:cs="Times New Roman"/>
          <w:bCs/>
          <w:sz w:val="24"/>
          <w:szCs w:val="24"/>
        </w:rPr>
        <w:t xml:space="preserve">type 2 diabetes mellitus </w:t>
      </w:r>
      <w:r w:rsidRPr="00DD7B60">
        <w:rPr>
          <w:rFonts w:ascii="Times New Roman" w:hAnsi="Times New Roman" w:cs="Times New Roman"/>
          <w:bCs/>
          <w:sz w:val="24"/>
          <w:szCs w:val="24"/>
        </w:rPr>
        <w:t>patient</w:t>
      </w:r>
      <w:r w:rsidRPr="00DD7B60">
        <w:rPr>
          <w:rFonts w:ascii="Times New Roman" w:hAnsi="Times New Roman" w:cs="Times New Roman"/>
          <w:bCs/>
          <w:sz w:val="24"/>
          <w:szCs w:val="24"/>
        </w:rPr>
        <w:t>s</w:t>
      </w:r>
      <w:r w:rsidRPr="00DD7B60">
        <w:rPr>
          <w:rFonts w:ascii="Times New Roman" w:hAnsi="Times New Roman" w:cs="Times New Roman"/>
          <w:bCs/>
          <w:sz w:val="24"/>
          <w:szCs w:val="24"/>
        </w:rPr>
        <w:t xml:space="preserve"> of the study entitled, “</w:t>
      </w:r>
      <w:r w:rsidRPr="00DD7B60">
        <w:rPr>
          <w:rFonts w:ascii="Times New Roman" w:hAnsi="Times New Roman" w:cs="Times New Roman"/>
          <w:bCs/>
          <w:sz w:val="24"/>
        </w:rPr>
        <w:t>Self-care practice and associated factors among patients with type 2 diabetes mellitus at a referral hospital in Northern Ethiopia – a mixed methods study</w:t>
      </w:r>
      <w:r w:rsidRPr="00DD7B60">
        <w:rPr>
          <w:rFonts w:ascii="Times New Roman" w:hAnsi="Times New Roman" w:cs="Times New Roman"/>
          <w:bCs/>
          <w:sz w:val="24"/>
          <w:lang w:val="en-CA"/>
        </w:rPr>
        <w:t>”</w:t>
      </w:r>
      <w:r w:rsidRPr="00DD7B60">
        <w:rPr>
          <w:rFonts w:ascii="Times New Roman" w:hAnsi="Times New Roman" w:cs="Times New Roman"/>
          <w:bCs/>
          <w:sz w:val="24"/>
          <w:szCs w:val="24"/>
        </w:rPr>
        <w:t>.</w:t>
      </w:r>
    </w:p>
    <w:bookmarkEnd w:id="0"/>
    <w:p w14:paraId="4A499E35" w14:textId="571F9EF0" w:rsidR="00BC00F1" w:rsidRDefault="00BC00F1" w:rsidP="00DD7B60">
      <w:pPr>
        <w:pStyle w:val="Default"/>
        <w:numPr>
          <w:ilvl w:val="0"/>
          <w:numId w:val="1"/>
        </w:numPr>
        <w:spacing w:after="164"/>
        <w:rPr>
          <w:sz w:val="23"/>
          <w:szCs w:val="23"/>
        </w:rPr>
      </w:pPr>
      <w:r>
        <w:rPr>
          <w:sz w:val="23"/>
          <w:szCs w:val="23"/>
        </w:rPr>
        <w:t xml:space="preserve">How do describe your current situation with regard to the diabetes? </w:t>
      </w:r>
    </w:p>
    <w:p w14:paraId="05472961" w14:textId="26340022" w:rsidR="00BC00F1" w:rsidRDefault="00BC00F1" w:rsidP="00DD7B60">
      <w:pPr>
        <w:pStyle w:val="Default"/>
        <w:numPr>
          <w:ilvl w:val="0"/>
          <w:numId w:val="1"/>
        </w:numPr>
        <w:spacing w:after="164"/>
        <w:rPr>
          <w:sz w:val="23"/>
          <w:szCs w:val="23"/>
        </w:rPr>
      </w:pPr>
      <w:r>
        <w:rPr>
          <w:sz w:val="23"/>
          <w:szCs w:val="23"/>
        </w:rPr>
        <w:t xml:space="preserve">What do you do to control your diabetes (diet, physical exercise, foot care, blood glucose monitoring, medication adherence)? </w:t>
      </w:r>
    </w:p>
    <w:p w14:paraId="160B24B7" w14:textId="7B2A7F7A" w:rsidR="00BC00F1" w:rsidRDefault="00BC00F1" w:rsidP="00DD7B60">
      <w:pPr>
        <w:pStyle w:val="Default"/>
        <w:numPr>
          <w:ilvl w:val="0"/>
          <w:numId w:val="1"/>
        </w:numPr>
        <w:spacing w:after="164"/>
        <w:rPr>
          <w:sz w:val="23"/>
          <w:szCs w:val="23"/>
        </w:rPr>
      </w:pPr>
      <w:r>
        <w:rPr>
          <w:sz w:val="23"/>
          <w:szCs w:val="23"/>
        </w:rPr>
        <w:t xml:space="preserve">Among the aforementioned domains of self-care, which do you think is poorly practiced? Why? </w:t>
      </w:r>
    </w:p>
    <w:p w14:paraId="448C35FB" w14:textId="44C42E72" w:rsidR="00BC00F1" w:rsidRDefault="00BC00F1" w:rsidP="00DD7B60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In general, what things do you think prohibit you performing the recommended diabetes self-care? </w:t>
      </w:r>
    </w:p>
    <w:p w14:paraId="3536B391" w14:textId="22FB1528" w:rsidR="00DD7B60" w:rsidRDefault="00DD7B60" w:rsidP="00DD7B60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Is there anything you would like to add?</w:t>
      </w:r>
    </w:p>
    <w:p w14:paraId="10BEBB32" w14:textId="77777777" w:rsidR="00524436" w:rsidRDefault="00524436"/>
    <w:sectPr w:rsidR="00524436" w:rsidSect="00321A13">
      <w:pgSz w:w="12240" w:h="16340"/>
      <w:pgMar w:top="1842" w:right="926" w:bottom="667" w:left="120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B3945"/>
    <w:multiLevelType w:val="hybridMultilevel"/>
    <w:tmpl w:val="84E235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0F1"/>
    <w:rsid w:val="00524436"/>
    <w:rsid w:val="00A07661"/>
    <w:rsid w:val="00BC00F1"/>
    <w:rsid w:val="00DD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7D8B4"/>
  <w15:chartTrackingRefBased/>
  <w15:docId w15:val="{13A1908D-4D17-43C7-854B-691FB786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B60"/>
    <w:pPr>
      <w:spacing w:after="200" w:line="276" w:lineRule="auto"/>
    </w:pPr>
    <w:rPr>
      <w:rFonts w:ascii="Calibri" w:eastAsia="Malgun Gothic" w:hAnsi="Calibri" w:cs="Arial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C00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D7B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7B60"/>
    <w:pPr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7B60"/>
    <w:rPr>
      <w:rFonts w:eastAsiaTheme="minorEastAsi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Bruck Messele Habte</dc:creator>
  <cp:keywords/>
  <dc:description/>
  <cp:lastModifiedBy>Bruck Messele Habte</cp:lastModifiedBy>
  <cp:revision>2</cp:revision>
  <dcterms:created xsi:type="dcterms:W3CDTF">2022-03-16T12:53:00Z</dcterms:created>
  <dcterms:modified xsi:type="dcterms:W3CDTF">2022-03-16T13:06:00Z</dcterms:modified>
</cp:coreProperties>
</file>