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3421B" w14:textId="77777777" w:rsidR="004072AC" w:rsidRPr="00477BD3" w:rsidRDefault="004072AC" w:rsidP="004072AC">
      <w:pPr>
        <w:spacing w:line="240" w:lineRule="auto"/>
      </w:pPr>
      <w:bookmarkStart w:id="0" w:name="OLE_LINK1"/>
      <w:r w:rsidRPr="00477BD3">
        <w:rPr>
          <w:rFonts w:cs="Arial"/>
          <w:b/>
        </w:rPr>
        <w:t xml:space="preserve">Supplementary Table </w:t>
      </w:r>
      <w:r w:rsidRPr="00477BD3">
        <w:rPr>
          <w:b/>
        </w:rPr>
        <w:t>1.</w:t>
      </w:r>
      <w:r w:rsidRPr="00477BD3">
        <w:rPr>
          <w:rFonts w:hint="eastAsia"/>
          <w:b/>
          <w:lang w:val="en-US" w:eastAsia="zh-CN"/>
        </w:rPr>
        <w:t xml:space="preserve"> </w:t>
      </w:r>
      <w:r w:rsidRPr="00477BD3">
        <w:t xml:space="preserve">Main initial Clinical features and Laboratory findings of patients </w:t>
      </w:r>
      <w:r>
        <w:t>with FL1-3a, FL/DLBCL and DLBCL.</w:t>
      </w:r>
    </w:p>
    <w:tbl>
      <w:tblPr>
        <w:tblStyle w:val="a7"/>
        <w:tblW w:w="8081" w:type="dxa"/>
        <w:jc w:val="center"/>
        <w:tblLayout w:type="fixed"/>
        <w:tblLook w:val="04A0" w:firstRow="1" w:lastRow="0" w:firstColumn="1" w:lastColumn="0" w:noHBand="0" w:noVBand="1"/>
      </w:tblPr>
      <w:tblGrid>
        <w:gridCol w:w="2335"/>
        <w:gridCol w:w="1250"/>
        <w:gridCol w:w="1250"/>
        <w:gridCol w:w="1251"/>
        <w:gridCol w:w="997"/>
        <w:gridCol w:w="998"/>
      </w:tblGrid>
      <w:tr w:rsidR="004072AC" w14:paraId="1467DEAB" w14:textId="77777777" w:rsidTr="00B9529D">
        <w:trPr>
          <w:trHeight w:hRule="exact" w:val="811"/>
          <w:jc w:val="center"/>
        </w:trPr>
        <w:tc>
          <w:tcPr>
            <w:tcW w:w="2335" w:type="dxa"/>
            <w:tcBorders>
              <w:top w:val="single" w:sz="12" w:space="0" w:color="000000"/>
              <w:left w:val="dotted" w:sz="8" w:space="0" w:color="auto"/>
              <w:bottom w:val="single" w:sz="12" w:space="0" w:color="000000"/>
              <w:right w:val="dotted" w:sz="8" w:space="0" w:color="auto"/>
            </w:tcBorders>
            <w:shd w:val="clear" w:color="auto" w:fill="D8D8D8" w:themeFill="background1" w:themeFillShade="D8"/>
            <w:vAlign w:val="center"/>
          </w:tcPr>
          <w:p w14:paraId="0ABBC2E1" w14:textId="77777777" w:rsidR="004072AC" w:rsidRDefault="004072AC" w:rsidP="00B9529D">
            <w:pPr>
              <w:tabs>
                <w:tab w:val="left" w:pos="801"/>
              </w:tabs>
              <w:spacing w:before="88" w:line="160" w:lineRule="exact"/>
              <w:jc w:val="center"/>
              <w:rPr>
                <w:b/>
                <w:bCs/>
                <w:sz w:val="18"/>
                <w:szCs w:val="18"/>
              </w:rPr>
            </w:pPr>
            <w:bookmarkStart w:id="1" w:name="OLE_LINK5" w:colFirst="5" w:colLast="7"/>
            <w:r>
              <w:rPr>
                <w:b/>
                <w:bCs/>
                <w:sz w:val="21"/>
                <w:szCs w:val="21"/>
              </w:rPr>
              <w:t>Characteristics</w:t>
            </w:r>
          </w:p>
        </w:tc>
        <w:tc>
          <w:tcPr>
            <w:tcW w:w="1250" w:type="dxa"/>
            <w:tcBorders>
              <w:top w:val="single" w:sz="12" w:space="0" w:color="000000"/>
              <w:left w:val="dotted" w:sz="8" w:space="0" w:color="auto"/>
              <w:bottom w:val="single" w:sz="12" w:space="0" w:color="000000"/>
              <w:right w:val="dotted" w:sz="8" w:space="0" w:color="auto"/>
            </w:tcBorders>
            <w:shd w:val="clear" w:color="auto" w:fill="D8D8D8" w:themeFill="background1" w:themeFillShade="D8"/>
            <w:vAlign w:val="center"/>
          </w:tcPr>
          <w:p w14:paraId="602FE6A3" w14:textId="77777777" w:rsidR="004072AC" w:rsidRDefault="004072AC" w:rsidP="00B9529D">
            <w:pPr>
              <w:tabs>
                <w:tab w:val="left" w:pos="801"/>
              </w:tabs>
              <w:spacing w:before="88" w:line="160" w:lineRule="exact"/>
              <w:ind w:left="100"/>
              <w:jc w:val="center"/>
              <w:rPr>
                <w:b/>
                <w:bCs/>
                <w:sz w:val="18"/>
                <w:szCs w:val="18"/>
                <w:vertAlign w:val="superscript"/>
                <w:lang w:val="en-US" w:eastAsia="zh-CN"/>
              </w:rPr>
            </w:pPr>
            <w:r>
              <w:rPr>
                <w:b/>
                <w:bCs/>
                <w:sz w:val="18"/>
                <w:szCs w:val="18"/>
              </w:rPr>
              <w:t>FL 1-3a</w:t>
            </w:r>
            <w:r>
              <w:rPr>
                <w:b/>
                <w:bCs/>
                <w:sz w:val="18"/>
                <w:szCs w:val="18"/>
                <w:vertAlign w:val="superscript"/>
                <w:lang w:val="en-US" w:eastAsia="zh-CN"/>
              </w:rPr>
              <w:t>1</w:t>
            </w:r>
          </w:p>
          <w:p w14:paraId="28AFDE32" w14:textId="77777777" w:rsidR="004072AC" w:rsidRDefault="004072AC" w:rsidP="00B9529D">
            <w:pPr>
              <w:tabs>
                <w:tab w:val="left" w:pos="801"/>
              </w:tabs>
              <w:spacing w:before="88" w:line="160" w:lineRule="exac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n = 131</w:t>
            </w:r>
            <w:r>
              <w:rPr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250" w:type="dxa"/>
            <w:tcBorders>
              <w:top w:val="single" w:sz="12" w:space="0" w:color="000000"/>
              <w:left w:val="dotted" w:sz="8" w:space="0" w:color="auto"/>
              <w:bottom w:val="single" w:sz="12" w:space="0" w:color="000000"/>
              <w:right w:val="dotted" w:sz="8" w:space="0" w:color="auto"/>
            </w:tcBorders>
            <w:shd w:val="clear" w:color="auto" w:fill="D8D8D8" w:themeFill="background1" w:themeFillShade="D8"/>
            <w:vAlign w:val="center"/>
          </w:tcPr>
          <w:p w14:paraId="7DEBFBFA" w14:textId="77777777" w:rsidR="004072AC" w:rsidRDefault="004072AC" w:rsidP="00B9529D">
            <w:pPr>
              <w:tabs>
                <w:tab w:val="left" w:pos="801"/>
              </w:tabs>
              <w:spacing w:before="88" w:line="16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FL/DLBCL</w:t>
            </w:r>
            <w:r>
              <w:rPr>
                <w:b/>
                <w:bCs/>
                <w:sz w:val="18"/>
                <w:szCs w:val="18"/>
                <w:vertAlign w:val="superscript"/>
                <w:lang w:val="en-US" w:eastAsia="zh-CN"/>
              </w:rPr>
              <w:t>2</w:t>
            </w:r>
          </w:p>
          <w:p w14:paraId="612EA186" w14:textId="77777777" w:rsidR="004072AC" w:rsidRDefault="004072AC" w:rsidP="00B9529D">
            <w:pPr>
              <w:tabs>
                <w:tab w:val="left" w:pos="801"/>
              </w:tabs>
              <w:spacing w:before="88" w:line="160" w:lineRule="exac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n = 46</w:t>
            </w:r>
            <w:r>
              <w:rPr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251" w:type="dxa"/>
            <w:tcBorders>
              <w:top w:val="single" w:sz="12" w:space="0" w:color="000000"/>
              <w:left w:val="dotted" w:sz="8" w:space="0" w:color="auto"/>
              <w:bottom w:val="single" w:sz="12" w:space="0" w:color="000000"/>
              <w:right w:val="dotted" w:sz="8" w:space="0" w:color="auto"/>
            </w:tcBorders>
            <w:shd w:val="clear" w:color="auto" w:fill="D8D8D8" w:themeFill="background1" w:themeFillShade="D8"/>
            <w:vAlign w:val="center"/>
          </w:tcPr>
          <w:p w14:paraId="54F78DAF" w14:textId="77777777" w:rsidR="004072AC" w:rsidRDefault="004072AC" w:rsidP="00B9529D">
            <w:pPr>
              <w:tabs>
                <w:tab w:val="left" w:pos="801"/>
              </w:tabs>
              <w:spacing w:before="88" w:line="160" w:lineRule="exact"/>
              <w:jc w:val="center"/>
              <w:rPr>
                <w:b/>
                <w:bCs/>
                <w:sz w:val="18"/>
                <w:szCs w:val="18"/>
                <w:vertAlign w:val="superscript"/>
                <w:lang w:val="en-US" w:eastAsia="zh-CN"/>
              </w:rPr>
            </w:pPr>
            <w:r>
              <w:rPr>
                <w:b/>
                <w:bCs/>
                <w:sz w:val="18"/>
                <w:szCs w:val="18"/>
              </w:rPr>
              <w:t>DLBCL</w:t>
            </w:r>
            <w:r>
              <w:rPr>
                <w:b/>
                <w:bCs/>
                <w:sz w:val="18"/>
                <w:szCs w:val="18"/>
                <w:vertAlign w:val="superscript"/>
                <w:lang w:val="en-US" w:eastAsia="zh-CN"/>
              </w:rPr>
              <w:t>3</w:t>
            </w:r>
          </w:p>
          <w:p w14:paraId="38036404" w14:textId="77777777" w:rsidR="004072AC" w:rsidRDefault="004072AC" w:rsidP="00B9529D">
            <w:pPr>
              <w:tabs>
                <w:tab w:val="left" w:pos="801"/>
              </w:tabs>
              <w:spacing w:before="88" w:line="16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n</w:t>
            </w:r>
            <w:r>
              <w:rPr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=</w:t>
            </w:r>
            <w:r>
              <w:rPr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365</w:t>
            </w:r>
            <w:r>
              <w:rPr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997" w:type="dxa"/>
            <w:tcBorders>
              <w:top w:val="single" w:sz="12" w:space="0" w:color="000000"/>
              <w:left w:val="dotted" w:sz="8" w:space="0" w:color="auto"/>
              <w:bottom w:val="single" w:sz="12" w:space="0" w:color="000000"/>
              <w:right w:val="dotted" w:sz="8" w:space="0" w:color="auto"/>
            </w:tcBorders>
            <w:shd w:val="clear" w:color="auto" w:fill="D8D8D8" w:themeFill="background1" w:themeFillShade="D8"/>
            <w:vAlign w:val="center"/>
          </w:tcPr>
          <w:p w14:paraId="7520C770" w14:textId="77777777" w:rsidR="004072AC" w:rsidRDefault="004072AC" w:rsidP="00B9529D">
            <w:pPr>
              <w:tabs>
                <w:tab w:val="left" w:pos="801"/>
              </w:tabs>
              <w:spacing w:before="88" w:line="160" w:lineRule="exact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 value</w:t>
            </w:r>
          </w:p>
          <w:p w14:paraId="059019AA" w14:textId="77777777" w:rsidR="004072AC" w:rsidRDefault="004072AC" w:rsidP="00B9529D">
            <w:pPr>
              <w:tabs>
                <w:tab w:val="left" w:pos="801"/>
              </w:tabs>
              <w:spacing w:before="88" w:line="16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 w:eastAsia="zh-CN"/>
              </w:rPr>
              <w:t>(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1</w:t>
            </w:r>
            <w:r>
              <w:rPr>
                <w:b/>
                <w:bCs/>
                <w:sz w:val="18"/>
                <w:szCs w:val="18"/>
                <w:lang w:val="en-US" w:eastAsia="zh-CN"/>
              </w:rPr>
              <w:t xml:space="preserve"> vs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 xml:space="preserve"> 2</w:t>
            </w:r>
            <w:r>
              <w:rPr>
                <w:b/>
                <w:bCs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998" w:type="dxa"/>
            <w:tcBorders>
              <w:top w:val="single" w:sz="12" w:space="0" w:color="000000"/>
              <w:left w:val="dotted" w:sz="8" w:space="0" w:color="auto"/>
              <w:bottom w:val="single" w:sz="12" w:space="0" w:color="000000"/>
              <w:right w:val="dotted" w:sz="8" w:space="0" w:color="auto"/>
            </w:tcBorders>
            <w:shd w:val="clear" w:color="auto" w:fill="D8D8D8" w:themeFill="background1" w:themeFillShade="D8"/>
            <w:vAlign w:val="center"/>
          </w:tcPr>
          <w:p w14:paraId="0435398C" w14:textId="77777777" w:rsidR="004072AC" w:rsidRDefault="004072AC" w:rsidP="00B9529D">
            <w:pPr>
              <w:tabs>
                <w:tab w:val="left" w:pos="801"/>
              </w:tabs>
              <w:spacing w:before="88" w:line="160" w:lineRule="exact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 value</w:t>
            </w:r>
          </w:p>
          <w:p w14:paraId="08ED5879" w14:textId="77777777" w:rsidR="004072AC" w:rsidRDefault="004072AC" w:rsidP="00B9529D">
            <w:pPr>
              <w:tabs>
                <w:tab w:val="left" w:pos="801"/>
              </w:tabs>
              <w:spacing w:before="88" w:line="16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 w:eastAsia="zh-CN"/>
              </w:rPr>
              <w:t>(2 vs 3)</w:t>
            </w:r>
          </w:p>
        </w:tc>
      </w:tr>
      <w:bookmarkEnd w:id="1"/>
      <w:tr w:rsidR="004072AC" w14:paraId="428078A1" w14:textId="77777777" w:rsidTr="00B9529D">
        <w:trPr>
          <w:trHeight w:hRule="exact" w:val="397"/>
          <w:jc w:val="center"/>
        </w:trPr>
        <w:tc>
          <w:tcPr>
            <w:tcW w:w="2335" w:type="dxa"/>
            <w:tcBorders>
              <w:top w:val="single" w:sz="12" w:space="0" w:color="000000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6FD60F40" w14:textId="77777777" w:rsidR="004072AC" w:rsidRDefault="004072AC" w:rsidP="00B9529D">
            <w:pPr>
              <w:snapToGrid w:val="0"/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Age &gt;60 years</w:t>
            </w:r>
          </w:p>
        </w:tc>
        <w:tc>
          <w:tcPr>
            <w:tcW w:w="1250" w:type="dxa"/>
            <w:tcBorders>
              <w:top w:val="single" w:sz="12" w:space="0" w:color="000000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0213EEE2" w14:textId="77777777" w:rsidR="004072AC" w:rsidRDefault="004072AC" w:rsidP="00B9529D">
            <w:pPr>
              <w:snapToGrid w:val="0"/>
              <w:spacing w:line="240" w:lineRule="exac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25(19%)</w:t>
            </w:r>
          </w:p>
        </w:tc>
        <w:tc>
          <w:tcPr>
            <w:tcW w:w="1250" w:type="dxa"/>
            <w:tcBorders>
              <w:top w:val="single" w:sz="12" w:space="0" w:color="000000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51C0057B" w14:textId="77777777" w:rsidR="004072AC" w:rsidRDefault="004072AC" w:rsidP="00B9529D">
            <w:pPr>
              <w:snapToGrid w:val="0"/>
              <w:spacing w:line="240" w:lineRule="exac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13(28.2%)</w:t>
            </w:r>
          </w:p>
        </w:tc>
        <w:tc>
          <w:tcPr>
            <w:tcW w:w="1251" w:type="dxa"/>
            <w:tcBorders>
              <w:top w:val="single" w:sz="12" w:space="0" w:color="000000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4E9F0E0F" w14:textId="77777777" w:rsidR="004072AC" w:rsidRDefault="004072AC" w:rsidP="00B9529D">
            <w:pPr>
              <w:snapToGrid w:val="0"/>
              <w:spacing w:line="240" w:lineRule="exac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137(37.5%)</w:t>
            </w:r>
          </w:p>
        </w:tc>
        <w:tc>
          <w:tcPr>
            <w:tcW w:w="997" w:type="dxa"/>
            <w:tcBorders>
              <w:top w:val="single" w:sz="12" w:space="0" w:color="000000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46EB4624" w14:textId="77777777" w:rsidR="004072AC" w:rsidRDefault="004072AC" w:rsidP="00B9529D">
            <w:pPr>
              <w:snapToGrid w:val="0"/>
              <w:spacing w:line="240" w:lineRule="exac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0.192</w:t>
            </w:r>
          </w:p>
        </w:tc>
        <w:tc>
          <w:tcPr>
            <w:tcW w:w="998" w:type="dxa"/>
            <w:tcBorders>
              <w:top w:val="single" w:sz="12" w:space="0" w:color="000000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4AEEB41C" w14:textId="77777777" w:rsidR="004072AC" w:rsidRDefault="004072AC" w:rsidP="00B9529D">
            <w:pPr>
              <w:snapToGrid w:val="0"/>
              <w:spacing w:line="240" w:lineRule="exac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0.218</w:t>
            </w:r>
          </w:p>
        </w:tc>
      </w:tr>
      <w:tr w:rsidR="004072AC" w14:paraId="0221CC98" w14:textId="77777777" w:rsidTr="00B9529D">
        <w:trPr>
          <w:trHeight w:hRule="exact" w:val="397"/>
          <w:jc w:val="center"/>
        </w:trPr>
        <w:tc>
          <w:tcPr>
            <w:tcW w:w="2335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55A085E3" w14:textId="77777777" w:rsidR="004072AC" w:rsidRDefault="004072AC" w:rsidP="00B9529D">
            <w:pPr>
              <w:snapToGrid w:val="0"/>
              <w:spacing w:line="240" w:lineRule="exact"/>
              <w:rPr>
                <w:color w:val="000000"/>
                <w:sz w:val="18"/>
                <w:szCs w:val="18"/>
              </w:rPr>
            </w:pPr>
            <w:bookmarkStart w:id="2" w:name="OLE_LINK12"/>
            <w:r>
              <w:rPr>
                <w:color w:val="000000"/>
                <w:sz w:val="18"/>
                <w:szCs w:val="18"/>
              </w:rPr>
              <w:t>Sex (M/F)</w:t>
            </w:r>
            <w:bookmarkEnd w:id="2"/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0A3D47A9" w14:textId="77777777" w:rsidR="004072AC" w:rsidRDefault="004072AC" w:rsidP="00B9529D">
            <w:pPr>
              <w:snapToGrid w:val="0"/>
              <w:spacing w:line="240" w:lineRule="exac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59/72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6BF2CAF9" w14:textId="77777777" w:rsidR="004072AC" w:rsidRDefault="004072AC" w:rsidP="00B9529D">
            <w:pPr>
              <w:snapToGrid w:val="0"/>
              <w:spacing w:line="240" w:lineRule="exac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33/13</w:t>
            </w:r>
          </w:p>
        </w:tc>
        <w:tc>
          <w:tcPr>
            <w:tcW w:w="125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5C61B595" w14:textId="77777777" w:rsidR="004072AC" w:rsidRDefault="004072AC" w:rsidP="00B9529D">
            <w:pPr>
              <w:snapToGrid w:val="0"/>
              <w:spacing w:line="240" w:lineRule="exac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214/151</w:t>
            </w:r>
          </w:p>
        </w:tc>
        <w:tc>
          <w:tcPr>
            <w:tcW w:w="997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2B7FEA2D" w14:textId="77777777" w:rsidR="004072AC" w:rsidRDefault="004072AC" w:rsidP="00B9529D">
            <w:pPr>
              <w:snapToGrid w:val="0"/>
              <w:spacing w:line="240" w:lineRule="exact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99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65477A0A" w14:textId="77777777" w:rsidR="004072AC" w:rsidRDefault="004072AC" w:rsidP="00B9529D">
            <w:pPr>
              <w:snapToGrid w:val="0"/>
              <w:spacing w:line="240" w:lineRule="exac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0.087</w:t>
            </w:r>
          </w:p>
        </w:tc>
      </w:tr>
      <w:tr w:rsidR="004072AC" w14:paraId="10ED9CD5" w14:textId="77777777" w:rsidTr="00B9529D">
        <w:trPr>
          <w:trHeight w:val="1052"/>
          <w:jc w:val="center"/>
        </w:trPr>
        <w:tc>
          <w:tcPr>
            <w:tcW w:w="2335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65B29977" w14:textId="77777777" w:rsidR="004072AC" w:rsidRDefault="004072AC" w:rsidP="00B9529D">
            <w:pPr>
              <w:spacing w:line="240" w:lineRule="auto"/>
              <w:rPr>
                <w:color w:val="000000"/>
                <w:sz w:val="18"/>
                <w:szCs w:val="18"/>
              </w:rPr>
            </w:pPr>
            <w:bookmarkStart w:id="3" w:name="OLE_LINK13"/>
            <w:r>
              <w:rPr>
                <w:color w:val="000000"/>
                <w:sz w:val="18"/>
                <w:szCs w:val="18"/>
              </w:rPr>
              <w:t xml:space="preserve">Cell of origin </w:t>
            </w:r>
            <w:bookmarkEnd w:id="3"/>
            <w:r>
              <w:rPr>
                <w:color w:val="000000"/>
                <w:sz w:val="18"/>
                <w:szCs w:val="18"/>
              </w:rPr>
              <w:t>(HANS)</w:t>
            </w:r>
          </w:p>
          <w:p w14:paraId="0FB6578E" w14:textId="77777777" w:rsidR="004072AC" w:rsidRDefault="004072AC" w:rsidP="00B9529D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GCB</w:t>
            </w:r>
          </w:p>
          <w:p w14:paraId="6149AD96" w14:textId="77777777" w:rsidR="004072AC" w:rsidRDefault="004072AC" w:rsidP="00B9529D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non-GCB</w:t>
            </w:r>
          </w:p>
          <w:p w14:paraId="62954CE0" w14:textId="77777777" w:rsidR="004072AC" w:rsidRDefault="004072AC" w:rsidP="00B9529D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Unclassified 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14B3111C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34A40995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  <w:p w14:paraId="14106BA1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  <w:p w14:paraId="54FDB270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23B3604F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33828693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29(6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3.0</w:t>
            </w:r>
            <w:r>
              <w:rPr>
                <w:color w:val="000000"/>
                <w:sz w:val="18"/>
                <w:szCs w:val="18"/>
              </w:rPr>
              <w:t>%)</w:t>
            </w:r>
          </w:p>
          <w:p w14:paraId="31718102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15(3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2.6</w:t>
            </w:r>
            <w:r>
              <w:rPr>
                <w:color w:val="000000"/>
                <w:sz w:val="18"/>
                <w:szCs w:val="18"/>
              </w:rPr>
              <w:t>%)</w:t>
            </w:r>
          </w:p>
          <w:p w14:paraId="6A6EE7C4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(4.4%)</w:t>
            </w:r>
          </w:p>
        </w:tc>
        <w:tc>
          <w:tcPr>
            <w:tcW w:w="125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3BBE3354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0AC3F14A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147(4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0.3</w:t>
            </w:r>
            <w:r>
              <w:rPr>
                <w:color w:val="000000"/>
                <w:sz w:val="18"/>
                <w:szCs w:val="18"/>
              </w:rPr>
              <w:t>%)</w:t>
            </w:r>
          </w:p>
          <w:p w14:paraId="1A0C5A35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194(5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3.2</w:t>
            </w:r>
            <w:r>
              <w:rPr>
                <w:color w:val="000000"/>
                <w:sz w:val="18"/>
                <w:szCs w:val="18"/>
              </w:rPr>
              <w:t>%)</w:t>
            </w:r>
          </w:p>
          <w:p w14:paraId="66ED712D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(6.6%)</w:t>
            </w:r>
          </w:p>
        </w:tc>
        <w:tc>
          <w:tcPr>
            <w:tcW w:w="997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3E1BC7F4" w14:textId="77777777" w:rsidR="004072AC" w:rsidRDefault="004072AC" w:rsidP="00B9529D">
            <w:pPr>
              <w:spacing w:line="200" w:lineRule="exac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4AD2B81A" w14:textId="77777777" w:rsidR="004072AC" w:rsidRDefault="004072AC" w:rsidP="00B9529D">
            <w:pPr>
              <w:spacing w:line="200" w:lineRule="exact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0.004</w:t>
            </w:r>
          </w:p>
        </w:tc>
      </w:tr>
      <w:tr w:rsidR="004072AC" w14:paraId="172519B5" w14:textId="77777777" w:rsidTr="00B9529D">
        <w:trPr>
          <w:trHeight w:hRule="exact" w:val="397"/>
          <w:jc w:val="center"/>
        </w:trPr>
        <w:tc>
          <w:tcPr>
            <w:tcW w:w="2335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06A653A0" w14:textId="77777777" w:rsidR="004072AC" w:rsidRDefault="004072AC" w:rsidP="00B9529D">
            <w:pPr>
              <w:snapToGrid w:val="0"/>
              <w:spacing w:line="2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 symptoms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35E2D61A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10(7.6%)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5A3C6708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13(28.2%)</w:t>
            </w:r>
          </w:p>
        </w:tc>
        <w:tc>
          <w:tcPr>
            <w:tcW w:w="125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5A49719A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110(30.1%)</w:t>
            </w:r>
          </w:p>
        </w:tc>
        <w:tc>
          <w:tcPr>
            <w:tcW w:w="997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4E97F6AA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99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36DEA9CE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0.793</w:t>
            </w:r>
          </w:p>
        </w:tc>
      </w:tr>
      <w:tr w:rsidR="004072AC" w14:paraId="356532AC" w14:textId="77777777" w:rsidTr="00B9529D">
        <w:trPr>
          <w:trHeight w:hRule="exact" w:val="397"/>
          <w:jc w:val="center"/>
        </w:trPr>
        <w:tc>
          <w:tcPr>
            <w:tcW w:w="2335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0557EE61" w14:textId="77777777" w:rsidR="004072AC" w:rsidRDefault="004072AC" w:rsidP="00B9529D">
            <w:pPr>
              <w:snapToGrid w:val="0"/>
              <w:spacing w:line="240" w:lineRule="atLeas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Extranodal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onset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1960A681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33(25.1%)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2BE05D3C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13(28.2%)</w:t>
            </w:r>
          </w:p>
        </w:tc>
        <w:tc>
          <w:tcPr>
            <w:tcW w:w="125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59658D61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176(48.2%)</w:t>
            </w:r>
          </w:p>
        </w:tc>
        <w:tc>
          <w:tcPr>
            <w:tcW w:w="997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27EDA020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0.683</w:t>
            </w:r>
          </w:p>
        </w:tc>
        <w:tc>
          <w:tcPr>
            <w:tcW w:w="99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6224B5F4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0.01</w:t>
            </w:r>
          </w:p>
        </w:tc>
      </w:tr>
      <w:tr w:rsidR="004072AC" w14:paraId="0A088C1E" w14:textId="77777777" w:rsidTr="00B9529D">
        <w:trPr>
          <w:trHeight w:hRule="exact" w:val="548"/>
          <w:jc w:val="center"/>
        </w:trPr>
        <w:tc>
          <w:tcPr>
            <w:tcW w:w="2335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0655D2F2" w14:textId="77777777" w:rsidR="004072AC" w:rsidRDefault="004072AC" w:rsidP="00B9529D">
            <w:pPr>
              <w:snapToGrid w:val="0"/>
              <w:spacing w:line="240" w:lineRule="atLeast"/>
              <w:rPr>
                <w:color w:val="000000"/>
                <w:sz w:val="18"/>
                <w:szCs w:val="18"/>
              </w:rPr>
            </w:pPr>
            <w:bookmarkStart w:id="4" w:name="OLE_LINK14" w:colFirst="0" w:colLast="0"/>
            <w:proofErr w:type="spellStart"/>
            <w:r>
              <w:rPr>
                <w:color w:val="000000"/>
                <w:sz w:val="18"/>
                <w:szCs w:val="18"/>
              </w:rPr>
              <w:t>Extranodal</w:t>
            </w:r>
            <w:proofErr w:type="spellEnd"/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involvement </w:t>
            </w:r>
            <w:r>
              <w:rPr>
                <w:color w:val="000000"/>
                <w:sz w:val="18"/>
                <w:szCs w:val="18"/>
              </w:rPr>
              <w:t>＞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258A34F4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22(16.7%)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421E4078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12(26%)</w:t>
            </w:r>
          </w:p>
        </w:tc>
        <w:tc>
          <w:tcPr>
            <w:tcW w:w="125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1D9C0E8B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106(29%)</w:t>
            </w:r>
          </w:p>
        </w:tc>
        <w:tc>
          <w:tcPr>
            <w:tcW w:w="997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06E6A0E6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0.169</w:t>
            </w:r>
          </w:p>
        </w:tc>
        <w:tc>
          <w:tcPr>
            <w:tcW w:w="99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58B74615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0.676</w:t>
            </w:r>
          </w:p>
        </w:tc>
      </w:tr>
      <w:tr w:rsidR="004072AC" w14:paraId="267755AC" w14:textId="77777777" w:rsidTr="00B9529D">
        <w:trPr>
          <w:trHeight w:hRule="exact" w:val="391"/>
          <w:jc w:val="center"/>
        </w:trPr>
        <w:tc>
          <w:tcPr>
            <w:tcW w:w="2335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04F41160" w14:textId="77777777" w:rsidR="004072AC" w:rsidRDefault="004072AC" w:rsidP="00B9529D">
            <w:pPr>
              <w:snapToGrid w:val="0"/>
              <w:spacing w:line="2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 w:rsidRPr="00C161AC">
              <w:rPr>
                <w:color w:val="000000"/>
                <w:sz w:val="18"/>
                <w:szCs w:val="18"/>
              </w:rPr>
              <w:t>epatosplenomegaly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224B4560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17(12.9%)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3CB141E0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11(23.9%)</w:t>
            </w:r>
          </w:p>
        </w:tc>
        <w:tc>
          <w:tcPr>
            <w:tcW w:w="125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77390B95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95(26%)</w:t>
            </w:r>
          </w:p>
        </w:tc>
        <w:tc>
          <w:tcPr>
            <w:tcW w:w="997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627E51D5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9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23163837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0.757</w:t>
            </w:r>
          </w:p>
        </w:tc>
      </w:tr>
      <w:tr w:rsidR="004072AC" w14:paraId="13DF6979" w14:textId="77777777" w:rsidTr="00B9529D">
        <w:trPr>
          <w:trHeight w:hRule="exact" w:val="397"/>
          <w:jc w:val="center"/>
        </w:trPr>
        <w:tc>
          <w:tcPr>
            <w:tcW w:w="2335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4B1E6A18" w14:textId="77777777" w:rsidR="004072AC" w:rsidRDefault="004072AC" w:rsidP="00B9529D">
            <w:pPr>
              <w:snapToGrid w:val="0"/>
              <w:spacing w:line="2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High serum LDH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68D906EA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26(19.8%)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68EB23EF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18(39.1%)</w:t>
            </w:r>
          </w:p>
        </w:tc>
        <w:tc>
          <w:tcPr>
            <w:tcW w:w="125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1FCE7B5E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185(50.6%)</w:t>
            </w:r>
          </w:p>
        </w:tc>
        <w:tc>
          <w:tcPr>
            <w:tcW w:w="997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4F5F7C12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99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1D279DDA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0.140</w:t>
            </w:r>
          </w:p>
        </w:tc>
      </w:tr>
      <w:tr w:rsidR="004072AC" w14:paraId="61A7203D" w14:textId="77777777" w:rsidTr="00B9529D">
        <w:trPr>
          <w:trHeight w:hRule="exact" w:val="397"/>
          <w:jc w:val="center"/>
        </w:trPr>
        <w:tc>
          <w:tcPr>
            <w:tcW w:w="2335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7CDE000D" w14:textId="77777777" w:rsidR="004072AC" w:rsidRDefault="004072AC" w:rsidP="00B9529D">
            <w:pPr>
              <w:snapToGrid w:val="0"/>
              <w:spacing w:line="240" w:lineRule="atLeast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Hemoglobin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&lt;12 g/L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6BB4DC4B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24(18.3%)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147426E7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12(26%)</w:t>
            </w:r>
          </w:p>
        </w:tc>
        <w:tc>
          <w:tcPr>
            <w:tcW w:w="125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470536EC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137(37.5%)</w:t>
            </w:r>
          </w:p>
        </w:tc>
        <w:tc>
          <w:tcPr>
            <w:tcW w:w="997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2E18CEC2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0.26</w:t>
            </w:r>
          </w:p>
        </w:tc>
        <w:tc>
          <w:tcPr>
            <w:tcW w:w="99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08C0A5D9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0.128</w:t>
            </w:r>
          </w:p>
        </w:tc>
      </w:tr>
      <w:tr w:rsidR="004072AC" w14:paraId="467D3631" w14:textId="77777777" w:rsidTr="00B9529D">
        <w:trPr>
          <w:trHeight w:hRule="exact" w:val="397"/>
          <w:jc w:val="center"/>
        </w:trPr>
        <w:tc>
          <w:tcPr>
            <w:tcW w:w="2335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638CBD05" w14:textId="77777777" w:rsidR="004072AC" w:rsidRDefault="004072AC" w:rsidP="00B9529D">
            <w:pPr>
              <w:snapToGrid w:val="0"/>
              <w:spacing w:line="240" w:lineRule="atLeast"/>
              <w:rPr>
                <w:color w:val="000000"/>
                <w:sz w:val="18"/>
                <w:szCs w:val="18"/>
              </w:rPr>
            </w:pPr>
            <w:bookmarkStart w:id="5" w:name="OLE_LINK15" w:colFirst="0" w:colLast="0"/>
            <w:bookmarkEnd w:id="4"/>
            <w:r>
              <w:rPr>
                <w:color w:val="000000"/>
                <w:sz w:val="18"/>
                <w:szCs w:val="18"/>
              </w:rPr>
              <w:t xml:space="preserve">High serum 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β</w:t>
            </w:r>
            <w:r>
              <w:rPr>
                <w:color w:val="000000"/>
                <w:sz w:val="18"/>
                <w:szCs w:val="18"/>
              </w:rPr>
              <w:t xml:space="preserve">2m      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293C4222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31(23.6%)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07C1D99D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14(30.4%)</w:t>
            </w:r>
          </w:p>
        </w:tc>
        <w:tc>
          <w:tcPr>
            <w:tcW w:w="125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32C6058C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124(33.9%)</w:t>
            </w:r>
          </w:p>
        </w:tc>
        <w:tc>
          <w:tcPr>
            <w:tcW w:w="997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71CF9776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0.562</w:t>
            </w:r>
          </w:p>
        </w:tc>
        <w:tc>
          <w:tcPr>
            <w:tcW w:w="99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43F26E45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0.696</w:t>
            </w:r>
          </w:p>
        </w:tc>
      </w:tr>
      <w:tr w:rsidR="004072AC" w14:paraId="6C24BF2E" w14:textId="77777777" w:rsidTr="00B9529D">
        <w:trPr>
          <w:trHeight w:hRule="exact" w:val="397"/>
          <w:jc w:val="center"/>
        </w:trPr>
        <w:tc>
          <w:tcPr>
            <w:tcW w:w="2335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4C94C992" w14:textId="77777777" w:rsidR="004072AC" w:rsidRDefault="004072AC" w:rsidP="00B9529D">
            <w:pPr>
              <w:snapToGrid w:val="0"/>
              <w:spacing w:line="2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Low serum albumin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0305C2BB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12(9.1%)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0F0C2780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7(15.2%)</w:t>
            </w:r>
          </w:p>
        </w:tc>
        <w:tc>
          <w:tcPr>
            <w:tcW w:w="125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60540961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119(32.6%)</w:t>
            </w:r>
          </w:p>
        </w:tc>
        <w:tc>
          <w:tcPr>
            <w:tcW w:w="997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12F8C1B5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0.273</w:t>
            </w:r>
          </w:p>
        </w:tc>
        <w:tc>
          <w:tcPr>
            <w:tcW w:w="99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6C2BECB5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0.016</w:t>
            </w:r>
          </w:p>
        </w:tc>
      </w:tr>
      <w:tr w:rsidR="004072AC" w14:paraId="04A050A7" w14:textId="77777777" w:rsidTr="00B9529D">
        <w:trPr>
          <w:trHeight w:hRule="exact" w:val="397"/>
          <w:jc w:val="center"/>
        </w:trPr>
        <w:tc>
          <w:tcPr>
            <w:tcW w:w="2335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58C74969" w14:textId="77777777" w:rsidR="004072AC" w:rsidRDefault="004072AC" w:rsidP="00B9529D">
            <w:pPr>
              <w:snapToGrid w:val="0"/>
              <w:spacing w:line="2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Stage III-IV disease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70582B2A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95(72.5%)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017CEB4A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31(67.3%)</w:t>
            </w:r>
          </w:p>
        </w:tc>
        <w:tc>
          <w:tcPr>
            <w:tcW w:w="125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305B2145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240(65.7%)</w:t>
            </w:r>
          </w:p>
        </w:tc>
        <w:tc>
          <w:tcPr>
            <w:tcW w:w="997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33180E10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0.509</w:t>
            </w:r>
          </w:p>
        </w:tc>
        <w:tc>
          <w:tcPr>
            <w:tcW w:w="99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3CE0516B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0.082</w:t>
            </w:r>
          </w:p>
        </w:tc>
      </w:tr>
      <w:tr w:rsidR="004072AC" w14:paraId="616972CC" w14:textId="77777777" w:rsidTr="00B9529D">
        <w:trPr>
          <w:trHeight w:hRule="exact" w:val="543"/>
          <w:jc w:val="center"/>
        </w:trPr>
        <w:tc>
          <w:tcPr>
            <w:tcW w:w="2335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1542B923" w14:textId="77777777" w:rsidR="004072AC" w:rsidRDefault="004072AC" w:rsidP="00B9529D">
            <w:pPr>
              <w:snapToGrid w:val="0"/>
              <w:spacing w:line="2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Bone marrow involvement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3BC53C79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32(24.4%)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18ADAFBF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8(17.3%)</w:t>
            </w:r>
          </w:p>
        </w:tc>
        <w:tc>
          <w:tcPr>
            <w:tcW w:w="125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5A3BF84B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59(16.1%)</w:t>
            </w:r>
          </w:p>
        </w:tc>
        <w:tc>
          <w:tcPr>
            <w:tcW w:w="997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49B14124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0.326</w:t>
            </w:r>
          </w:p>
        </w:tc>
        <w:tc>
          <w:tcPr>
            <w:tcW w:w="99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E7E7E7"/>
            <w:vAlign w:val="bottom"/>
          </w:tcPr>
          <w:p w14:paraId="301CF17F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0.832</w:t>
            </w:r>
          </w:p>
        </w:tc>
      </w:tr>
      <w:bookmarkEnd w:id="5"/>
      <w:tr w:rsidR="004072AC" w14:paraId="3881B4C6" w14:textId="77777777" w:rsidTr="00B9529D">
        <w:trPr>
          <w:trHeight w:hRule="exact" w:val="397"/>
          <w:jc w:val="center"/>
        </w:trPr>
        <w:tc>
          <w:tcPr>
            <w:tcW w:w="2335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2565D7E6" w14:textId="77777777" w:rsidR="004072AC" w:rsidRDefault="004072AC" w:rsidP="00B9529D">
            <w:pPr>
              <w:snapToGrid w:val="0"/>
              <w:spacing w:line="2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Ki67 (</w:t>
            </w:r>
            <w:r>
              <w:rPr>
                <w:rFonts w:ascii="Symbol" w:hAnsi="Symbol"/>
                <w:color w:val="000000"/>
                <w:sz w:val="18"/>
                <w:szCs w:val="18"/>
              </w:rPr>
              <w:sym w:font="Symbol" w:char="F060"/>
            </w:r>
            <w:r>
              <w:rPr>
                <w:color w:val="000000"/>
                <w:sz w:val="18"/>
                <w:szCs w:val="18"/>
              </w:rPr>
              <w:t>X±SD</w:t>
            </w:r>
            <w:r>
              <w:rPr>
                <w:color w:val="000000"/>
                <w:sz w:val="18"/>
                <w:szCs w:val="18"/>
              </w:rPr>
              <w:t>）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4F185996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45% (±19)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7431B0D2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66% (±15)</w:t>
            </w:r>
          </w:p>
        </w:tc>
        <w:tc>
          <w:tcPr>
            <w:tcW w:w="125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3159669F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75% (±13</w:t>
            </w:r>
            <w:r>
              <w:rPr>
                <w:color w:val="000000"/>
                <w:sz w:val="18"/>
                <w:szCs w:val="18"/>
              </w:rPr>
              <w:t>）</w:t>
            </w:r>
          </w:p>
        </w:tc>
        <w:tc>
          <w:tcPr>
            <w:tcW w:w="997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4DC29ED4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998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/>
            <w:vAlign w:val="bottom"/>
          </w:tcPr>
          <w:p w14:paraId="3E540647" w14:textId="77777777" w:rsidR="004072AC" w:rsidRDefault="004072AC" w:rsidP="00B9529D">
            <w:pPr>
              <w:snapToGrid w:val="0"/>
              <w:spacing w:line="240" w:lineRule="atLeas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0.001</w:t>
            </w:r>
          </w:p>
        </w:tc>
      </w:tr>
      <w:tr w:rsidR="004072AC" w14:paraId="0A6B926F" w14:textId="77777777" w:rsidTr="00B9529D">
        <w:trPr>
          <w:trHeight w:hRule="exact" w:val="1710"/>
          <w:jc w:val="center"/>
        </w:trPr>
        <w:tc>
          <w:tcPr>
            <w:tcW w:w="2335" w:type="dxa"/>
            <w:tcBorders>
              <w:top w:val="dotted" w:sz="8" w:space="0" w:color="auto"/>
              <w:left w:val="dotted" w:sz="8" w:space="0" w:color="auto"/>
              <w:bottom w:val="single" w:sz="12" w:space="0" w:color="000000"/>
              <w:right w:val="dotted" w:sz="8" w:space="0" w:color="auto"/>
            </w:tcBorders>
            <w:shd w:val="clear" w:color="auto" w:fill="E7E7E7"/>
            <w:vAlign w:val="center"/>
          </w:tcPr>
          <w:p w14:paraId="6300E7BE" w14:textId="77777777" w:rsidR="004072AC" w:rsidRDefault="004072AC" w:rsidP="00B9529D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IPI </w:t>
            </w:r>
          </w:p>
          <w:p w14:paraId="34C75FBB" w14:textId="77777777" w:rsidR="004072AC" w:rsidRDefault="004072AC" w:rsidP="00B9529D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Low risk</w:t>
            </w:r>
          </w:p>
          <w:p w14:paraId="5FB05E80" w14:textId="77777777" w:rsidR="004072AC" w:rsidRDefault="004072AC" w:rsidP="00B9529D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Low-intermediate risk</w:t>
            </w:r>
          </w:p>
          <w:p w14:paraId="0C263EFA" w14:textId="77777777" w:rsidR="004072AC" w:rsidRDefault="004072AC" w:rsidP="00B9529D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High-intermediate risk</w:t>
            </w:r>
          </w:p>
          <w:p w14:paraId="324AB491" w14:textId="77777777" w:rsidR="004072AC" w:rsidRDefault="004072AC" w:rsidP="00B9529D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High risk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single" w:sz="12" w:space="0" w:color="000000"/>
              <w:right w:val="dotted" w:sz="8" w:space="0" w:color="auto"/>
            </w:tcBorders>
            <w:shd w:val="clear" w:color="auto" w:fill="E7E7E7"/>
            <w:vAlign w:val="center"/>
          </w:tcPr>
          <w:p w14:paraId="76FDFDE8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0902A851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  <w:p w14:paraId="45FFE8CB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  <w:p w14:paraId="05928486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  <w:p w14:paraId="60F2B4D0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50" w:type="dxa"/>
            <w:tcBorders>
              <w:top w:val="dotted" w:sz="8" w:space="0" w:color="auto"/>
              <w:left w:val="dotted" w:sz="8" w:space="0" w:color="auto"/>
              <w:bottom w:val="single" w:sz="12" w:space="0" w:color="000000"/>
              <w:right w:val="dotted" w:sz="8" w:space="0" w:color="auto"/>
            </w:tcBorders>
            <w:shd w:val="clear" w:color="auto" w:fill="E7E7E7"/>
            <w:vAlign w:val="center"/>
          </w:tcPr>
          <w:p w14:paraId="5A0F68E0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1C3746FF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19(41.3%)</w:t>
            </w:r>
          </w:p>
          <w:p w14:paraId="0FAB7483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13(28.2%)</w:t>
            </w:r>
          </w:p>
          <w:p w14:paraId="3FA19131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10(21.7%)</w:t>
            </w:r>
          </w:p>
          <w:p w14:paraId="344BE935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4(8.6%)</w:t>
            </w:r>
          </w:p>
        </w:tc>
        <w:tc>
          <w:tcPr>
            <w:tcW w:w="1251" w:type="dxa"/>
            <w:tcBorders>
              <w:top w:val="dotted" w:sz="8" w:space="0" w:color="auto"/>
              <w:left w:val="dotted" w:sz="8" w:space="0" w:color="auto"/>
              <w:bottom w:val="single" w:sz="12" w:space="0" w:color="000000"/>
              <w:right w:val="dotted" w:sz="8" w:space="0" w:color="auto"/>
            </w:tcBorders>
            <w:shd w:val="clear" w:color="auto" w:fill="E7E7E7"/>
            <w:vAlign w:val="center"/>
          </w:tcPr>
          <w:p w14:paraId="5F3E5903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75E9C238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  <w:r>
              <w:rPr>
                <w:color w:val="000000"/>
                <w:sz w:val="18"/>
                <w:szCs w:val="18"/>
              </w:rPr>
              <w:t>（</w:t>
            </w:r>
            <w:r>
              <w:rPr>
                <w:color w:val="000000"/>
                <w:sz w:val="18"/>
                <w:szCs w:val="18"/>
              </w:rPr>
              <w:t>35.3%</w:t>
            </w:r>
            <w:r>
              <w:rPr>
                <w:color w:val="000000"/>
                <w:sz w:val="18"/>
                <w:szCs w:val="18"/>
              </w:rPr>
              <w:t>）</w:t>
            </w:r>
          </w:p>
          <w:p w14:paraId="23CCE165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88(24.1%</w:t>
            </w:r>
            <w:r>
              <w:rPr>
                <w:color w:val="000000"/>
                <w:sz w:val="18"/>
                <w:szCs w:val="18"/>
              </w:rPr>
              <w:t>）</w:t>
            </w:r>
          </w:p>
          <w:p w14:paraId="05EFADB2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92(25.2%</w:t>
            </w:r>
            <w:r>
              <w:rPr>
                <w:color w:val="000000"/>
                <w:sz w:val="18"/>
                <w:szCs w:val="18"/>
              </w:rPr>
              <w:t>）</w:t>
            </w:r>
          </w:p>
          <w:p w14:paraId="56E73C83" w14:textId="77777777" w:rsidR="004072AC" w:rsidRDefault="004072AC" w:rsidP="00B9529D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56(15.3%</w:t>
            </w:r>
            <w:r>
              <w:rPr>
                <w:color w:val="000000"/>
                <w:sz w:val="18"/>
                <w:szCs w:val="18"/>
              </w:rPr>
              <w:t>）</w:t>
            </w:r>
          </w:p>
        </w:tc>
        <w:tc>
          <w:tcPr>
            <w:tcW w:w="997" w:type="dxa"/>
            <w:tcBorders>
              <w:top w:val="dotted" w:sz="8" w:space="0" w:color="auto"/>
              <w:left w:val="dotted" w:sz="8" w:space="0" w:color="auto"/>
              <w:bottom w:val="single" w:sz="12" w:space="0" w:color="000000"/>
              <w:right w:val="dotted" w:sz="8" w:space="0" w:color="auto"/>
            </w:tcBorders>
            <w:shd w:val="clear" w:color="auto" w:fill="E7E7E7"/>
            <w:vAlign w:val="center"/>
          </w:tcPr>
          <w:p w14:paraId="000945EF" w14:textId="77777777" w:rsidR="004072AC" w:rsidRDefault="004072AC" w:rsidP="00B9529D">
            <w:pPr>
              <w:spacing w:line="160" w:lineRule="exac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dotted" w:sz="8" w:space="0" w:color="auto"/>
              <w:left w:val="dotted" w:sz="8" w:space="0" w:color="auto"/>
              <w:bottom w:val="single" w:sz="12" w:space="0" w:color="000000"/>
              <w:right w:val="dotted" w:sz="8" w:space="0" w:color="auto"/>
            </w:tcBorders>
            <w:shd w:val="clear" w:color="auto" w:fill="E7E7E7"/>
            <w:vAlign w:val="center"/>
          </w:tcPr>
          <w:p w14:paraId="7ECC9B37" w14:textId="77777777" w:rsidR="004072AC" w:rsidRDefault="004072AC" w:rsidP="00B9529D">
            <w:pPr>
              <w:spacing w:line="160" w:lineRule="exact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0.196</w:t>
            </w:r>
          </w:p>
        </w:tc>
      </w:tr>
    </w:tbl>
    <w:p w14:paraId="5BDD5A67" w14:textId="77777777" w:rsidR="004072AC" w:rsidRPr="007C4998" w:rsidRDefault="004072AC" w:rsidP="004072AC">
      <w:pPr>
        <w:spacing w:line="240" w:lineRule="atLeast"/>
        <w:rPr>
          <w:bCs/>
          <w:lang w:val="en-US" w:eastAsia="zh-CN"/>
        </w:rPr>
      </w:pPr>
      <w:r w:rsidRPr="00477BD3">
        <w:t xml:space="preserve">Abbreviations: </w:t>
      </w:r>
      <w:r w:rsidRPr="00477BD3">
        <w:rPr>
          <w:bCs/>
        </w:rPr>
        <w:t xml:space="preserve">FL, follicular lymphoma; </w:t>
      </w:r>
      <w:r w:rsidRPr="00477BD3">
        <w:t>DLBCL,</w:t>
      </w:r>
      <w:r w:rsidRPr="00477BD3">
        <w:rPr>
          <w:bCs/>
        </w:rPr>
        <w:t xml:space="preserve"> diffuse large B-cell lymphoma;</w:t>
      </w:r>
      <w:r w:rsidRPr="00477BD3">
        <w:rPr>
          <w:rFonts w:hint="eastAsia"/>
          <w:bCs/>
          <w:lang w:val="en-US" w:eastAsia="zh-CN"/>
        </w:rPr>
        <w:t xml:space="preserve"> </w:t>
      </w:r>
      <w:r w:rsidRPr="00477BD3">
        <w:rPr>
          <w:bCs/>
        </w:rPr>
        <w:t>FL/DLBCL, FL with a DLBCL component;</w:t>
      </w:r>
      <w:r>
        <w:rPr>
          <w:bCs/>
        </w:rPr>
        <w:t xml:space="preserve"> </w:t>
      </w:r>
      <w:r w:rsidRPr="00477BD3">
        <w:t xml:space="preserve">GCB, germinal </w:t>
      </w:r>
      <w:proofErr w:type="spellStart"/>
      <w:r w:rsidRPr="00477BD3">
        <w:t>center</w:t>
      </w:r>
      <w:proofErr w:type="spellEnd"/>
      <w:r w:rsidRPr="00477BD3">
        <w:t xml:space="preserve"> B-cell like DLBCL; non-GCB, non-germinal </w:t>
      </w:r>
      <w:proofErr w:type="spellStart"/>
      <w:r w:rsidRPr="00477BD3">
        <w:t>center</w:t>
      </w:r>
      <w:proofErr w:type="spellEnd"/>
      <w:r w:rsidRPr="00477BD3">
        <w:t xml:space="preserve"> B-cell like DLBCL; LDH, lactate dehydrogenase; </w:t>
      </w:r>
      <w:bookmarkStart w:id="6" w:name="OLE_LINK4"/>
      <w:r w:rsidRPr="00477BD3">
        <w:rPr>
          <w:rFonts w:hint="eastAsia"/>
          <w:lang w:val="en-US" w:eastAsia="zh-CN"/>
        </w:rPr>
        <w:t>β</w:t>
      </w:r>
      <w:bookmarkEnd w:id="6"/>
      <w:r w:rsidRPr="00477BD3">
        <w:t xml:space="preserve">2m, </w:t>
      </w:r>
      <w:r w:rsidRPr="00477BD3">
        <w:rPr>
          <w:rFonts w:hint="eastAsia"/>
          <w:lang w:val="en-US" w:eastAsia="zh-CN"/>
        </w:rPr>
        <w:t>β</w:t>
      </w:r>
      <w:r w:rsidRPr="00477BD3">
        <w:t xml:space="preserve">2-microglobulin; IPI, </w:t>
      </w:r>
      <w:bookmarkStart w:id="7" w:name="OLE_LINK8"/>
      <w:r w:rsidRPr="00477BD3">
        <w:t>International Prognostic Index</w:t>
      </w:r>
      <w:bookmarkEnd w:id="7"/>
      <w:r w:rsidRPr="00477BD3">
        <w:t>; NS, not significant; SD, standard deviation;</w:t>
      </w:r>
      <w:r w:rsidRPr="00477BD3">
        <w:rPr>
          <w:bCs/>
        </w:rPr>
        <w:t xml:space="preserve"> </w:t>
      </w:r>
      <w:r w:rsidRPr="00477BD3">
        <w:rPr>
          <w:bCs/>
          <w:lang w:eastAsia="zh-CN"/>
        </w:rPr>
        <w:t>VS,</w:t>
      </w:r>
      <w:r>
        <w:rPr>
          <w:bCs/>
          <w:lang w:eastAsia="zh-CN"/>
        </w:rPr>
        <w:t xml:space="preserve"> </w:t>
      </w:r>
      <w:r w:rsidRPr="00477BD3">
        <w:rPr>
          <w:bCs/>
          <w:lang w:eastAsia="zh-CN"/>
        </w:rPr>
        <w:t>versus</w:t>
      </w:r>
      <w:r w:rsidRPr="00477BD3">
        <w:rPr>
          <w:rFonts w:hint="eastAsia"/>
          <w:bCs/>
          <w:lang w:val="en-US" w:eastAsia="zh-CN"/>
        </w:rPr>
        <w:t>.</w:t>
      </w:r>
      <w:bookmarkEnd w:id="0"/>
    </w:p>
    <w:p w14:paraId="78F3B730" w14:textId="77777777" w:rsidR="004072AC" w:rsidRDefault="004072AC" w:rsidP="004072AC">
      <w:pPr>
        <w:spacing w:line="240" w:lineRule="auto"/>
        <w:jc w:val="both"/>
        <w:rPr>
          <w:rFonts w:cs="Arial"/>
          <w:b/>
        </w:rPr>
      </w:pPr>
      <w:bookmarkStart w:id="8" w:name="OLE_LINK3"/>
    </w:p>
    <w:p w14:paraId="5C9BFF54" w14:textId="77777777" w:rsidR="004072AC" w:rsidRDefault="004072AC" w:rsidP="004072AC">
      <w:pPr>
        <w:spacing w:line="240" w:lineRule="auto"/>
        <w:jc w:val="both"/>
        <w:rPr>
          <w:rFonts w:cs="Arial"/>
          <w:b/>
        </w:rPr>
      </w:pPr>
    </w:p>
    <w:p w14:paraId="5D3D75A7" w14:textId="77777777" w:rsidR="004072AC" w:rsidRDefault="004072AC" w:rsidP="004072AC">
      <w:pPr>
        <w:spacing w:line="240" w:lineRule="auto"/>
        <w:jc w:val="both"/>
        <w:rPr>
          <w:rFonts w:cs="Arial"/>
          <w:b/>
        </w:rPr>
      </w:pPr>
    </w:p>
    <w:p w14:paraId="766B6DE8" w14:textId="2306B097" w:rsidR="004072AC" w:rsidRDefault="004072AC" w:rsidP="004072AC">
      <w:pPr>
        <w:spacing w:line="240" w:lineRule="auto"/>
        <w:jc w:val="both"/>
        <w:rPr>
          <w:rFonts w:cs="Arial"/>
          <w:b/>
        </w:rPr>
      </w:pPr>
    </w:p>
    <w:p w14:paraId="52B1612E" w14:textId="79E9F0C2" w:rsidR="00D43F20" w:rsidRDefault="00D43F20" w:rsidP="004072AC">
      <w:pPr>
        <w:spacing w:line="240" w:lineRule="auto"/>
        <w:jc w:val="both"/>
        <w:rPr>
          <w:rFonts w:cs="Arial"/>
          <w:b/>
        </w:rPr>
      </w:pPr>
    </w:p>
    <w:p w14:paraId="1EC63485" w14:textId="77777777" w:rsidR="00D43F20" w:rsidRDefault="00D43F20" w:rsidP="004072AC">
      <w:pPr>
        <w:spacing w:line="240" w:lineRule="auto"/>
        <w:jc w:val="both"/>
        <w:rPr>
          <w:rFonts w:cs="Arial"/>
          <w:b/>
        </w:rPr>
      </w:pPr>
    </w:p>
    <w:p w14:paraId="7231CFC7" w14:textId="19D75F30" w:rsidR="004072AC" w:rsidRPr="00920A11" w:rsidRDefault="004072AC" w:rsidP="004072AC">
      <w:pPr>
        <w:spacing w:line="240" w:lineRule="auto"/>
        <w:jc w:val="both"/>
        <w:rPr>
          <w:lang w:val="en-US" w:eastAsia="zh-CN"/>
        </w:rPr>
      </w:pPr>
      <w:r w:rsidRPr="00920A11">
        <w:rPr>
          <w:rFonts w:cs="Arial"/>
          <w:b/>
        </w:rPr>
        <w:lastRenderedPageBreak/>
        <w:t xml:space="preserve">Supplementary Table </w:t>
      </w:r>
      <w:bookmarkEnd w:id="8"/>
      <w:r w:rsidRPr="00920A11">
        <w:rPr>
          <w:rFonts w:cs="Arial" w:hint="eastAsia"/>
          <w:b/>
          <w:lang w:val="en-US" w:eastAsia="zh-CN"/>
        </w:rPr>
        <w:t>2</w:t>
      </w:r>
      <w:r w:rsidRPr="00920A11">
        <w:rPr>
          <w:rFonts w:hint="eastAsia"/>
          <w:lang w:val="en-US" w:eastAsia="zh-CN"/>
        </w:rPr>
        <w:t xml:space="preserve">. </w:t>
      </w:r>
      <w:r w:rsidRPr="00920A11">
        <w:rPr>
          <w:lang w:val="en-US" w:eastAsia="zh-CN"/>
        </w:rPr>
        <w:t>The cell</w:t>
      </w:r>
      <w:r w:rsidRPr="00920A11">
        <w:rPr>
          <w:rFonts w:hint="eastAsia"/>
          <w:lang w:val="en-US" w:eastAsia="zh-CN"/>
        </w:rPr>
        <w:t xml:space="preserve"> of </w:t>
      </w:r>
      <w:r w:rsidRPr="00920A11">
        <w:rPr>
          <w:lang w:val="en-US" w:eastAsia="zh-CN"/>
        </w:rPr>
        <w:t>origin</w:t>
      </w:r>
      <w:r w:rsidRPr="00920A11">
        <w:rPr>
          <w:rFonts w:hint="eastAsia"/>
          <w:lang w:val="en-US" w:eastAsia="zh-CN"/>
        </w:rPr>
        <w:t xml:space="preserve"> of</w:t>
      </w:r>
      <w:r w:rsidRPr="00920A11">
        <w:rPr>
          <w:lang w:val="en-US" w:eastAsia="zh-CN"/>
        </w:rPr>
        <w:t xml:space="preserve"> FL3b/DLBCL and FL 1-3a /DLBCL</w:t>
      </w:r>
      <w:r w:rsidRPr="00920A11">
        <w:rPr>
          <w:rFonts w:hint="eastAsia"/>
          <w:lang w:val="en-US" w:eastAsia="zh-CN"/>
        </w:rPr>
        <w:t xml:space="preserve"> patients.</w:t>
      </w:r>
    </w:p>
    <w:tbl>
      <w:tblPr>
        <w:tblW w:w="446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2"/>
        <w:gridCol w:w="1614"/>
        <w:gridCol w:w="1613"/>
        <w:gridCol w:w="1613"/>
      </w:tblGrid>
      <w:tr w:rsidR="004072AC" w14:paraId="6A8C009D" w14:textId="77777777" w:rsidTr="00B9529D">
        <w:trPr>
          <w:jc w:val="center"/>
        </w:trPr>
        <w:tc>
          <w:tcPr>
            <w:tcW w:w="1816" w:type="pct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FCECC4" w14:textId="77777777" w:rsidR="004072AC" w:rsidRDefault="004072AC" w:rsidP="00B9529D">
            <w:pPr>
              <w:widowControl w:val="0"/>
              <w:spacing w:line="300" w:lineRule="auto"/>
              <w:rPr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183" w:type="pct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vAlign w:val="bottom"/>
          </w:tcPr>
          <w:p w14:paraId="31141590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color w:val="000000"/>
                <w:sz w:val="21"/>
                <w:szCs w:val="21"/>
                <w:lang w:val="en-US" w:eastAsia="zh-CN"/>
              </w:rPr>
              <w:t>Cell of origin</w:t>
            </w:r>
          </w:p>
        </w:tc>
      </w:tr>
      <w:tr w:rsidR="004072AC" w14:paraId="3229EC43" w14:textId="77777777" w:rsidTr="00B9529D">
        <w:trPr>
          <w:jc w:val="center"/>
        </w:trPr>
        <w:tc>
          <w:tcPr>
            <w:tcW w:w="181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180075EF" w14:textId="77777777" w:rsidR="004072AC" w:rsidRDefault="004072AC" w:rsidP="00B9529D">
            <w:pPr>
              <w:widowControl w:val="0"/>
              <w:spacing w:line="300" w:lineRule="auto"/>
              <w:rPr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06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64B8FEB4" w14:textId="77777777" w:rsidR="004072AC" w:rsidRDefault="004072AC" w:rsidP="00B9529D">
            <w:pPr>
              <w:widowControl w:val="0"/>
              <w:spacing w:line="300" w:lineRule="auto"/>
              <w:rPr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color w:val="000000"/>
                <w:sz w:val="21"/>
                <w:szCs w:val="21"/>
                <w:lang w:val="en-US" w:eastAsia="zh-CN"/>
              </w:rPr>
              <w:t>GCB</w:t>
            </w:r>
          </w:p>
        </w:tc>
        <w:tc>
          <w:tcPr>
            <w:tcW w:w="106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28103807" w14:textId="77777777" w:rsidR="004072AC" w:rsidRDefault="004072AC" w:rsidP="00B9529D">
            <w:pPr>
              <w:widowControl w:val="0"/>
              <w:spacing w:line="300" w:lineRule="auto"/>
              <w:rPr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lang w:val="en-US" w:eastAsia="zh-CN"/>
              </w:rPr>
              <w:t>non-GCB</w:t>
            </w:r>
          </w:p>
        </w:tc>
        <w:tc>
          <w:tcPr>
            <w:tcW w:w="106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vAlign w:val="bottom"/>
          </w:tcPr>
          <w:p w14:paraId="114228F5" w14:textId="77777777" w:rsidR="004072AC" w:rsidRDefault="004072AC" w:rsidP="00B9529D">
            <w:pPr>
              <w:widowControl w:val="0"/>
              <w:spacing w:line="300" w:lineRule="auto"/>
              <w:rPr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color w:val="000000"/>
                <w:sz w:val="21"/>
                <w:szCs w:val="21"/>
                <w:lang w:val="en-US" w:eastAsia="zh-CN"/>
              </w:rPr>
              <w:t>Total</w:t>
            </w:r>
          </w:p>
        </w:tc>
      </w:tr>
      <w:tr w:rsidR="004072AC" w14:paraId="2DB613A5" w14:textId="77777777" w:rsidTr="00B9529D">
        <w:trPr>
          <w:jc w:val="center"/>
        </w:trPr>
        <w:tc>
          <w:tcPr>
            <w:tcW w:w="181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D599518" w14:textId="77777777" w:rsidR="004072AC" w:rsidRDefault="004072AC" w:rsidP="00B9529D">
            <w:pPr>
              <w:widowControl w:val="0"/>
              <w:spacing w:line="300" w:lineRule="auto"/>
              <w:rPr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color w:val="000000"/>
                <w:sz w:val="21"/>
                <w:szCs w:val="21"/>
                <w:lang w:val="en-US" w:eastAsia="zh-CN"/>
              </w:rPr>
              <w:t>FL grades 1-3a/DLBCL</w:t>
            </w:r>
          </w:p>
        </w:tc>
        <w:tc>
          <w:tcPr>
            <w:tcW w:w="106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B96986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06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120F2D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06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DCEE7D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19</w:t>
            </w:r>
          </w:p>
        </w:tc>
      </w:tr>
      <w:tr w:rsidR="004072AC" w14:paraId="7164A4C6" w14:textId="77777777" w:rsidTr="00B9529D">
        <w:trPr>
          <w:jc w:val="center"/>
        </w:trPr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D1C5970" w14:textId="77777777" w:rsidR="004072AC" w:rsidRDefault="004072AC" w:rsidP="00B9529D">
            <w:pPr>
              <w:widowControl w:val="0"/>
              <w:spacing w:line="300" w:lineRule="auto"/>
              <w:rPr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color w:val="000000"/>
                <w:sz w:val="21"/>
                <w:szCs w:val="21"/>
                <w:lang w:val="en-US" w:eastAsia="zh-CN"/>
              </w:rPr>
              <w:t>FL grade 3b/DLBCL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FF5E2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A88A90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87747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17</w:t>
            </w:r>
          </w:p>
        </w:tc>
      </w:tr>
      <w:tr w:rsidR="004072AC" w14:paraId="00BEE8FB" w14:textId="77777777" w:rsidTr="00B9529D">
        <w:trPr>
          <w:trHeight w:val="460"/>
          <w:jc w:val="center"/>
        </w:trPr>
        <w:tc>
          <w:tcPr>
            <w:tcW w:w="181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2F2F2"/>
            <w:vAlign w:val="center"/>
          </w:tcPr>
          <w:p w14:paraId="3D1232CC" w14:textId="77777777" w:rsidR="004072AC" w:rsidRDefault="004072AC" w:rsidP="00B9529D">
            <w:pPr>
              <w:widowControl w:val="0"/>
              <w:spacing w:line="300" w:lineRule="auto"/>
              <w:rPr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color w:val="000000"/>
                <w:sz w:val="21"/>
                <w:szCs w:val="21"/>
                <w:lang w:val="en-US" w:eastAsia="zh-CN"/>
              </w:rPr>
              <w:t>Total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</w:tcPr>
          <w:p w14:paraId="7E33811D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</w:tcPr>
          <w:p w14:paraId="18ED40E8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</w:tcPr>
          <w:p w14:paraId="60DFB210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29</w:t>
            </w:r>
          </w:p>
        </w:tc>
      </w:tr>
    </w:tbl>
    <w:p w14:paraId="36FC9E81" w14:textId="2444D37B" w:rsidR="004072AC" w:rsidRDefault="004072AC" w:rsidP="004072AC">
      <w:pPr>
        <w:spacing w:line="240" w:lineRule="atLeast"/>
        <w:rPr>
          <w:bCs/>
          <w:lang w:val="en-US" w:eastAsia="zh-CN"/>
        </w:rPr>
      </w:pPr>
      <w:r w:rsidRPr="00920A11">
        <w:t xml:space="preserve">Abbreviations: </w:t>
      </w:r>
      <w:r w:rsidRPr="00920A11">
        <w:rPr>
          <w:bCs/>
        </w:rPr>
        <w:t xml:space="preserve">FL, follicular lymphoma; </w:t>
      </w:r>
      <w:r w:rsidRPr="00920A11">
        <w:t>DLBCL,</w:t>
      </w:r>
      <w:r w:rsidRPr="00920A11">
        <w:rPr>
          <w:bCs/>
        </w:rPr>
        <w:t xml:space="preserve"> diffuse large B-cell lymphoma; FL/DLBCL, FL with a DLBCL component; </w:t>
      </w:r>
      <w:r w:rsidRPr="00920A11">
        <w:t xml:space="preserve">GCB, germinal </w:t>
      </w:r>
      <w:proofErr w:type="spellStart"/>
      <w:r w:rsidRPr="00920A11">
        <w:t>center</w:t>
      </w:r>
      <w:proofErr w:type="spellEnd"/>
      <w:r w:rsidRPr="00920A11">
        <w:t xml:space="preserve"> B-cell like DLBCL; non-GCB, non-germinal </w:t>
      </w:r>
      <w:proofErr w:type="spellStart"/>
      <w:r w:rsidRPr="00920A11">
        <w:t>center</w:t>
      </w:r>
      <w:proofErr w:type="spellEnd"/>
      <w:r w:rsidRPr="00920A11">
        <w:t xml:space="preserve"> B-cell like DLBCL</w:t>
      </w:r>
      <w:r w:rsidRPr="00920A11">
        <w:rPr>
          <w:rFonts w:hint="eastAsia"/>
          <w:bCs/>
          <w:lang w:val="en-US" w:eastAsia="zh-CN"/>
        </w:rPr>
        <w:t>.</w:t>
      </w:r>
    </w:p>
    <w:p w14:paraId="7F71CDCD" w14:textId="13684189" w:rsidR="004072AC" w:rsidRDefault="004072AC" w:rsidP="004072AC">
      <w:pPr>
        <w:spacing w:line="240" w:lineRule="atLeast"/>
        <w:rPr>
          <w:bCs/>
          <w:lang w:val="en-US" w:eastAsia="zh-CN"/>
        </w:rPr>
      </w:pPr>
    </w:p>
    <w:p w14:paraId="21A6E13D" w14:textId="1A1BAB0B" w:rsidR="006567C3" w:rsidRDefault="006567C3" w:rsidP="004072AC">
      <w:pPr>
        <w:spacing w:line="240" w:lineRule="atLeast"/>
        <w:rPr>
          <w:bCs/>
          <w:lang w:val="en-US" w:eastAsia="zh-CN"/>
        </w:rPr>
      </w:pPr>
    </w:p>
    <w:p w14:paraId="327D7C38" w14:textId="77777777" w:rsidR="006567C3" w:rsidRPr="00920A11" w:rsidRDefault="006567C3" w:rsidP="004072AC">
      <w:pPr>
        <w:spacing w:line="240" w:lineRule="atLeast"/>
        <w:rPr>
          <w:rFonts w:hint="eastAsia"/>
          <w:bCs/>
          <w:lang w:val="en-US" w:eastAsia="zh-CN"/>
        </w:rPr>
      </w:pPr>
    </w:p>
    <w:p w14:paraId="00076FA9" w14:textId="77777777" w:rsidR="004072AC" w:rsidRDefault="004072AC" w:rsidP="004072AC">
      <w:pPr>
        <w:spacing w:line="240" w:lineRule="auto"/>
        <w:jc w:val="both"/>
        <w:rPr>
          <w:lang w:val="en-US" w:eastAsia="zh-CN"/>
        </w:rPr>
      </w:pPr>
      <w:bookmarkStart w:id="9" w:name="OLE_LINK6"/>
      <w:r w:rsidRPr="00787F41">
        <w:rPr>
          <w:rFonts w:cs="Arial"/>
          <w:b/>
        </w:rPr>
        <w:t xml:space="preserve">Supplementary Table </w:t>
      </w:r>
      <w:r w:rsidRPr="00787F41">
        <w:rPr>
          <w:rFonts w:cs="Arial" w:hint="eastAsia"/>
          <w:b/>
          <w:lang w:val="en-US" w:eastAsia="zh-CN"/>
        </w:rPr>
        <w:t>3</w:t>
      </w:r>
      <w:bookmarkEnd w:id="9"/>
      <w:r w:rsidRPr="00787F41">
        <w:rPr>
          <w:rFonts w:hint="eastAsia"/>
          <w:lang w:val="en-US" w:eastAsia="zh-CN"/>
        </w:rPr>
        <w:t>. BCL2, BCL6 and MYC expression in FL/DLBCL patients.</w:t>
      </w:r>
    </w:p>
    <w:tbl>
      <w:tblPr>
        <w:tblStyle w:val="a7"/>
        <w:tblW w:w="8455" w:type="dxa"/>
        <w:tblLayout w:type="fixed"/>
        <w:tblLook w:val="04A0" w:firstRow="1" w:lastRow="0" w:firstColumn="1" w:lastColumn="0" w:noHBand="0" w:noVBand="1"/>
      </w:tblPr>
      <w:tblGrid>
        <w:gridCol w:w="2555"/>
        <w:gridCol w:w="2180"/>
        <w:gridCol w:w="2180"/>
        <w:gridCol w:w="1540"/>
      </w:tblGrid>
      <w:tr w:rsidR="004072AC" w14:paraId="34B16B37" w14:textId="77777777" w:rsidTr="00B9529D">
        <w:trPr>
          <w:trHeight w:hRule="exact" w:val="767"/>
        </w:trPr>
        <w:tc>
          <w:tcPr>
            <w:tcW w:w="2555" w:type="dxa"/>
            <w:tcBorders>
              <w:top w:val="single" w:sz="12" w:space="0" w:color="000000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D8D8D8" w:themeFill="background1" w:themeFillShade="D8"/>
          </w:tcPr>
          <w:p w14:paraId="38536350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rFonts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cstheme="minorEastAsia" w:hint="eastAsia"/>
                <w:b/>
                <w:bCs/>
                <w:sz w:val="21"/>
                <w:szCs w:val="21"/>
                <w:lang w:val="en-US" w:eastAsia="zh-CN"/>
              </w:rPr>
              <w:t>Immunohistochemistry</w:t>
            </w:r>
          </w:p>
        </w:tc>
        <w:tc>
          <w:tcPr>
            <w:tcW w:w="2180" w:type="dxa"/>
            <w:tcBorders>
              <w:top w:val="single" w:sz="12" w:space="0" w:color="000000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D8D8D8" w:themeFill="background1" w:themeFillShade="D8"/>
          </w:tcPr>
          <w:p w14:paraId="7215C163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b/>
                <w:bCs/>
                <w:sz w:val="21"/>
                <w:szCs w:val="21"/>
                <w:vertAlign w:val="superscript"/>
                <w:lang w:val="en-US" w:eastAsia="zh-CN"/>
              </w:rPr>
            </w:pPr>
            <w:r>
              <w:rPr>
                <w:b/>
                <w:bCs/>
                <w:sz w:val="21"/>
                <w:szCs w:val="21"/>
                <w:lang w:val="en-US" w:eastAsia="zh-CN"/>
              </w:rPr>
              <w:t>FL 1-3a/DLBCL</w:t>
            </w:r>
            <w:r>
              <w:rPr>
                <w:rFonts w:hint="eastAsia"/>
                <w:b/>
                <w:bCs/>
                <w:sz w:val="21"/>
                <w:szCs w:val="21"/>
                <w:vertAlign w:val="superscript"/>
                <w:lang w:val="en-US" w:eastAsia="zh-CN"/>
              </w:rPr>
              <w:t>1</w:t>
            </w:r>
          </w:p>
          <w:p w14:paraId="47A8EBD3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sz w:val="21"/>
                <w:szCs w:val="21"/>
                <w:lang w:val="en-US" w:eastAsia="zh-CN"/>
              </w:rPr>
              <w:t>（</w:t>
            </w:r>
            <w:r>
              <w:rPr>
                <w:b/>
                <w:bCs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b/>
                <w:bCs/>
                <w:sz w:val="21"/>
                <w:szCs w:val="21"/>
                <w:lang w:val="en-US" w:eastAsia="zh-CN"/>
              </w:rPr>
              <w:t>=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b/>
                <w:bCs/>
                <w:sz w:val="21"/>
                <w:szCs w:val="21"/>
                <w:lang w:val="en-US" w:eastAsia="zh-CN"/>
              </w:rPr>
              <w:t>21</w:t>
            </w:r>
            <w:r>
              <w:rPr>
                <w:b/>
                <w:bCs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180" w:type="dxa"/>
            <w:tcBorders>
              <w:top w:val="single" w:sz="12" w:space="0" w:color="000000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D8D8D8" w:themeFill="background1" w:themeFillShade="D8"/>
          </w:tcPr>
          <w:p w14:paraId="366BD70B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b/>
                <w:bCs/>
                <w:sz w:val="21"/>
                <w:szCs w:val="21"/>
                <w:vertAlign w:val="superscript"/>
                <w:lang w:val="en-US" w:eastAsia="zh-CN"/>
              </w:rPr>
            </w:pPr>
            <w:r>
              <w:rPr>
                <w:b/>
                <w:bCs/>
                <w:sz w:val="21"/>
                <w:szCs w:val="21"/>
                <w:lang w:val="en-US" w:eastAsia="zh-CN"/>
              </w:rPr>
              <w:t>FL3b/DLBCL</w:t>
            </w:r>
            <w:r>
              <w:rPr>
                <w:rFonts w:hint="eastAsia"/>
                <w:b/>
                <w:bCs/>
                <w:sz w:val="21"/>
                <w:szCs w:val="21"/>
                <w:vertAlign w:val="superscript"/>
                <w:lang w:val="en-US" w:eastAsia="zh-CN"/>
              </w:rPr>
              <w:t>2</w:t>
            </w:r>
          </w:p>
          <w:p w14:paraId="62258F38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sz w:val="21"/>
                <w:szCs w:val="21"/>
                <w:lang w:val="en-US" w:eastAsia="zh-CN"/>
              </w:rPr>
              <w:t>（</w:t>
            </w:r>
            <w:r>
              <w:rPr>
                <w:b/>
                <w:bCs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b/>
                <w:bCs/>
                <w:sz w:val="21"/>
                <w:szCs w:val="21"/>
                <w:lang w:val="en-US" w:eastAsia="zh-CN"/>
              </w:rPr>
              <w:t>=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b/>
                <w:bCs/>
                <w:sz w:val="21"/>
                <w:szCs w:val="21"/>
                <w:lang w:val="en-US" w:eastAsia="zh-CN"/>
              </w:rPr>
              <w:t>17</w:t>
            </w:r>
            <w:r>
              <w:rPr>
                <w:b/>
                <w:bCs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1540" w:type="dxa"/>
            <w:tcBorders>
              <w:top w:val="single" w:sz="12" w:space="0" w:color="000000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D8D8D8" w:themeFill="background1" w:themeFillShade="D8"/>
          </w:tcPr>
          <w:p w14:paraId="55F44975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i/>
                <w:iCs/>
                <w:sz w:val="21"/>
                <w:szCs w:val="21"/>
                <w:lang w:val="en-US" w:eastAsia="zh-CN"/>
              </w:rPr>
              <w:t>P</w:t>
            </w:r>
            <w:r>
              <w:rPr>
                <w:rFonts w:hint="eastAsia"/>
                <w:b/>
                <w:bCs/>
                <w:i/>
                <w:i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value</w:t>
            </w:r>
          </w:p>
          <w:p w14:paraId="17B2FFD9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(1 vs 2)</w:t>
            </w:r>
          </w:p>
          <w:p w14:paraId="490DE25A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b/>
                <w:bCs/>
                <w:sz w:val="21"/>
                <w:szCs w:val="21"/>
                <w:lang w:val="en-US" w:eastAsia="zh-CN"/>
              </w:rPr>
            </w:pPr>
          </w:p>
        </w:tc>
      </w:tr>
      <w:tr w:rsidR="004072AC" w14:paraId="2607317B" w14:textId="77777777" w:rsidTr="00B9529D">
        <w:trPr>
          <w:trHeight w:hRule="exact" w:val="397"/>
        </w:trPr>
        <w:tc>
          <w:tcPr>
            <w:tcW w:w="2555" w:type="dxa"/>
            <w:tcBorders>
              <w:top w:val="single" w:sz="12" w:space="0" w:color="000000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156AF2A0" w14:textId="77777777" w:rsidR="004072AC" w:rsidRDefault="004072AC" w:rsidP="00B9529D">
            <w:pPr>
              <w:widowControl w:val="0"/>
              <w:spacing w:line="300" w:lineRule="auto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CD10+</w:t>
            </w:r>
          </w:p>
        </w:tc>
        <w:tc>
          <w:tcPr>
            <w:tcW w:w="2180" w:type="dxa"/>
            <w:tcBorders>
              <w:top w:val="single" w:sz="12" w:space="0" w:color="000000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42EAAF34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7/19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（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36.8%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180" w:type="dxa"/>
            <w:tcBorders>
              <w:top w:val="single" w:sz="12" w:space="0" w:color="000000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405037E1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11/17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（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64.7%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1540" w:type="dxa"/>
            <w:tcBorders>
              <w:top w:val="single" w:sz="12" w:space="0" w:color="000000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607C9258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0.42</w:t>
            </w:r>
          </w:p>
        </w:tc>
      </w:tr>
      <w:tr w:rsidR="004072AC" w14:paraId="369D387C" w14:textId="77777777" w:rsidTr="00B9529D">
        <w:trPr>
          <w:trHeight w:hRule="exact" w:val="397"/>
        </w:trPr>
        <w:tc>
          <w:tcPr>
            <w:tcW w:w="2555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7D020AA8" w14:textId="77777777" w:rsidR="004072AC" w:rsidRDefault="004072AC" w:rsidP="00B9529D">
            <w:pPr>
              <w:widowControl w:val="0"/>
              <w:spacing w:line="300" w:lineRule="auto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BCL-2+</w:t>
            </w:r>
          </w:p>
        </w:tc>
        <w:tc>
          <w:tcPr>
            <w:tcW w:w="2180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525FBA1A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17/19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（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89.5%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180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3D736704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14/17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（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82.4%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1540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0F43C9B1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NS</w:t>
            </w:r>
          </w:p>
        </w:tc>
      </w:tr>
      <w:tr w:rsidR="004072AC" w14:paraId="57BD4318" w14:textId="77777777" w:rsidTr="00B9529D">
        <w:trPr>
          <w:trHeight w:hRule="exact" w:val="397"/>
        </w:trPr>
        <w:tc>
          <w:tcPr>
            <w:tcW w:w="2555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488CB4D4" w14:textId="77777777" w:rsidR="004072AC" w:rsidRDefault="004072AC" w:rsidP="00B9529D">
            <w:pPr>
              <w:widowControl w:val="0"/>
              <w:spacing w:line="300" w:lineRule="auto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BCL-6+</w:t>
            </w:r>
          </w:p>
        </w:tc>
        <w:tc>
          <w:tcPr>
            <w:tcW w:w="2180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5902034E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18/19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（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94.7%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180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3D459C74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17/17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（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100%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1540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328FF52B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NS</w:t>
            </w:r>
          </w:p>
        </w:tc>
      </w:tr>
      <w:tr w:rsidR="004072AC" w14:paraId="300A9AD0" w14:textId="77777777" w:rsidTr="00B9529D">
        <w:trPr>
          <w:trHeight w:hRule="exact" w:val="397"/>
        </w:trPr>
        <w:tc>
          <w:tcPr>
            <w:tcW w:w="2555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12C3CCB5" w14:textId="77777777" w:rsidR="004072AC" w:rsidRDefault="004072AC" w:rsidP="00B9529D">
            <w:pPr>
              <w:widowControl w:val="0"/>
              <w:spacing w:line="300" w:lineRule="auto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MUM1+</w:t>
            </w:r>
          </w:p>
        </w:tc>
        <w:tc>
          <w:tcPr>
            <w:tcW w:w="2180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7C90FF30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9/18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（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50%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180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619AC08F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10/16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（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62.5%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1540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08DA0BFD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NS</w:t>
            </w:r>
          </w:p>
        </w:tc>
      </w:tr>
      <w:tr w:rsidR="004072AC" w14:paraId="1FF0D37F" w14:textId="77777777" w:rsidTr="00B9529D">
        <w:trPr>
          <w:trHeight w:hRule="exact" w:val="409"/>
        </w:trPr>
        <w:tc>
          <w:tcPr>
            <w:tcW w:w="2555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21E1F65B" w14:textId="77777777" w:rsidR="004072AC" w:rsidRDefault="004072AC" w:rsidP="00B9529D">
            <w:pPr>
              <w:widowControl w:val="0"/>
              <w:spacing w:line="300" w:lineRule="auto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MYC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+</w:t>
            </w:r>
          </w:p>
        </w:tc>
        <w:tc>
          <w:tcPr>
            <w:tcW w:w="2180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74B4BDE6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1/11(50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%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180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54E60D46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1/12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（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7.7%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1540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189825DA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NS</w:t>
            </w:r>
          </w:p>
        </w:tc>
      </w:tr>
      <w:tr w:rsidR="004072AC" w14:paraId="0718BB6B" w14:textId="77777777" w:rsidTr="00B9529D">
        <w:trPr>
          <w:trHeight w:hRule="exact" w:val="397"/>
        </w:trPr>
        <w:tc>
          <w:tcPr>
            <w:tcW w:w="2555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74EE648F" w14:textId="77777777" w:rsidR="004072AC" w:rsidRDefault="004072AC" w:rsidP="00B9529D">
            <w:pPr>
              <w:widowControl w:val="0"/>
              <w:spacing w:line="300" w:lineRule="auto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BCL-2+/MYC+</w:t>
            </w:r>
          </w:p>
        </w:tc>
        <w:tc>
          <w:tcPr>
            <w:tcW w:w="2180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7894AF57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1/11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（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9.1%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180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7B17A44C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1/12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（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7.7%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1540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5506F603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NS</w:t>
            </w:r>
          </w:p>
        </w:tc>
      </w:tr>
      <w:tr w:rsidR="004072AC" w14:paraId="605E7AC2" w14:textId="77777777" w:rsidTr="00B9529D">
        <w:trPr>
          <w:trHeight w:hRule="exact" w:val="397"/>
        </w:trPr>
        <w:tc>
          <w:tcPr>
            <w:tcW w:w="2555" w:type="dxa"/>
            <w:tcBorders>
              <w:top w:val="dotted" w:sz="0" w:space="0" w:color="auto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E7E7E7"/>
          </w:tcPr>
          <w:p w14:paraId="5ADAA1AE" w14:textId="77777777" w:rsidR="004072AC" w:rsidRDefault="004072AC" w:rsidP="00B9529D">
            <w:pPr>
              <w:widowControl w:val="0"/>
              <w:spacing w:line="300" w:lineRule="auto"/>
              <w:rPr>
                <w:rFonts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cstheme="minorEastAsia" w:hint="eastAsia"/>
                <w:color w:val="000000"/>
                <w:sz w:val="21"/>
                <w:szCs w:val="21"/>
                <w:lang w:val="en-US" w:eastAsia="zh-CN"/>
              </w:rPr>
              <w:t>Ki-67, median(</w:t>
            </w:r>
            <w:r>
              <w:rPr>
                <w:rFonts w:hint="eastAsia"/>
                <w:color w:val="000000"/>
                <w:szCs w:val="22"/>
                <w:lang w:val="en-US" w:eastAsia="zh-CN"/>
              </w:rPr>
              <w:t>±</w:t>
            </w:r>
            <w:r>
              <w:rPr>
                <w:rFonts w:hint="eastAsia"/>
                <w:i/>
                <w:iCs/>
                <w:color w:val="000000"/>
                <w:szCs w:val="22"/>
                <w:lang w:val="en-US" w:eastAsia="zh-CN"/>
              </w:rPr>
              <w:t>SD</w:t>
            </w:r>
            <w:r>
              <w:rPr>
                <w:rFonts w:cstheme="minorEastAsia" w:hint="eastAsia"/>
                <w:color w:val="00000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180" w:type="dxa"/>
            <w:tcBorders>
              <w:top w:val="dotted" w:sz="0" w:space="0" w:color="auto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E7E7E7"/>
          </w:tcPr>
          <w:p w14:paraId="107977B1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64%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（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±17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180" w:type="dxa"/>
            <w:tcBorders>
              <w:top w:val="dotted" w:sz="0" w:space="0" w:color="auto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E7E7E7"/>
          </w:tcPr>
          <w:p w14:paraId="1EF16EDC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68%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（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±14</w:t>
            </w:r>
            <w:r>
              <w:rPr>
                <w:color w:val="00000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1540" w:type="dxa"/>
            <w:tcBorders>
              <w:top w:val="dotted" w:sz="0" w:space="0" w:color="auto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E7E7E7"/>
          </w:tcPr>
          <w:p w14:paraId="2F36B22F" w14:textId="77777777" w:rsidR="004072AC" w:rsidRDefault="004072AC" w:rsidP="00B9529D">
            <w:pPr>
              <w:widowControl w:val="0"/>
              <w:spacing w:line="300" w:lineRule="auto"/>
              <w:jc w:val="center"/>
              <w:rPr>
                <w:color w:val="000000"/>
                <w:sz w:val="21"/>
                <w:szCs w:val="21"/>
                <w:lang w:val="en-US" w:eastAsia="zh-CN"/>
              </w:rPr>
            </w:pPr>
            <w:r>
              <w:rPr>
                <w:color w:val="000000"/>
                <w:sz w:val="21"/>
                <w:szCs w:val="21"/>
                <w:lang w:val="en-US" w:eastAsia="zh-CN"/>
              </w:rPr>
              <w:t>NS</w:t>
            </w:r>
          </w:p>
        </w:tc>
      </w:tr>
    </w:tbl>
    <w:p w14:paraId="23983B78" w14:textId="7CD3C7A5" w:rsidR="004072AC" w:rsidRDefault="004072AC" w:rsidP="004072AC">
      <w:pPr>
        <w:widowControl w:val="0"/>
        <w:spacing w:line="240" w:lineRule="auto"/>
        <w:rPr>
          <w:lang w:val="en-US" w:eastAsia="zh-CN"/>
        </w:rPr>
      </w:pPr>
      <w:r w:rsidRPr="00787F41">
        <w:t xml:space="preserve">Abbreviations: </w:t>
      </w:r>
      <w:r w:rsidRPr="00787F41">
        <w:rPr>
          <w:rFonts w:hint="eastAsia"/>
          <w:lang w:val="en-US" w:eastAsia="zh-CN"/>
        </w:rPr>
        <w:t>DLBCL, diffuse large B-cell lymphoma; FL, follicular lymphoma; FL/DLBCL, FL with a DLBCL component; NS, not significant; SD, standard deviation.</w:t>
      </w:r>
    </w:p>
    <w:p w14:paraId="639EF1CB" w14:textId="3E65C46B" w:rsidR="004072AC" w:rsidRDefault="004072AC" w:rsidP="004072AC">
      <w:pPr>
        <w:widowControl w:val="0"/>
        <w:spacing w:line="240" w:lineRule="auto"/>
        <w:rPr>
          <w:lang w:val="en-US" w:eastAsia="zh-CN"/>
        </w:rPr>
      </w:pPr>
    </w:p>
    <w:p w14:paraId="612D0ACB" w14:textId="18040A5B" w:rsidR="006567C3" w:rsidRDefault="006567C3" w:rsidP="004072AC">
      <w:pPr>
        <w:widowControl w:val="0"/>
        <w:spacing w:line="240" w:lineRule="auto"/>
        <w:rPr>
          <w:lang w:val="en-US" w:eastAsia="zh-CN"/>
        </w:rPr>
      </w:pPr>
    </w:p>
    <w:p w14:paraId="6E0DFB28" w14:textId="29690CEB" w:rsidR="006567C3" w:rsidRDefault="006567C3" w:rsidP="004072AC">
      <w:pPr>
        <w:widowControl w:val="0"/>
        <w:spacing w:line="240" w:lineRule="auto"/>
        <w:rPr>
          <w:lang w:val="en-US" w:eastAsia="zh-CN"/>
        </w:rPr>
      </w:pPr>
    </w:p>
    <w:p w14:paraId="3E214FB0" w14:textId="1EFAF53F" w:rsidR="006567C3" w:rsidRDefault="006567C3" w:rsidP="004072AC">
      <w:pPr>
        <w:widowControl w:val="0"/>
        <w:spacing w:line="240" w:lineRule="auto"/>
        <w:rPr>
          <w:lang w:val="en-US" w:eastAsia="zh-CN"/>
        </w:rPr>
      </w:pPr>
    </w:p>
    <w:p w14:paraId="1C9F315A" w14:textId="22351DC4" w:rsidR="006567C3" w:rsidRDefault="006567C3" w:rsidP="004072AC">
      <w:pPr>
        <w:widowControl w:val="0"/>
        <w:spacing w:line="240" w:lineRule="auto"/>
        <w:rPr>
          <w:lang w:val="en-US" w:eastAsia="zh-CN"/>
        </w:rPr>
      </w:pPr>
    </w:p>
    <w:p w14:paraId="6AC3BA66" w14:textId="71D2BEDB" w:rsidR="006567C3" w:rsidRDefault="006567C3" w:rsidP="004072AC">
      <w:pPr>
        <w:widowControl w:val="0"/>
        <w:spacing w:line="240" w:lineRule="auto"/>
        <w:rPr>
          <w:lang w:val="en-US" w:eastAsia="zh-CN"/>
        </w:rPr>
      </w:pPr>
    </w:p>
    <w:p w14:paraId="3CF0D5AA" w14:textId="7E41A934" w:rsidR="006567C3" w:rsidRDefault="006567C3" w:rsidP="004072AC">
      <w:pPr>
        <w:widowControl w:val="0"/>
        <w:spacing w:line="240" w:lineRule="auto"/>
        <w:rPr>
          <w:lang w:val="en-US" w:eastAsia="zh-CN"/>
        </w:rPr>
      </w:pPr>
    </w:p>
    <w:p w14:paraId="380536EA" w14:textId="3B186EC6" w:rsidR="006567C3" w:rsidRDefault="006567C3" w:rsidP="004072AC">
      <w:pPr>
        <w:widowControl w:val="0"/>
        <w:spacing w:line="240" w:lineRule="auto"/>
        <w:rPr>
          <w:lang w:val="en-US" w:eastAsia="zh-CN"/>
        </w:rPr>
      </w:pPr>
    </w:p>
    <w:p w14:paraId="335E6B83" w14:textId="484F424D" w:rsidR="006567C3" w:rsidRDefault="006567C3" w:rsidP="004072AC">
      <w:pPr>
        <w:widowControl w:val="0"/>
        <w:spacing w:line="240" w:lineRule="auto"/>
        <w:rPr>
          <w:lang w:val="en-US" w:eastAsia="zh-CN"/>
        </w:rPr>
      </w:pPr>
    </w:p>
    <w:p w14:paraId="23AF6947" w14:textId="1B669273" w:rsidR="006567C3" w:rsidRDefault="006567C3" w:rsidP="004072AC">
      <w:pPr>
        <w:widowControl w:val="0"/>
        <w:spacing w:line="240" w:lineRule="auto"/>
        <w:rPr>
          <w:lang w:val="en-US" w:eastAsia="zh-CN"/>
        </w:rPr>
      </w:pPr>
    </w:p>
    <w:p w14:paraId="490D0E75" w14:textId="14F07FB0" w:rsidR="006567C3" w:rsidRDefault="006567C3" w:rsidP="004072AC">
      <w:pPr>
        <w:widowControl w:val="0"/>
        <w:spacing w:line="240" w:lineRule="auto"/>
        <w:rPr>
          <w:lang w:val="en-US" w:eastAsia="zh-CN"/>
        </w:rPr>
      </w:pPr>
    </w:p>
    <w:p w14:paraId="695F4CF7" w14:textId="08188B42" w:rsidR="006567C3" w:rsidRDefault="006567C3" w:rsidP="004072AC">
      <w:pPr>
        <w:widowControl w:val="0"/>
        <w:spacing w:line="240" w:lineRule="auto"/>
        <w:rPr>
          <w:lang w:val="en-US" w:eastAsia="zh-CN"/>
        </w:rPr>
      </w:pPr>
    </w:p>
    <w:p w14:paraId="30A30931" w14:textId="79A468B3" w:rsidR="006567C3" w:rsidRDefault="006567C3" w:rsidP="004072AC">
      <w:pPr>
        <w:widowControl w:val="0"/>
        <w:spacing w:line="240" w:lineRule="auto"/>
        <w:rPr>
          <w:lang w:val="en-US" w:eastAsia="zh-CN"/>
        </w:rPr>
      </w:pPr>
    </w:p>
    <w:p w14:paraId="33519B4E" w14:textId="5CBFD7FA" w:rsidR="006567C3" w:rsidRDefault="006567C3" w:rsidP="004072AC">
      <w:pPr>
        <w:widowControl w:val="0"/>
        <w:spacing w:line="240" w:lineRule="auto"/>
        <w:rPr>
          <w:lang w:val="en-US" w:eastAsia="zh-CN"/>
        </w:rPr>
      </w:pPr>
    </w:p>
    <w:p w14:paraId="46CD6717" w14:textId="50F8ABF4" w:rsidR="006567C3" w:rsidRDefault="006567C3" w:rsidP="004072AC">
      <w:pPr>
        <w:widowControl w:val="0"/>
        <w:spacing w:line="240" w:lineRule="auto"/>
        <w:rPr>
          <w:lang w:val="en-US" w:eastAsia="zh-CN"/>
        </w:rPr>
      </w:pPr>
    </w:p>
    <w:p w14:paraId="6EE99E3B" w14:textId="77777777" w:rsidR="006567C3" w:rsidRPr="006567C3" w:rsidRDefault="006567C3" w:rsidP="004072AC">
      <w:pPr>
        <w:widowControl w:val="0"/>
        <w:spacing w:line="240" w:lineRule="auto"/>
        <w:rPr>
          <w:rFonts w:hint="eastAsia"/>
          <w:lang w:val="en-US" w:eastAsia="zh-CN"/>
        </w:rPr>
      </w:pPr>
    </w:p>
    <w:p w14:paraId="1DFD3B22" w14:textId="77777777" w:rsidR="004072AC" w:rsidRPr="001A21E7" w:rsidRDefault="004072AC" w:rsidP="004072AC">
      <w:pPr>
        <w:spacing w:line="240" w:lineRule="auto"/>
        <w:jc w:val="both"/>
        <w:rPr>
          <w:lang w:val="en-US" w:eastAsia="zh-CN"/>
        </w:rPr>
      </w:pPr>
      <w:r w:rsidRPr="001A21E7">
        <w:rPr>
          <w:rFonts w:cs="Arial"/>
          <w:b/>
        </w:rPr>
        <w:t xml:space="preserve">Supplementary Table </w:t>
      </w:r>
      <w:r w:rsidRPr="001A21E7">
        <w:rPr>
          <w:rFonts w:cs="Arial" w:hint="eastAsia"/>
          <w:b/>
          <w:lang w:val="en-US" w:eastAsia="zh-CN"/>
        </w:rPr>
        <w:t>4</w:t>
      </w:r>
      <w:r w:rsidRPr="001A21E7">
        <w:rPr>
          <w:rFonts w:hint="eastAsia"/>
          <w:lang w:val="en-US" w:eastAsia="zh-CN"/>
        </w:rPr>
        <w:t>. Univariate analysis results affecting OS and PFS in FL/DLBCL, FL1-3a and DLBCL patients.</w:t>
      </w:r>
    </w:p>
    <w:tbl>
      <w:tblPr>
        <w:tblStyle w:val="a7"/>
        <w:tblW w:w="8419" w:type="dxa"/>
        <w:tblLayout w:type="fixed"/>
        <w:tblLook w:val="04A0" w:firstRow="1" w:lastRow="0" w:firstColumn="1" w:lastColumn="0" w:noHBand="0" w:noVBand="1"/>
      </w:tblPr>
      <w:tblGrid>
        <w:gridCol w:w="2335"/>
        <w:gridCol w:w="1014"/>
        <w:gridCol w:w="1014"/>
        <w:gridCol w:w="1014"/>
        <w:gridCol w:w="1014"/>
        <w:gridCol w:w="1014"/>
        <w:gridCol w:w="1014"/>
      </w:tblGrid>
      <w:tr w:rsidR="004072AC" w14:paraId="7184B772" w14:textId="77777777" w:rsidTr="00B9529D">
        <w:trPr>
          <w:trHeight w:val="390"/>
        </w:trPr>
        <w:tc>
          <w:tcPr>
            <w:tcW w:w="2335" w:type="dxa"/>
            <w:vMerge w:val="restart"/>
            <w:tcBorders>
              <w:top w:val="single" w:sz="12" w:space="0" w:color="000000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D8D8D8" w:themeFill="background1" w:themeFillShade="D8"/>
          </w:tcPr>
          <w:p w14:paraId="16D254C1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sz w:val="21"/>
                <w:szCs w:val="21"/>
                <w:lang w:val="en-US" w:eastAsia="zh-CN"/>
              </w:rPr>
              <w:t>Characteristics</w:t>
            </w:r>
          </w:p>
        </w:tc>
        <w:tc>
          <w:tcPr>
            <w:tcW w:w="2028" w:type="dxa"/>
            <w:gridSpan w:val="2"/>
            <w:tcBorders>
              <w:top w:val="single" w:sz="12" w:space="0" w:color="000000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D8D8D8" w:themeFill="background1" w:themeFillShade="D8"/>
          </w:tcPr>
          <w:p w14:paraId="1E0A3BF1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sz w:val="21"/>
                <w:szCs w:val="21"/>
                <w:lang w:val="en-US" w:eastAsia="zh-CN"/>
              </w:rPr>
              <w:t>FL/DLBCL</w:t>
            </w:r>
          </w:p>
        </w:tc>
        <w:tc>
          <w:tcPr>
            <w:tcW w:w="2028" w:type="dxa"/>
            <w:gridSpan w:val="2"/>
            <w:tcBorders>
              <w:top w:val="single" w:sz="12" w:space="0" w:color="000000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D8D8D8" w:themeFill="background1" w:themeFillShade="D8"/>
          </w:tcPr>
          <w:p w14:paraId="09AA5F80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sz w:val="21"/>
                <w:szCs w:val="21"/>
                <w:lang w:val="en-US" w:eastAsia="zh-CN"/>
              </w:rPr>
              <w:t>FL1-3a</w:t>
            </w:r>
          </w:p>
        </w:tc>
        <w:tc>
          <w:tcPr>
            <w:tcW w:w="2028" w:type="dxa"/>
            <w:gridSpan w:val="2"/>
            <w:tcBorders>
              <w:top w:val="single" w:sz="12" w:space="0" w:color="000000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D8D8D8" w:themeFill="background1" w:themeFillShade="D8"/>
          </w:tcPr>
          <w:p w14:paraId="681E67E5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sz w:val="21"/>
                <w:szCs w:val="21"/>
                <w:lang w:val="en-US" w:eastAsia="zh-CN"/>
              </w:rPr>
              <w:t>DLBCL</w:t>
            </w:r>
          </w:p>
        </w:tc>
      </w:tr>
      <w:tr w:rsidR="004072AC" w14:paraId="43A71928" w14:textId="77777777" w:rsidTr="00B9529D">
        <w:trPr>
          <w:trHeight w:val="390"/>
        </w:trPr>
        <w:tc>
          <w:tcPr>
            <w:tcW w:w="2335" w:type="dxa"/>
            <w:vMerge/>
            <w:tcBorders>
              <w:top w:val="single" w:sz="12" w:space="0" w:color="000000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D8D8D8" w:themeFill="background1" w:themeFillShade="D8"/>
          </w:tcPr>
          <w:p w14:paraId="0B7E88E7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14" w:type="dxa"/>
            <w:tcBorders>
              <w:top w:val="single" w:sz="12" w:space="0" w:color="000000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D8D8D8" w:themeFill="background1" w:themeFillShade="D8"/>
          </w:tcPr>
          <w:p w14:paraId="1056BC65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sz w:val="21"/>
                <w:szCs w:val="21"/>
                <w:lang w:val="en-US" w:eastAsia="zh-CN"/>
              </w:rPr>
              <w:t>PFS</w:t>
            </w:r>
          </w:p>
        </w:tc>
        <w:tc>
          <w:tcPr>
            <w:tcW w:w="1014" w:type="dxa"/>
            <w:tcBorders>
              <w:top w:val="single" w:sz="12" w:space="0" w:color="000000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D8D8D8" w:themeFill="background1" w:themeFillShade="D8"/>
          </w:tcPr>
          <w:p w14:paraId="6A862430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sz w:val="21"/>
                <w:szCs w:val="21"/>
                <w:lang w:val="en-US" w:eastAsia="zh-CN"/>
              </w:rPr>
              <w:t>OS</w:t>
            </w:r>
          </w:p>
        </w:tc>
        <w:tc>
          <w:tcPr>
            <w:tcW w:w="1014" w:type="dxa"/>
            <w:tcBorders>
              <w:top w:val="single" w:sz="12" w:space="0" w:color="000000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D8D8D8" w:themeFill="background1" w:themeFillShade="D8"/>
          </w:tcPr>
          <w:p w14:paraId="372739CD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sz w:val="21"/>
                <w:szCs w:val="21"/>
                <w:lang w:val="en-US" w:eastAsia="zh-CN"/>
              </w:rPr>
              <w:t>PFS</w:t>
            </w:r>
          </w:p>
        </w:tc>
        <w:tc>
          <w:tcPr>
            <w:tcW w:w="1014" w:type="dxa"/>
            <w:tcBorders>
              <w:top w:val="single" w:sz="12" w:space="0" w:color="000000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D8D8D8" w:themeFill="background1" w:themeFillShade="D8"/>
          </w:tcPr>
          <w:p w14:paraId="76E14AAE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sz w:val="21"/>
                <w:szCs w:val="21"/>
                <w:lang w:val="en-US" w:eastAsia="zh-CN"/>
              </w:rPr>
              <w:t>OS</w:t>
            </w:r>
          </w:p>
        </w:tc>
        <w:tc>
          <w:tcPr>
            <w:tcW w:w="1014" w:type="dxa"/>
            <w:tcBorders>
              <w:top w:val="single" w:sz="12" w:space="0" w:color="000000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D8D8D8" w:themeFill="background1" w:themeFillShade="D8"/>
          </w:tcPr>
          <w:p w14:paraId="3BFAF3EA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sz w:val="21"/>
                <w:szCs w:val="21"/>
                <w:lang w:val="en-US" w:eastAsia="zh-CN"/>
              </w:rPr>
              <w:t>PFS</w:t>
            </w:r>
          </w:p>
        </w:tc>
        <w:tc>
          <w:tcPr>
            <w:tcW w:w="1014" w:type="dxa"/>
            <w:tcBorders>
              <w:top w:val="single" w:sz="12" w:space="0" w:color="000000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D8D8D8" w:themeFill="background1" w:themeFillShade="D8"/>
          </w:tcPr>
          <w:p w14:paraId="256C37D8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b/>
                <w:bCs/>
                <w:sz w:val="21"/>
                <w:szCs w:val="21"/>
                <w:lang w:val="en-US" w:eastAsia="zh-CN"/>
              </w:rPr>
              <w:t>OS</w:t>
            </w:r>
          </w:p>
        </w:tc>
      </w:tr>
      <w:tr w:rsidR="004072AC" w14:paraId="3E4E69BE" w14:textId="77777777" w:rsidTr="00B9529D">
        <w:trPr>
          <w:trHeight w:val="343"/>
        </w:trPr>
        <w:tc>
          <w:tcPr>
            <w:tcW w:w="2335" w:type="dxa"/>
            <w:tcBorders>
              <w:top w:val="single" w:sz="12" w:space="0" w:color="000000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7C7CFC81" w14:textId="77777777" w:rsidR="004072AC" w:rsidRDefault="004072AC" w:rsidP="00B9529D">
            <w:pPr>
              <w:widowControl w:val="0"/>
              <w:spacing w:line="240" w:lineRule="atLeast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</w:rPr>
              <w:t>Age &gt;60 years</w:t>
            </w:r>
          </w:p>
        </w:tc>
        <w:tc>
          <w:tcPr>
            <w:tcW w:w="1014" w:type="dxa"/>
            <w:tcBorders>
              <w:top w:val="single" w:sz="12" w:space="0" w:color="000000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61EFCD0F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0.244</w:t>
            </w:r>
          </w:p>
        </w:tc>
        <w:tc>
          <w:tcPr>
            <w:tcW w:w="1014" w:type="dxa"/>
            <w:tcBorders>
              <w:top w:val="single" w:sz="12" w:space="0" w:color="000000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479A9D61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0.111</w:t>
            </w:r>
          </w:p>
        </w:tc>
        <w:tc>
          <w:tcPr>
            <w:tcW w:w="1014" w:type="dxa"/>
            <w:tcBorders>
              <w:top w:val="single" w:sz="12" w:space="0" w:color="000000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11945F6B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0.973</w:t>
            </w:r>
          </w:p>
        </w:tc>
        <w:tc>
          <w:tcPr>
            <w:tcW w:w="1014" w:type="dxa"/>
            <w:tcBorders>
              <w:top w:val="single" w:sz="12" w:space="0" w:color="000000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041D42CC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0.580</w:t>
            </w:r>
          </w:p>
        </w:tc>
        <w:tc>
          <w:tcPr>
            <w:tcW w:w="1014" w:type="dxa"/>
            <w:tcBorders>
              <w:top w:val="single" w:sz="12" w:space="0" w:color="000000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7198450D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＜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op w:val="single" w:sz="12" w:space="0" w:color="000000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799E05B8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＜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</w:tr>
      <w:tr w:rsidR="004072AC" w14:paraId="0491B588" w14:textId="77777777" w:rsidTr="00B9529D">
        <w:trPr>
          <w:trHeight w:val="343"/>
        </w:trPr>
        <w:tc>
          <w:tcPr>
            <w:tcW w:w="2335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613B6847" w14:textId="77777777" w:rsidR="004072AC" w:rsidRDefault="004072AC" w:rsidP="00B9529D">
            <w:pPr>
              <w:widowControl w:val="0"/>
              <w:spacing w:line="240" w:lineRule="atLeast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</w:rPr>
              <w:t>Sex (M/F)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3F1C45DB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0.209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3AB0C923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0.978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2B2110BE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0.08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2E8C1860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0.394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4F8FDC10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0.877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5CFA2CB3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0.918</w:t>
            </w:r>
          </w:p>
        </w:tc>
      </w:tr>
      <w:tr w:rsidR="004072AC" w14:paraId="60A30756" w14:textId="77777777" w:rsidTr="00B9529D">
        <w:trPr>
          <w:trHeight w:val="343"/>
        </w:trPr>
        <w:tc>
          <w:tcPr>
            <w:tcW w:w="2335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64EDE876" w14:textId="77777777" w:rsidR="004072AC" w:rsidRDefault="004072AC" w:rsidP="00B9529D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 symptoms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15FBF0B4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0.131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7D4DEA33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0.092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311EAB4D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0.032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009E7DB9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0.1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5B49C007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＜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3758B1A0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＜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</w:tr>
      <w:tr w:rsidR="004072AC" w14:paraId="69A7E557" w14:textId="77777777" w:rsidTr="00B9529D">
        <w:trPr>
          <w:trHeight w:val="343"/>
        </w:trPr>
        <w:tc>
          <w:tcPr>
            <w:tcW w:w="2335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695D61A1" w14:textId="77777777" w:rsidR="004072AC" w:rsidRDefault="004072AC" w:rsidP="00B9529D">
            <w:pPr>
              <w:spacing w:line="240" w:lineRule="atLeast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Extranodal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onset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3E775333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0.501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02BFB315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0.415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0F45E128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0.279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06DB7BAD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0.911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2D24528C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0.304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657F8F43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0.903</w:t>
            </w:r>
          </w:p>
        </w:tc>
      </w:tr>
      <w:tr w:rsidR="004072AC" w14:paraId="5BBB9024" w14:textId="77777777" w:rsidTr="00B9529D">
        <w:trPr>
          <w:trHeight w:val="343"/>
        </w:trPr>
        <w:tc>
          <w:tcPr>
            <w:tcW w:w="2335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691618F0" w14:textId="77777777" w:rsidR="004072AC" w:rsidRDefault="004072AC" w:rsidP="00B9529D">
            <w:pPr>
              <w:spacing w:line="240" w:lineRule="atLeast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Extranodal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involvement </w:t>
            </w:r>
            <w:r>
              <w:rPr>
                <w:color w:val="000000"/>
                <w:sz w:val="18"/>
                <w:szCs w:val="18"/>
              </w:rPr>
              <w:t>＞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0FC7A354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0.502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78D195D1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0.714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1B6D7DFF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0.533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528757E8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0.804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2D4448EE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＜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2FAEB0A6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＜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</w:tr>
      <w:tr w:rsidR="004072AC" w14:paraId="129198DA" w14:textId="77777777" w:rsidTr="00B9529D">
        <w:trPr>
          <w:trHeight w:val="343"/>
        </w:trPr>
        <w:tc>
          <w:tcPr>
            <w:tcW w:w="2335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4595ABFD" w14:textId="77777777" w:rsidR="004072AC" w:rsidRDefault="004072AC" w:rsidP="00B9529D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 w:rsidRPr="00C161AC">
              <w:rPr>
                <w:color w:val="000000"/>
                <w:sz w:val="18"/>
                <w:szCs w:val="18"/>
              </w:rPr>
              <w:t>epatosplenomegaly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19F3ECDE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0.320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3DD2BFF7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0.058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591B2CDD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0.932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0294F4BA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0.973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277D4044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＜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0B172921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＜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</w:tr>
      <w:tr w:rsidR="004072AC" w14:paraId="064E3586" w14:textId="77777777" w:rsidTr="00B9529D">
        <w:trPr>
          <w:trHeight w:val="343"/>
        </w:trPr>
        <w:tc>
          <w:tcPr>
            <w:tcW w:w="2335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76A1B012" w14:textId="77777777" w:rsidR="004072AC" w:rsidRDefault="004072AC" w:rsidP="00B9529D">
            <w:pPr>
              <w:spacing w:line="240" w:lineRule="atLeas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High serum LDH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33EC8A51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0.051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14830EEF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0.125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02E0A192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0.129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7EA32119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0.118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5339ABBA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＜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667DE1D9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＜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</w:tr>
      <w:tr w:rsidR="004072AC" w14:paraId="4C4BF6E3" w14:textId="77777777" w:rsidTr="00B9529D">
        <w:trPr>
          <w:trHeight w:val="343"/>
        </w:trPr>
        <w:tc>
          <w:tcPr>
            <w:tcW w:w="2335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01681A8B" w14:textId="77777777" w:rsidR="004072AC" w:rsidRDefault="004072AC" w:rsidP="00B9529D">
            <w:pPr>
              <w:spacing w:line="240" w:lineRule="atLeast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Hemoglobin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&lt;12 gr/L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11CEF734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b/>
                <w:bCs/>
                <w:color w:val="000000"/>
                <w:sz w:val="18"/>
                <w:szCs w:val="18"/>
                <w:shd w:val="clear" w:color="FFFFFF" w:fill="D9D9D9"/>
                <w:lang w:val="en-US" w:eastAsia="zh-CN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 w:eastAsia="zh-CN"/>
              </w:rPr>
              <w:t>0.019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4BEE3BEA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b/>
                <w:bCs/>
                <w:color w:val="000000"/>
                <w:sz w:val="18"/>
                <w:szCs w:val="18"/>
                <w:shd w:val="clear" w:color="FFFFFF" w:fill="D9D9D9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 w:eastAsia="zh-CN"/>
              </w:rPr>
              <w:t>0.025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0D7D63EE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0.869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1E6F4A13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0.043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2E797F9D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＜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0621732B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＜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</w:tr>
      <w:tr w:rsidR="004072AC" w14:paraId="48F19B09" w14:textId="77777777" w:rsidTr="00B9529D">
        <w:trPr>
          <w:trHeight w:val="343"/>
        </w:trPr>
        <w:tc>
          <w:tcPr>
            <w:tcW w:w="2335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194B3A22" w14:textId="77777777" w:rsidR="004072AC" w:rsidRDefault="004072AC" w:rsidP="00B9529D">
            <w:pPr>
              <w:spacing w:line="240" w:lineRule="atLeast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</w:rPr>
              <w:t>High serum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β</w:t>
            </w:r>
            <w:r>
              <w:rPr>
                <w:color w:val="000000"/>
                <w:sz w:val="18"/>
                <w:szCs w:val="18"/>
              </w:rPr>
              <w:t xml:space="preserve">2m      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7601F1C1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0.299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43A47D49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0.402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1867433F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0.226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4C8B86AD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0.003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1FBA7CEE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＜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50578762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＜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</w:tr>
      <w:tr w:rsidR="004072AC" w14:paraId="15D6B89C" w14:textId="77777777" w:rsidTr="00B9529D">
        <w:trPr>
          <w:trHeight w:val="343"/>
        </w:trPr>
        <w:tc>
          <w:tcPr>
            <w:tcW w:w="2335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77D57957" w14:textId="77777777" w:rsidR="004072AC" w:rsidRDefault="004072AC" w:rsidP="00B9529D">
            <w:pPr>
              <w:spacing w:line="240" w:lineRule="atLeas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Low serum albumin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539CECF9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0.067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463BFBBA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 w:eastAsia="zh-CN"/>
              </w:rPr>
              <w:t>0.018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0634DE4C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0.132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3540C747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0.314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1129B514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＜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08148248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＜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</w:tr>
      <w:tr w:rsidR="004072AC" w14:paraId="070E9CAF" w14:textId="77777777" w:rsidTr="00B9529D">
        <w:trPr>
          <w:trHeight w:val="343"/>
        </w:trPr>
        <w:tc>
          <w:tcPr>
            <w:tcW w:w="2335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6974F1D7" w14:textId="77777777" w:rsidR="004072AC" w:rsidRDefault="004072AC" w:rsidP="00B9529D">
            <w:pPr>
              <w:spacing w:line="240" w:lineRule="atLeas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Stage III-IV disease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466EB5A6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 w:eastAsia="zh-CN"/>
              </w:rPr>
              <w:t>0.045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203B7467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0.406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23ED57C1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0.815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634C53C3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0.044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02365914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＜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7A0403B1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＜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</w:tr>
      <w:tr w:rsidR="004072AC" w14:paraId="5D78AE76" w14:textId="77777777" w:rsidTr="00B9529D">
        <w:trPr>
          <w:trHeight w:val="343"/>
        </w:trPr>
        <w:tc>
          <w:tcPr>
            <w:tcW w:w="2335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569DA809" w14:textId="77777777" w:rsidR="004072AC" w:rsidRDefault="004072AC" w:rsidP="00B9529D">
            <w:pPr>
              <w:widowControl w:val="0"/>
              <w:spacing w:line="2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Bone marrow involvement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79443F87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0.144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4A460B37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0.065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7C29097B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0.897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4D5D9EFB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0.161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1BA8E139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＜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E7E7E7"/>
          </w:tcPr>
          <w:p w14:paraId="38D4F99C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＜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</w:tr>
      <w:tr w:rsidR="004072AC" w14:paraId="5FE45F8C" w14:textId="77777777" w:rsidTr="00B9529D">
        <w:trPr>
          <w:trHeight w:val="343"/>
        </w:trPr>
        <w:tc>
          <w:tcPr>
            <w:tcW w:w="2335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79C9C812" w14:textId="77777777" w:rsidR="004072AC" w:rsidRDefault="004072AC" w:rsidP="00B9529D">
            <w:pPr>
              <w:widowControl w:val="0"/>
              <w:spacing w:line="240" w:lineRule="atLeast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 xml:space="preserve">FLIPI </w:t>
            </w:r>
            <w:bookmarkStart w:id="10" w:name="OLE_LINK16"/>
            <w:r>
              <w:rPr>
                <w:color w:val="000000"/>
                <w:sz w:val="18"/>
                <w:szCs w:val="18"/>
              </w:rPr>
              <w:t>score</w:t>
            </w:r>
            <w:bookmarkEnd w:id="10"/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4D0D4742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 w:eastAsia="zh-CN"/>
              </w:rPr>
              <w:t>0.013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11739E66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 w:eastAsia="zh-CN"/>
              </w:rPr>
              <w:t>0.025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1B90665B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0.273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0DB3667C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0.004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366F6A14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dotted" w:sz="0" w:space="0" w:color="auto"/>
              <w:right w:val="dotted" w:sz="0" w:space="0" w:color="auto"/>
            </w:tcBorders>
            <w:shd w:val="clear" w:color="auto" w:fill="FFFFFF"/>
          </w:tcPr>
          <w:p w14:paraId="6B456298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</w:tr>
      <w:tr w:rsidR="004072AC" w14:paraId="167DD1FE" w14:textId="77777777" w:rsidTr="00B9529D">
        <w:trPr>
          <w:trHeight w:val="343"/>
        </w:trPr>
        <w:tc>
          <w:tcPr>
            <w:tcW w:w="2335" w:type="dxa"/>
            <w:tcBorders>
              <w:top w:val="dotted" w:sz="0" w:space="0" w:color="auto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E7E7E7"/>
          </w:tcPr>
          <w:p w14:paraId="5732614A" w14:textId="77777777" w:rsidR="004072AC" w:rsidRDefault="004072AC" w:rsidP="00B9529D">
            <w:pPr>
              <w:widowControl w:val="0"/>
              <w:spacing w:line="240" w:lineRule="atLeast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 xml:space="preserve">IPI </w:t>
            </w:r>
            <w:r>
              <w:rPr>
                <w:color w:val="000000"/>
                <w:sz w:val="18"/>
                <w:szCs w:val="18"/>
              </w:rPr>
              <w:t>score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 xml:space="preserve">     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E7E7E7"/>
          </w:tcPr>
          <w:p w14:paraId="42CB2F25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0.117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E7E7E7"/>
          </w:tcPr>
          <w:p w14:paraId="07DC816D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0.094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E7E7E7"/>
          </w:tcPr>
          <w:p w14:paraId="315DE40D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E7E7E7"/>
          </w:tcPr>
          <w:p w14:paraId="7A029C10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E7E7E7"/>
          </w:tcPr>
          <w:p w14:paraId="512A0DBE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＜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  <w:tc>
          <w:tcPr>
            <w:tcW w:w="1014" w:type="dxa"/>
            <w:tcBorders>
              <w:top w:val="dotted" w:sz="0" w:space="0" w:color="auto"/>
              <w:left w:val="dotted" w:sz="0" w:space="0" w:color="auto"/>
              <w:bottom w:val="single" w:sz="12" w:space="0" w:color="000000"/>
              <w:right w:val="dotted" w:sz="0" w:space="0" w:color="auto"/>
            </w:tcBorders>
            <w:shd w:val="clear" w:color="auto" w:fill="E7E7E7"/>
          </w:tcPr>
          <w:p w14:paraId="555E1CA5" w14:textId="77777777" w:rsidR="004072AC" w:rsidRDefault="004072AC" w:rsidP="00B9529D">
            <w:pPr>
              <w:widowControl w:val="0"/>
              <w:spacing w:line="240" w:lineRule="atLeast"/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>
              <w:rPr>
                <w:color w:val="000000"/>
                <w:sz w:val="18"/>
                <w:szCs w:val="18"/>
                <w:lang w:val="en-US" w:eastAsia="zh-CN"/>
              </w:rPr>
              <w:t>＜</w:t>
            </w:r>
            <w:r>
              <w:rPr>
                <w:color w:val="000000"/>
                <w:sz w:val="18"/>
                <w:szCs w:val="18"/>
                <w:lang w:val="en-US" w:eastAsia="zh-CN"/>
              </w:rPr>
              <w:t>0.001</w:t>
            </w:r>
          </w:p>
        </w:tc>
      </w:tr>
    </w:tbl>
    <w:p w14:paraId="73EDADE6" w14:textId="77777777" w:rsidR="004072AC" w:rsidRPr="001A21E7" w:rsidRDefault="004072AC" w:rsidP="004072AC">
      <w:pPr>
        <w:spacing w:line="240" w:lineRule="auto"/>
        <w:rPr>
          <w:lang w:val="en-US"/>
        </w:rPr>
      </w:pPr>
      <w:bookmarkStart w:id="11" w:name="_Hlk83994331"/>
      <w:r w:rsidRPr="001A21E7">
        <w:t xml:space="preserve">Abbreviations: </w:t>
      </w:r>
      <w:r w:rsidRPr="001A21E7">
        <w:rPr>
          <w:bCs/>
        </w:rPr>
        <w:t xml:space="preserve">FL, follicular lymphoma; </w:t>
      </w:r>
      <w:r w:rsidRPr="001A21E7">
        <w:t>DLBCL,</w:t>
      </w:r>
      <w:r w:rsidRPr="001A21E7">
        <w:rPr>
          <w:bCs/>
        </w:rPr>
        <w:t xml:space="preserve"> diffuse large B-cell lymphoma;</w:t>
      </w:r>
      <w:r w:rsidRPr="001A21E7">
        <w:rPr>
          <w:rFonts w:hint="eastAsia"/>
          <w:bCs/>
          <w:lang w:val="en-US" w:eastAsia="zh-CN"/>
        </w:rPr>
        <w:t xml:space="preserve"> </w:t>
      </w:r>
      <w:r w:rsidRPr="001A21E7">
        <w:rPr>
          <w:bCs/>
        </w:rPr>
        <w:t>FL/DLBCL, FL with a DLBCL component</w:t>
      </w:r>
      <w:r w:rsidRPr="001A21E7">
        <w:t xml:space="preserve">; </w:t>
      </w:r>
      <w:r w:rsidRPr="001A21E7">
        <w:rPr>
          <w:lang w:val="en-US" w:eastAsia="zh-CN"/>
        </w:rPr>
        <w:t>PFS, Progression free survival; OS, overall survival;</w:t>
      </w:r>
      <w:r w:rsidRPr="001A21E7">
        <w:t xml:space="preserve"> LDH, lactate dehydrogenase; </w:t>
      </w:r>
      <w:r w:rsidRPr="001A21E7">
        <w:rPr>
          <w:rFonts w:hint="eastAsia"/>
          <w:lang w:val="en-US" w:eastAsia="zh-CN"/>
        </w:rPr>
        <w:t>β</w:t>
      </w:r>
      <w:r w:rsidRPr="001A21E7">
        <w:t xml:space="preserve">2m, </w:t>
      </w:r>
      <w:r w:rsidRPr="001A21E7">
        <w:rPr>
          <w:rFonts w:hint="eastAsia"/>
          <w:lang w:val="en-US" w:eastAsia="zh-CN"/>
        </w:rPr>
        <w:t>β</w:t>
      </w:r>
      <w:r w:rsidRPr="001A21E7">
        <w:t xml:space="preserve">2-microglobulin; IPI, International Prognostic Index; FLIPI, </w:t>
      </w:r>
      <w:r w:rsidRPr="001A21E7">
        <w:rPr>
          <w:bCs/>
        </w:rPr>
        <w:t>follicular lymphoma</w:t>
      </w:r>
      <w:r w:rsidRPr="001A21E7">
        <w:t xml:space="preserve"> International Prognostic Index</w:t>
      </w:r>
      <w:r w:rsidRPr="001A21E7">
        <w:rPr>
          <w:lang w:val="en-US" w:eastAsia="zh-CN"/>
        </w:rPr>
        <w:t>.</w:t>
      </w:r>
      <w:bookmarkEnd w:id="11"/>
    </w:p>
    <w:p w14:paraId="3EAD9DE3" w14:textId="77777777" w:rsidR="00573C58" w:rsidRPr="004072AC" w:rsidRDefault="00573C58">
      <w:pPr>
        <w:rPr>
          <w:lang w:val="en-US"/>
        </w:rPr>
      </w:pPr>
    </w:p>
    <w:sectPr w:rsidR="00573C58" w:rsidRPr="004072AC" w:rsidSect="00C27859">
      <w:headerReference w:type="even" r:id="rId6"/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74251" w14:textId="77777777" w:rsidR="003D5B1B" w:rsidRDefault="003D5B1B" w:rsidP="004072AC">
      <w:pPr>
        <w:spacing w:line="240" w:lineRule="auto"/>
      </w:pPr>
      <w:r>
        <w:separator/>
      </w:r>
    </w:p>
  </w:endnote>
  <w:endnote w:type="continuationSeparator" w:id="0">
    <w:p w14:paraId="0B06F233" w14:textId="77777777" w:rsidR="003D5B1B" w:rsidRDefault="003D5B1B" w:rsidP="004072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 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BC70C" w14:textId="77777777" w:rsidR="003D5B1B" w:rsidRDefault="003D5B1B" w:rsidP="004072AC">
      <w:pPr>
        <w:spacing w:line="240" w:lineRule="auto"/>
      </w:pPr>
      <w:r>
        <w:separator/>
      </w:r>
    </w:p>
  </w:footnote>
  <w:footnote w:type="continuationSeparator" w:id="0">
    <w:p w14:paraId="39109DA4" w14:textId="77777777" w:rsidR="003D5B1B" w:rsidRDefault="003D5B1B" w:rsidP="004072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21674" w14:textId="77777777" w:rsidR="00C27859" w:rsidRDefault="003D5B1B" w:rsidP="00C27859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8B401" w14:textId="77777777" w:rsidR="00C27859" w:rsidRDefault="003D5B1B" w:rsidP="00C2785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E77FA"/>
    <w:rsid w:val="003D5B1B"/>
    <w:rsid w:val="004072AC"/>
    <w:rsid w:val="00573C58"/>
    <w:rsid w:val="006567C3"/>
    <w:rsid w:val="008E77FA"/>
    <w:rsid w:val="00C87DFB"/>
    <w:rsid w:val="00D43F20"/>
    <w:rsid w:val="00E5423D"/>
    <w:rsid w:val="00E7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A37AEF"/>
  <w15:chartTrackingRefBased/>
  <w15:docId w15:val="{B2B1C977-04B9-4185-8C6E-F11E088E3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2AC"/>
    <w:pPr>
      <w:spacing w:line="480" w:lineRule="auto"/>
    </w:pPr>
    <w:rPr>
      <w:rFonts w:ascii="Times New Roman" w:eastAsia="宋体" w:hAnsi="Times New Roman" w:cs="Times New Roman"/>
      <w:kern w:val="0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072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072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72A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72AC"/>
    <w:rPr>
      <w:sz w:val="18"/>
      <w:szCs w:val="18"/>
    </w:rPr>
  </w:style>
  <w:style w:type="table" w:styleId="a7">
    <w:name w:val="Table Grid"/>
    <w:basedOn w:val="a1"/>
    <w:uiPriority w:val="59"/>
    <w:qFormat/>
    <w:rsid w:val="004072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582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 guilan</dc:creator>
  <cp:keywords/>
  <dc:description/>
  <cp:lastModifiedBy>lai guilan</cp:lastModifiedBy>
  <cp:revision>4</cp:revision>
  <dcterms:created xsi:type="dcterms:W3CDTF">2022-02-07T13:50:00Z</dcterms:created>
  <dcterms:modified xsi:type="dcterms:W3CDTF">2022-02-12T13:03:00Z</dcterms:modified>
</cp:coreProperties>
</file>