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R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obot-assisted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thoracic surgery versus video-assisted thoracic surgery for lung lobectomy or segmentectomy in patients with non-small cell lung cancer: a meta-analysis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*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Jiawei Wang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·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Wujia Zhang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1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Student of the College of Basic Medical Sciences, </w:t>
      </w:r>
      <w:r>
        <w:rPr>
          <w:rFonts w:ascii="Times New Roman" w:hAnsi="Times New Roman" w:cs="Times New Roman"/>
          <w:color w:val="000000"/>
          <w:sz w:val="20"/>
          <w:szCs w:val="20"/>
        </w:rPr>
        <w:t>Naval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 Medical University,Shanghai</w:t>
      </w:r>
      <w:r>
        <w:rPr>
          <w:rFonts w:hint="default"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val="en-US" w:eastAsia="zh-CN" w:bidi="ar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>200433,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Department of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Thoracic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Surgery, </w:t>
      </w:r>
      <w:bookmarkStart w:id="0" w:name="OLE_LINK6"/>
      <w:bookmarkStart w:id="1" w:name="OLE_LINK5"/>
      <w:bookmarkStart w:id="2" w:name="OLE_LINK4"/>
      <w:bookmarkStart w:id="3" w:name="OLE_LINK3"/>
      <w:r>
        <w:rPr>
          <w:rFonts w:ascii="Times New Roman" w:hAnsi="Times New Roman" w:cs="Times New Roman"/>
          <w:color w:val="000000"/>
          <w:sz w:val="20"/>
          <w:szCs w:val="20"/>
        </w:rPr>
        <w:t>Changzheng Hospital, Naval Medical University</w:t>
      </w:r>
      <w:bookmarkEnd w:id="0"/>
      <w:bookmarkEnd w:id="1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bookmarkEnd w:id="2"/>
      <w:bookmarkEnd w:id="3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nstitutional addresses</w:t>
      </w: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800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Xiangyin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Road,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Yang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pu District, Shanghai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200433</w:t>
      </w:r>
      <w:r>
        <w:rPr>
          <w:rFonts w:ascii="Times New Roman" w:hAnsi="Times New Roman" w:cs="Times New Roman"/>
          <w:color w:val="000000"/>
          <w:sz w:val="20"/>
          <w:szCs w:val="20"/>
        </w:rPr>
        <w:t>, China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bookmarkStart w:id="4" w:name="OLE_LINK2"/>
      <w:bookmarkStart w:id="5" w:name="OLE_LINK1"/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415 Fengyang Road, Huangpu District, </w:t>
      </w:r>
      <w:bookmarkEnd w:id="4"/>
      <w:bookmarkEnd w:id="5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</w:pPr>
    </w:p>
    <w:p>
      <w:pPr>
        <w:suppressLineNumbers/>
        <w:rPr>
          <w:rFonts w:hint="default" w:ascii="Times New Roman" w:hAnsi="Times New Roman" w:eastAsia="宋体" w:cs="Times New Roman"/>
          <w:color w:val="000000"/>
          <w:sz w:val="20"/>
          <w:szCs w:val="20"/>
          <w:vertAlign w:val="superscript"/>
          <w:lang w:val="en-US" w:eastAsia="zh-CN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*Co-first authors: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1*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*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</w:t>
      </w:r>
      <w:r>
        <w:rPr>
          <w:rFonts w:ascii="Times New Roman" w:hAnsi="Times New Roman" w:cs="Times New Roman"/>
          <w:color w:val="000000"/>
          <w:sz w:val="20"/>
          <w:szCs w:val="20"/>
        </w:rPr>
        <w:t>These authors contributed equally to this work.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vertAlign w:val="superscript"/>
          <w:lang w:val="en-US" w:eastAsia="zh-CN"/>
        </w:rPr>
        <w:t>＃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Corresponding author: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 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E-mail: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sunguangyuan@126.com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6" w:name="_GoBack"/>
      <w:bookmarkEnd w:id="6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69025" cy="2215515"/>
            <wp:effectExtent l="0" t="0" r="3175" b="9525"/>
            <wp:docPr id="1" name="图片 1" descr="operative 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operative tim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9025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both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  <w:t>Figure S4. Sensitivity analysis result of operative time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756E8"/>
    <w:rsid w:val="35E355C1"/>
    <w:rsid w:val="4097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2021-01-21T00:14:00Z</dcterms:created>
  <dc:creator>Jianglei Ma1* · Xiaoyao Li1* · Shifu Zhao1* · Jiawei Wang1 · Wujia Zhang1 · Guangyuan Sun2＃</dc:creator>
  <cp:lastModifiedBy>笨小孩</cp:lastModifiedBy>
  <dcterms:modified xsi:type="dcterms:W3CDTF">2021-01-22T06:01:32Z</dcterms:modified>
  <dc:title>Robot-assisted thoracic surgery versus video-assisted thoracic surgery for lung lobectomy or segmentectomy in patients with non-small cell lung cancer: a meta-analysis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