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8AB" w:rsidRPr="00D90C4E" w:rsidRDefault="007D38AB" w:rsidP="007D38AB">
      <w:pPr>
        <w:spacing w:line="360" w:lineRule="auto"/>
        <w:jc w:val="both"/>
        <w:rPr>
          <w:rFonts w:cs="Arial"/>
          <w:b/>
          <w:lang w:val="en-GB"/>
        </w:rPr>
      </w:pPr>
      <w:r w:rsidRPr="00D90C4E">
        <w:rPr>
          <w:rFonts w:cs="Arial"/>
          <w:b/>
          <w:lang w:val="en-GB"/>
        </w:rPr>
        <w:t xml:space="preserve">Supplement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6940"/>
      </w:tblGrid>
      <w:tr w:rsidR="007D38AB" w:rsidRPr="008B5DDE" w:rsidTr="004F13B0">
        <w:tc>
          <w:tcPr>
            <w:tcW w:w="2122" w:type="dxa"/>
            <w:tcBorders>
              <w:top w:val="single" w:sz="4" w:space="0" w:color="auto"/>
            </w:tcBorders>
          </w:tcPr>
          <w:p w:rsidR="007D38AB" w:rsidRPr="00D90C4E" w:rsidRDefault="007D38AB" w:rsidP="004F13B0">
            <w:pPr>
              <w:spacing w:line="360" w:lineRule="auto"/>
              <w:jc w:val="both"/>
              <w:rPr>
                <w:rFonts w:cs="Arial"/>
                <w:b/>
                <w:lang w:val="en-GB"/>
              </w:rPr>
            </w:pPr>
            <w:r w:rsidRPr="00D90C4E">
              <w:rPr>
                <w:rFonts w:cs="Arial"/>
                <w:b/>
                <w:lang w:val="en-GB"/>
              </w:rPr>
              <w:t>Illness group</w:t>
            </w:r>
          </w:p>
        </w:tc>
        <w:tc>
          <w:tcPr>
            <w:tcW w:w="6940" w:type="dxa"/>
            <w:tcBorders>
              <w:top w:val="single" w:sz="4" w:space="0" w:color="auto"/>
            </w:tcBorders>
          </w:tcPr>
          <w:p w:rsidR="007D38AB" w:rsidRPr="00D90C4E" w:rsidRDefault="007D38AB" w:rsidP="004F13B0">
            <w:pPr>
              <w:spacing w:line="360" w:lineRule="auto"/>
              <w:jc w:val="both"/>
              <w:rPr>
                <w:rFonts w:cs="Arial"/>
                <w:b/>
                <w:lang w:val="en-GB"/>
              </w:rPr>
            </w:pPr>
            <w:r w:rsidRPr="00D90C4E">
              <w:rPr>
                <w:rFonts w:cs="Arial"/>
                <w:b/>
                <w:lang w:val="en-GB"/>
              </w:rPr>
              <w:t>Diagnoses as recorded by prescriber/clinician</w:t>
            </w:r>
          </w:p>
        </w:tc>
      </w:tr>
      <w:tr w:rsidR="007D38AB" w:rsidRPr="008B5DDE" w:rsidTr="004F13B0">
        <w:tc>
          <w:tcPr>
            <w:tcW w:w="2122" w:type="dxa"/>
            <w:shd w:val="clear" w:color="auto" w:fill="D9D9D9" w:themeFill="background1" w:themeFillShade="D9"/>
          </w:tcPr>
          <w:p w:rsidR="007D38AB" w:rsidRPr="00D90C4E" w:rsidRDefault="007D38AB" w:rsidP="004F13B0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sz w:val="18"/>
                <w:szCs w:val="18"/>
                <w:lang w:val="en-GB"/>
              </w:rPr>
              <w:t>Diarrhoea</w:t>
            </w:r>
          </w:p>
        </w:tc>
        <w:tc>
          <w:tcPr>
            <w:tcW w:w="6940" w:type="dxa"/>
            <w:shd w:val="clear" w:color="auto" w:fill="D9D9D9" w:themeFill="background1" w:themeFillShade="D9"/>
          </w:tcPr>
          <w:p w:rsidR="007D38AB" w:rsidRPr="00D90C4E" w:rsidRDefault="007D38AB" w:rsidP="004F13B0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sz w:val="18"/>
                <w:szCs w:val="18"/>
                <w:lang w:val="en-GB"/>
              </w:rPr>
              <w:t>Diarrhoea, Dysentery, Gastroenteritis, Enteric Fever</w:t>
            </w:r>
          </w:p>
        </w:tc>
      </w:tr>
      <w:tr w:rsidR="007D38AB" w:rsidRPr="00CC0354" w:rsidTr="004F13B0">
        <w:tc>
          <w:tcPr>
            <w:tcW w:w="212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D38AB" w:rsidRPr="00D90C4E" w:rsidRDefault="007D38AB" w:rsidP="004F13B0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sz w:val="18"/>
                <w:szCs w:val="18"/>
                <w:lang w:val="en-GB"/>
              </w:rPr>
              <w:t>Malaria</w:t>
            </w:r>
          </w:p>
          <w:p w:rsidR="007D38AB" w:rsidRPr="00D90C4E" w:rsidRDefault="007D38AB" w:rsidP="004F13B0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sz w:val="18"/>
                <w:szCs w:val="18"/>
                <w:lang w:val="en-GB"/>
              </w:rPr>
              <w:t>Pneumonia</w:t>
            </w:r>
          </w:p>
          <w:p w:rsidR="007D38AB" w:rsidRPr="00D90C4E" w:rsidRDefault="007D38AB" w:rsidP="004F13B0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sz w:val="18"/>
                <w:szCs w:val="18"/>
                <w:lang w:val="en-GB"/>
              </w:rPr>
              <w:t>Upper respiratory tract infection (URTI)</w:t>
            </w:r>
          </w:p>
        </w:tc>
        <w:tc>
          <w:tcPr>
            <w:tcW w:w="694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7D38AB" w:rsidRPr="00D90C4E" w:rsidRDefault="007D38AB" w:rsidP="004F13B0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sz w:val="18"/>
                <w:szCs w:val="18"/>
                <w:lang w:val="en-GB"/>
              </w:rPr>
              <w:t>Malaria</w:t>
            </w:r>
          </w:p>
          <w:p w:rsidR="007D38AB" w:rsidRPr="00D90C4E" w:rsidRDefault="007D38AB" w:rsidP="004F13B0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sz w:val="18"/>
                <w:szCs w:val="18"/>
                <w:lang w:val="en-GB"/>
              </w:rPr>
              <w:t>Pneumonia, LRTI</w:t>
            </w:r>
          </w:p>
          <w:p w:rsidR="007D38AB" w:rsidRPr="00D90C4E" w:rsidRDefault="007D38AB" w:rsidP="004F13B0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sz w:val="18"/>
                <w:szCs w:val="18"/>
                <w:lang w:val="en-GB"/>
              </w:rPr>
              <w:t>Bronchitis, cough, coryza, rhinitis, otitis media, flu, cold, sinusitis, tonsillitis, ear infection</w:t>
            </w:r>
          </w:p>
          <w:p w:rsidR="007D38AB" w:rsidRPr="00D90C4E" w:rsidRDefault="007D38AB" w:rsidP="004F13B0">
            <w:pPr>
              <w:spacing w:line="360" w:lineRule="auto"/>
              <w:jc w:val="both"/>
              <w:rPr>
                <w:rFonts w:cs="Arial"/>
                <w:sz w:val="18"/>
                <w:szCs w:val="18"/>
                <w:lang w:val="en-GB"/>
              </w:rPr>
            </w:pPr>
          </w:p>
        </w:tc>
      </w:tr>
      <w:tr w:rsidR="007D38AB" w:rsidRPr="008B5DDE" w:rsidTr="004F13B0">
        <w:trPr>
          <w:trHeight w:val="213"/>
        </w:trPr>
        <w:tc>
          <w:tcPr>
            <w:tcW w:w="2122" w:type="dxa"/>
            <w:tcBorders>
              <w:bottom w:val="nil"/>
            </w:tcBorders>
            <w:shd w:val="clear" w:color="auto" w:fill="D9D9D9" w:themeFill="background1" w:themeFillShade="D9"/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color w:val="000000"/>
                <w:sz w:val="18"/>
                <w:szCs w:val="18"/>
                <w:lang w:val="en-GB"/>
              </w:rPr>
              <w:t xml:space="preserve">Gastrointestinal conditions (GIT) </w:t>
            </w:r>
          </w:p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940" w:type="dxa"/>
            <w:tcBorders>
              <w:bottom w:val="nil"/>
            </w:tcBorders>
            <w:shd w:val="clear" w:color="auto" w:fill="D9D9D9" w:themeFill="background1" w:themeFillShade="D9"/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  <w:lang w:val="en-GB"/>
              </w:rPr>
              <w:t xml:space="preserve">Gastritis, abdominal pain, gastric pain, stomach pain, heart burn, dyspepsia, irritable bowel syndrome, indigestion, peptic ulcer </w:t>
            </w:r>
          </w:p>
        </w:tc>
      </w:tr>
      <w:tr w:rsidR="007D38AB" w:rsidRPr="008B5DDE" w:rsidTr="004F13B0">
        <w:trPr>
          <w:trHeight w:val="94"/>
        </w:trPr>
        <w:tc>
          <w:tcPr>
            <w:tcW w:w="2122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color w:val="000000"/>
                <w:sz w:val="18"/>
                <w:szCs w:val="18"/>
                <w:lang w:val="en-GB"/>
              </w:rPr>
              <w:t xml:space="preserve">Eye problems </w:t>
            </w:r>
          </w:p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940" w:type="dxa"/>
            <w:tcBorders>
              <w:top w:val="nil"/>
              <w:bottom w:val="nil"/>
            </w:tcBorders>
            <w:shd w:val="clear" w:color="auto" w:fill="D9D9D9" w:themeFill="background1" w:themeFillShade="D9"/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  <w:lang w:val="en-GB"/>
              </w:rPr>
              <w:t xml:space="preserve">Conjunctivitis, eye infection, trachoma, red eyes, eye injury </w:t>
            </w:r>
          </w:p>
        </w:tc>
      </w:tr>
      <w:tr w:rsidR="007D38AB" w:rsidRPr="00D90C4E" w:rsidTr="004F13B0">
        <w:trPr>
          <w:trHeight w:val="94"/>
        </w:trPr>
        <w:tc>
          <w:tcPr>
            <w:tcW w:w="2122" w:type="dxa"/>
            <w:tcBorders>
              <w:top w:val="nil"/>
            </w:tcBorders>
            <w:shd w:val="clear" w:color="auto" w:fill="D9D9D9" w:themeFill="background1" w:themeFillShade="D9"/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color w:val="000000"/>
                <w:sz w:val="18"/>
                <w:szCs w:val="18"/>
                <w:lang w:val="en-GB"/>
              </w:rPr>
              <w:t xml:space="preserve">Urinary tract infection (UTI) </w:t>
            </w:r>
          </w:p>
        </w:tc>
        <w:tc>
          <w:tcPr>
            <w:tcW w:w="6940" w:type="dxa"/>
            <w:tcBorders>
              <w:top w:val="nil"/>
            </w:tcBorders>
            <w:shd w:val="clear" w:color="auto" w:fill="D9D9D9" w:themeFill="background1" w:themeFillShade="D9"/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  <w:lang w:val="en-GB"/>
              </w:rPr>
              <w:t xml:space="preserve">UTI </w:t>
            </w:r>
          </w:p>
        </w:tc>
      </w:tr>
      <w:tr w:rsidR="007D38AB" w:rsidRPr="008B5DDE" w:rsidTr="004F13B0">
        <w:trPr>
          <w:trHeight w:val="214"/>
        </w:trPr>
        <w:tc>
          <w:tcPr>
            <w:tcW w:w="2122" w:type="dxa"/>
            <w:shd w:val="clear" w:color="auto" w:fill="D9D9D9" w:themeFill="background1" w:themeFillShade="D9"/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color w:val="000000"/>
                <w:sz w:val="18"/>
                <w:szCs w:val="18"/>
                <w:lang w:val="en-GB"/>
              </w:rPr>
              <w:t xml:space="preserve">Worms and parasites </w:t>
            </w:r>
          </w:p>
        </w:tc>
        <w:tc>
          <w:tcPr>
            <w:tcW w:w="6940" w:type="dxa"/>
            <w:shd w:val="clear" w:color="auto" w:fill="D9D9D9" w:themeFill="background1" w:themeFillShade="D9"/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  <w:lang w:val="en-GB"/>
              </w:rPr>
              <w:t xml:space="preserve">Hookworm, worms, helminthiasis, schistosomiasis, giardiasis, taeniasis, amoebiasis </w:t>
            </w:r>
          </w:p>
        </w:tc>
      </w:tr>
      <w:tr w:rsidR="007D38AB" w:rsidRPr="008B5DDE" w:rsidTr="004F13B0">
        <w:trPr>
          <w:trHeight w:val="329"/>
        </w:trPr>
        <w:tc>
          <w:tcPr>
            <w:tcW w:w="2122" w:type="dxa"/>
            <w:shd w:val="clear" w:color="auto" w:fill="D9D9D9" w:themeFill="background1" w:themeFillShade="D9"/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color w:val="000000"/>
                <w:sz w:val="18"/>
                <w:szCs w:val="18"/>
                <w:lang w:val="en-GB"/>
              </w:rPr>
              <w:t xml:space="preserve">Skin problems </w:t>
            </w:r>
          </w:p>
        </w:tc>
        <w:tc>
          <w:tcPr>
            <w:tcW w:w="6940" w:type="dxa"/>
            <w:shd w:val="clear" w:color="auto" w:fill="D9D9D9" w:themeFill="background1" w:themeFillShade="D9"/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  <w:lang w:val="en-GB"/>
              </w:rPr>
              <w:t>Abscess, boils, scabies</w:t>
            </w:r>
            <w:r w:rsidRPr="00D90C4E">
              <w:rPr>
                <w:rFonts w:cs="Arial"/>
                <w:color w:val="000000"/>
                <w:sz w:val="18"/>
                <w:szCs w:val="18"/>
                <w:lang w:val="en-GB"/>
              </w:rPr>
              <w:t xml:space="preserve">, </w:t>
            </w:r>
            <w:r w:rsidRPr="00D90C4E">
              <w:rPr>
                <w:rFonts w:cs="Arial"/>
                <w:iCs/>
                <w:color w:val="000000"/>
                <w:sz w:val="18"/>
                <w:szCs w:val="18"/>
                <w:lang w:val="en-GB"/>
              </w:rPr>
              <w:t xml:space="preserve">dermatitis, fungal infection, dermatomycosis, herpes simplex, herpes, zoster, skin rash, impetigo, skin disease, skin infection, tinea capitis, tinea corporis </w:t>
            </w:r>
          </w:p>
        </w:tc>
      </w:tr>
      <w:tr w:rsidR="007D38AB" w:rsidRPr="008B5DDE" w:rsidTr="004F13B0">
        <w:trPr>
          <w:trHeight w:val="213"/>
        </w:trPr>
        <w:tc>
          <w:tcPr>
            <w:tcW w:w="2122" w:type="dxa"/>
            <w:tcBorders>
              <w:bottom w:val="single" w:sz="4" w:space="0" w:color="auto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color w:val="000000"/>
                <w:sz w:val="18"/>
                <w:szCs w:val="18"/>
                <w:lang w:val="en-GB"/>
              </w:rPr>
              <w:t xml:space="preserve">Musculoskeletal and pain </w:t>
            </w:r>
          </w:p>
        </w:tc>
        <w:tc>
          <w:tcPr>
            <w:tcW w:w="6940" w:type="dxa"/>
            <w:tcBorders>
              <w:bottom w:val="single" w:sz="4" w:space="0" w:color="auto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  <w:lang w:val="en-GB"/>
              </w:rPr>
              <w:t xml:space="preserve">Accident, soft tissue injury, arthritis, bruise, fracture, back pain, lumbago, sprain, headache, fibrositis </w:t>
            </w:r>
          </w:p>
        </w:tc>
      </w:tr>
      <w:tr w:rsidR="007D38AB" w:rsidRPr="008B5DDE" w:rsidTr="004F13B0">
        <w:trPr>
          <w:trHeight w:val="214"/>
        </w:trPr>
        <w:tc>
          <w:tcPr>
            <w:tcW w:w="2122" w:type="dxa"/>
            <w:tcBorders>
              <w:bottom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color w:val="000000"/>
                <w:sz w:val="18"/>
                <w:szCs w:val="18"/>
                <w:lang w:val="en-GB"/>
              </w:rPr>
              <w:t xml:space="preserve">Women’s health and pregnancy </w:t>
            </w:r>
          </w:p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940" w:type="dxa"/>
            <w:tcBorders>
              <w:bottom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  <w:lang w:val="en-GB"/>
              </w:rPr>
              <w:t xml:space="preserve">Abortion, complication in pregnancy, infertility, amenorrhea, dysmenorrhea, mastitis </w:t>
            </w:r>
          </w:p>
        </w:tc>
      </w:tr>
      <w:tr w:rsidR="007D38AB" w:rsidRPr="00D90C4E" w:rsidTr="004F13B0">
        <w:trPr>
          <w:trHeight w:val="214"/>
        </w:trPr>
        <w:tc>
          <w:tcPr>
            <w:tcW w:w="2122" w:type="dxa"/>
            <w:tcBorders>
              <w:top w:val="nil"/>
              <w:bottom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color w:val="000000"/>
                <w:sz w:val="18"/>
                <w:szCs w:val="18"/>
                <w:lang w:val="en-GB"/>
              </w:rPr>
              <w:t xml:space="preserve">Sexual diseases </w:t>
            </w:r>
          </w:p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iCs/>
                <w:color w:val="000000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  <w:lang w:val="en-GB"/>
              </w:rPr>
              <w:t xml:space="preserve">Vaginal discharge syndrome (VDS), syphilis, Sexually transmitted disease (STD), Genital discharge syndrome (GDS) </w:t>
            </w:r>
          </w:p>
        </w:tc>
      </w:tr>
      <w:tr w:rsidR="007D38AB" w:rsidRPr="00D90C4E" w:rsidTr="004F13B0">
        <w:trPr>
          <w:trHeight w:val="94"/>
        </w:trPr>
        <w:tc>
          <w:tcPr>
            <w:tcW w:w="2122" w:type="dxa"/>
            <w:tcBorders>
              <w:top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color w:val="000000"/>
                <w:sz w:val="18"/>
                <w:szCs w:val="18"/>
                <w:lang w:val="en-GB"/>
              </w:rPr>
              <w:t xml:space="preserve">Oral and dental disorders </w:t>
            </w:r>
          </w:p>
        </w:tc>
        <w:tc>
          <w:tcPr>
            <w:tcW w:w="6940" w:type="dxa"/>
            <w:tcBorders>
              <w:top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iCs/>
                <w:color w:val="000000"/>
                <w:sz w:val="18"/>
                <w:szCs w:val="18"/>
                <w:lang w:val="en-GB"/>
              </w:rPr>
            </w:pPr>
          </w:p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GB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  <w:lang w:val="en-GB"/>
              </w:rPr>
              <w:t xml:space="preserve">Oral infection, toothache </w:t>
            </w:r>
          </w:p>
        </w:tc>
      </w:tr>
      <w:tr w:rsidR="007D38AB" w:rsidRPr="00D90C4E" w:rsidTr="004F13B0">
        <w:trPr>
          <w:trHeight w:val="94"/>
        </w:trPr>
        <w:tc>
          <w:tcPr>
            <w:tcW w:w="2122" w:type="dxa"/>
            <w:tcBorders>
              <w:bottom w:val="single" w:sz="4" w:space="0" w:color="auto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color w:val="000000"/>
                <w:sz w:val="18"/>
                <w:szCs w:val="18"/>
              </w:rPr>
              <w:t xml:space="preserve">Psychiatry </w:t>
            </w:r>
          </w:p>
        </w:tc>
        <w:tc>
          <w:tcPr>
            <w:tcW w:w="6940" w:type="dxa"/>
            <w:tcBorders>
              <w:bottom w:val="single" w:sz="4" w:space="0" w:color="auto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</w:rPr>
              <w:t xml:space="preserve">Psychiatric case, depression </w:t>
            </w:r>
          </w:p>
        </w:tc>
      </w:tr>
      <w:tr w:rsidR="007D38AB" w:rsidRPr="00D90C4E" w:rsidTr="004F13B0">
        <w:trPr>
          <w:trHeight w:val="94"/>
        </w:trPr>
        <w:tc>
          <w:tcPr>
            <w:tcW w:w="2122" w:type="dxa"/>
            <w:tcBorders>
              <w:bottom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color w:val="000000"/>
                <w:sz w:val="18"/>
                <w:szCs w:val="18"/>
              </w:rPr>
              <w:t xml:space="preserve">Malnourishment </w:t>
            </w:r>
          </w:p>
        </w:tc>
        <w:tc>
          <w:tcPr>
            <w:tcW w:w="6940" w:type="dxa"/>
            <w:tcBorders>
              <w:bottom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iCs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</w:rPr>
              <w:t xml:space="preserve">Vitamin deficiency, pellagra </w:t>
            </w:r>
          </w:p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7D38AB" w:rsidRPr="00D90C4E" w:rsidTr="004F13B0">
        <w:trPr>
          <w:trHeight w:val="94"/>
        </w:trPr>
        <w:tc>
          <w:tcPr>
            <w:tcW w:w="2122" w:type="dxa"/>
            <w:tcBorders>
              <w:top w:val="nil"/>
              <w:bottom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color w:val="000000"/>
                <w:sz w:val="18"/>
                <w:szCs w:val="18"/>
              </w:rPr>
              <w:lastRenderedPageBreak/>
              <w:t xml:space="preserve">Blood disorders 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iCs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</w:rPr>
              <w:t xml:space="preserve">Anaemia </w:t>
            </w:r>
          </w:p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7D38AB" w:rsidRPr="008B5DDE" w:rsidTr="004F13B0">
        <w:trPr>
          <w:trHeight w:val="94"/>
        </w:trPr>
        <w:tc>
          <w:tcPr>
            <w:tcW w:w="2122" w:type="dxa"/>
            <w:tcBorders>
              <w:top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color w:val="000000"/>
                <w:sz w:val="18"/>
                <w:szCs w:val="18"/>
              </w:rPr>
              <w:t xml:space="preserve">Injuries and wounds </w:t>
            </w:r>
          </w:p>
        </w:tc>
        <w:tc>
          <w:tcPr>
            <w:tcW w:w="6940" w:type="dxa"/>
            <w:tcBorders>
              <w:top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US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  <w:lang w:val="en-US"/>
              </w:rPr>
              <w:t xml:space="preserve">Cut wound, trauma, dog bite, snake bite, burn </w:t>
            </w:r>
          </w:p>
        </w:tc>
      </w:tr>
      <w:tr w:rsidR="007D38AB" w:rsidRPr="00D90C4E" w:rsidTr="004F13B0">
        <w:trPr>
          <w:trHeight w:val="94"/>
        </w:trPr>
        <w:tc>
          <w:tcPr>
            <w:tcW w:w="2122" w:type="dxa"/>
            <w:tcBorders>
              <w:bottom w:val="single" w:sz="4" w:space="0" w:color="auto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color w:val="000000"/>
                <w:sz w:val="18"/>
                <w:szCs w:val="18"/>
              </w:rPr>
              <w:t xml:space="preserve">Allergies </w:t>
            </w:r>
          </w:p>
        </w:tc>
        <w:tc>
          <w:tcPr>
            <w:tcW w:w="6940" w:type="dxa"/>
            <w:tcBorders>
              <w:bottom w:val="single" w:sz="4" w:space="0" w:color="auto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</w:rPr>
              <w:t xml:space="preserve">Allergy </w:t>
            </w:r>
          </w:p>
        </w:tc>
      </w:tr>
      <w:tr w:rsidR="007D38AB" w:rsidRPr="00D90C4E" w:rsidTr="004F13B0">
        <w:trPr>
          <w:trHeight w:val="94"/>
        </w:trPr>
        <w:tc>
          <w:tcPr>
            <w:tcW w:w="2122" w:type="dxa"/>
            <w:tcBorders>
              <w:bottom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color w:val="000000"/>
                <w:sz w:val="18"/>
                <w:szCs w:val="18"/>
              </w:rPr>
              <w:t xml:space="preserve">Epilepsy </w:t>
            </w:r>
          </w:p>
        </w:tc>
        <w:tc>
          <w:tcPr>
            <w:tcW w:w="6940" w:type="dxa"/>
            <w:tcBorders>
              <w:bottom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</w:rPr>
              <w:t xml:space="preserve">Epilepsy </w:t>
            </w:r>
          </w:p>
        </w:tc>
      </w:tr>
      <w:tr w:rsidR="007D38AB" w:rsidRPr="00D90C4E" w:rsidTr="004F13B0">
        <w:trPr>
          <w:trHeight w:val="94"/>
        </w:trPr>
        <w:tc>
          <w:tcPr>
            <w:tcW w:w="2122" w:type="dxa"/>
            <w:tcBorders>
              <w:top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color w:val="000000"/>
                <w:sz w:val="18"/>
                <w:szCs w:val="18"/>
              </w:rPr>
              <w:t xml:space="preserve">Asthma </w:t>
            </w:r>
          </w:p>
        </w:tc>
        <w:tc>
          <w:tcPr>
            <w:tcW w:w="6940" w:type="dxa"/>
            <w:tcBorders>
              <w:top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</w:rPr>
              <w:t xml:space="preserve">Asthma </w:t>
            </w:r>
          </w:p>
        </w:tc>
      </w:tr>
      <w:tr w:rsidR="007D38AB" w:rsidRPr="00D90C4E" w:rsidTr="004F13B0">
        <w:trPr>
          <w:trHeight w:val="94"/>
        </w:trPr>
        <w:tc>
          <w:tcPr>
            <w:tcW w:w="2122" w:type="dxa"/>
            <w:tcBorders>
              <w:bottom w:val="single" w:sz="4" w:space="0" w:color="auto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color w:val="000000"/>
                <w:sz w:val="18"/>
                <w:szCs w:val="18"/>
              </w:rPr>
              <w:t xml:space="preserve">Fever </w:t>
            </w:r>
          </w:p>
        </w:tc>
        <w:tc>
          <w:tcPr>
            <w:tcW w:w="6940" w:type="dxa"/>
            <w:tcBorders>
              <w:bottom w:val="single" w:sz="4" w:space="0" w:color="auto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</w:rPr>
              <w:t xml:space="preserve">Fever </w:t>
            </w:r>
          </w:p>
        </w:tc>
      </w:tr>
      <w:tr w:rsidR="007D38AB" w:rsidRPr="00D90C4E" w:rsidTr="004F13B0">
        <w:trPr>
          <w:trHeight w:val="94"/>
        </w:trPr>
        <w:tc>
          <w:tcPr>
            <w:tcW w:w="2122" w:type="dxa"/>
            <w:tcBorders>
              <w:bottom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color w:val="000000"/>
                <w:sz w:val="18"/>
                <w:szCs w:val="18"/>
              </w:rPr>
              <w:t xml:space="preserve">Viral infections </w:t>
            </w:r>
          </w:p>
        </w:tc>
        <w:tc>
          <w:tcPr>
            <w:tcW w:w="6940" w:type="dxa"/>
            <w:tcBorders>
              <w:bottom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iCs/>
                <w:color w:val="000000"/>
                <w:sz w:val="18"/>
                <w:szCs w:val="18"/>
                <w:lang w:val="en-US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  <w:lang w:val="en-US"/>
              </w:rPr>
              <w:t xml:space="preserve">Mumps, chicken pox, small pox </w:t>
            </w:r>
          </w:p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D38AB" w:rsidRPr="008B5DDE" w:rsidTr="004F13B0">
        <w:trPr>
          <w:trHeight w:val="94"/>
        </w:trPr>
        <w:tc>
          <w:tcPr>
            <w:tcW w:w="2122" w:type="dxa"/>
            <w:tcBorders>
              <w:top w:val="nil"/>
              <w:bottom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color w:val="000000"/>
                <w:sz w:val="18"/>
                <w:szCs w:val="18"/>
              </w:rPr>
              <w:t xml:space="preserve">Bacterial infections </w:t>
            </w:r>
          </w:p>
        </w:tc>
        <w:tc>
          <w:tcPr>
            <w:tcW w:w="6940" w:type="dxa"/>
            <w:tcBorders>
              <w:top w:val="nil"/>
              <w:bottom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iCs/>
                <w:color w:val="000000"/>
                <w:sz w:val="18"/>
                <w:szCs w:val="18"/>
                <w:lang w:val="en-US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  <w:lang w:val="en-US"/>
              </w:rPr>
              <w:t xml:space="preserve">Sepsis, bacterial infection, septic wound, local infection, anthrax </w:t>
            </w:r>
          </w:p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7D38AB" w:rsidRPr="00D90C4E" w:rsidTr="004F13B0">
        <w:trPr>
          <w:trHeight w:val="94"/>
        </w:trPr>
        <w:tc>
          <w:tcPr>
            <w:tcW w:w="2122" w:type="dxa"/>
            <w:tcBorders>
              <w:top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color w:val="000000"/>
                <w:sz w:val="18"/>
                <w:szCs w:val="18"/>
              </w:rPr>
              <w:t xml:space="preserve">Cardiovascular diseases </w:t>
            </w:r>
          </w:p>
        </w:tc>
        <w:tc>
          <w:tcPr>
            <w:tcW w:w="6940" w:type="dxa"/>
            <w:tcBorders>
              <w:top w:val="nil"/>
            </w:tcBorders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</w:rPr>
              <w:t xml:space="preserve">Chest pain, angina, hypertension </w:t>
            </w:r>
          </w:p>
        </w:tc>
      </w:tr>
      <w:tr w:rsidR="007D38AB" w:rsidRPr="00D90C4E" w:rsidTr="004F13B0">
        <w:trPr>
          <w:trHeight w:val="94"/>
        </w:trPr>
        <w:tc>
          <w:tcPr>
            <w:tcW w:w="2122" w:type="dxa"/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color w:val="000000"/>
                <w:sz w:val="18"/>
                <w:szCs w:val="18"/>
              </w:rPr>
              <w:t xml:space="preserve">Diabetes </w:t>
            </w:r>
          </w:p>
        </w:tc>
        <w:tc>
          <w:tcPr>
            <w:tcW w:w="6940" w:type="dxa"/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</w:rPr>
              <w:t xml:space="preserve">Diabetes </w:t>
            </w:r>
          </w:p>
        </w:tc>
      </w:tr>
      <w:tr w:rsidR="007D38AB" w:rsidRPr="00D90C4E" w:rsidTr="004F13B0">
        <w:trPr>
          <w:trHeight w:val="94"/>
        </w:trPr>
        <w:tc>
          <w:tcPr>
            <w:tcW w:w="2122" w:type="dxa"/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color w:val="000000"/>
                <w:sz w:val="18"/>
                <w:szCs w:val="18"/>
              </w:rPr>
              <w:t xml:space="preserve">Other complaints </w:t>
            </w:r>
          </w:p>
        </w:tc>
        <w:tc>
          <w:tcPr>
            <w:tcW w:w="6940" w:type="dxa"/>
          </w:tcPr>
          <w:p w:rsidR="007D38AB" w:rsidRPr="00D90C4E" w:rsidRDefault="007D38AB" w:rsidP="004F13B0">
            <w:pPr>
              <w:autoSpaceDE w:val="0"/>
              <w:autoSpaceDN w:val="0"/>
              <w:adjustRightInd w:val="0"/>
              <w:spacing w:line="360" w:lineRule="auto"/>
              <w:rPr>
                <w:rFonts w:cs="Arial"/>
                <w:color w:val="000000"/>
                <w:sz w:val="18"/>
                <w:szCs w:val="18"/>
              </w:rPr>
            </w:pPr>
            <w:r w:rsidRPr="00D90C4E">
              <w:rPr>
                <w:rFonts w:cs="Arial"/>
                <w:iCs/>
                <w:color w:val="000000"/>
                <w:sz w:val="18"/>
                <w:szCs w:val="18"/>
              </w:rPr>
              <w:t xml:space="preserve">All other diagnoses </w:t>
            </w:r>
          </w:p>
        </w:tc>
      </w:tr>
    </w:tbl>
    <w:p w:rsidR="007D38AB" w:rsidRPr="00D90C4E" w:rsidRDefault="007D38AB" w:rsidP="007D38AB">
      <w:pPr>
        <w:spacing w:line="360" w:lineRule="auto"/>
        <w:jc w:val="both"/>
        <w:rPr>
          <w:rFonts w:cs="Arial"/>
          <w:lang w:val="en-GB"/>
        </w:rPr>
      </w:pPr>
    </w:p>
    <w:p w:rsidR="00F4526F" w:rsidRDefault="00F4526F">
      <w:bookmarkStart w:id="0" w:name="_GoBack"/>
      <w:bookmarkEnd w:id="0"/>
    </w:p>
    <w:sectPr w:rsidR="00F4526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8AB"/>
    <w:rsid w:val="003A0A23"/>
    <w:rsid w:val="007D38AB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1752F1-16ED-4B40-884A-4236DAE71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38AB"/>
    <w:pPr>
      <w:spacing w:after="200" w:line="276" w:lineRule="auto"/>
    </w:pPr>
    <w:rPr>
      <w:rFonts w:ascii="Arial" w:hAnsi="Arial"/>
      <w:lang w:val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D38AB"/>
    <w:pPr>
      <w:spacing w:after="0" w:line="240" w:lineRule="auto"/>
    </w:pPr>
    <w:rPr>
      <w:lang w:val="de-C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281</Words>
  <Characters>1604</Characters>
  <Application>Microsoft Office Word</Application>
  <DocSecurity>0</DocSecurity>
  <Lines>13</Lines>
  <Paragraphs>3</Paragraphs>
  <ScaleCrop>false</ScaleCrop>
  <Company>Springer Nature</Company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2021-01-14T07:33:00Z</dcterms:created>
  <dcterms:modified xsi:type="dcterms:W3CDTF">2021-01-14T07:33:00Z</dcterms:modified>
</cp:coreProperties>
</file>