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4206F" w14:textId="4746668B" w:rsidR="0018320A" w:rsidRPr="0055375F" w:rsidRDefault="00ED56C4" w:rsidP="00291C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375F">
        <w:rPr>
          <w:rFonts w:ascii="Times New Roman" w:hAnsi="Times New Roman" w:cs="Times New Roman"/>
          <w:sz w:val="24"/>
          <w:szCs w:val="24"/>
        </w:rPr>
        <w:t>S</w:t>
      </w:r>
      <w:r w:rsidR="005C7F29" w:rsidRPr="0055375F">
        <w:rPr>
          <w:rFonts w:ascii="Times New Roman" w:hAnsi="Times New Roman" w:cs="Times New Roman"/>
          <w:sz w:val="24"/>
          <w:szCs w:val="24"/>
        </w:rPr>
        <w:t>upporting information</w:t>
      </w:r>
      <w:r w:rsidR="002D10EA" w:rsidRPr="0055375F">
        <w:rPr>
          <w:rFonts w:ascii="Times New Roman" w:hAnsi="Times New Roman" w:cs="Times New Roman"/>
          <w:sz w:val="24"/>
          <w:szCs w:val="24"/>
        </w:rPr>
        <w:t xml:space="preserve"> for</w:t>
      </w:r>
    </w:p>
    <w:p w14:paraId="17DFB14C" w14:textId="7BA18161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5375F">
        <w:rPr>
          <w:rFonts w:ascii="Times New Roman" w:hAnsi="Times New Roman" w:cs="Times New Roman"/>
          <w:b/>
          <w:bCs/>
          <w:color w:val="000000" w:themeColor="text1"/>
        </w:rPr>
        <w:t xml:space="preserve">Biogenic Synthesis and Congo Red Dye Removal, Cytotoxic, Antioxidant and Antimicrobial Activities of </w:t>
      </w:r>
      <w:proofErr w:type="spellStart"/>
      <w:r w:rsidRPr="0055375F">
        <w:rPr>
          <w:rFonts w:ascii="Times New Roman" w:hAnsi="Times New Roman" w:cs="Times New Roman"/>
          <w:b/>
          <w:bCs/>
          <w:color w:val="000000" w:themeColor="text1"/>
        </w:rPr>
        <w:t>supermagnetic</w:t>
      </w:r>
      <w:proofErr w:type="spellEnd"/>
      <w:r w:rsidRPr="0055375F">
        <w:rPr>
          <w:rFonts w:ascii="Times New Roman" w:hAnsi="Times New Roman" w:cs="Times New Roman"/>
          <w:b/>
          <w:bCs/>
          <w:color w:val="000000" w:themeColor="text1"/>
        </w:rPr>
        <w:t xml:space="preserve"> Fe</w:t>
      </w:r>
      <w:r w:rsidRPr="0055375F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3</w:t>
      </w:r>
      <w:r w:rsidRPr="0055375F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55375F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4</w:t>
      </w:r>
      <w:r w:rsidRPr="0055375F">
        <w:rPr>
          <w:rFonts w:ascii="Times New Roman" w:hAnsi="Times New Roman" w:cs="Times New Roman"/>
          <w:b/>
          <w:bCs/>
          <w:color w:val="000000" w:themeColor="text1"/>
        </w:rPr>
        <w:t xml:space="preserve"> Nanoparticles Using </w:t>
      </w:r>
      <w:proofErr w:type="spellStart"/>
      <w:r w:rsidRPr="0055375F">
        <w:rPr>
          <w:rFonts w:ascii="Times New Roman" w:hAnsi="Times New Roman" w:cs="Times New Roman"/>
          <w:b/>
          <w:bCs/>
          <w:i/>
          <w:color w:val="000000" w:themeColor="text1"/>
        </w:rPr>
        <w:t>Plantago</w:t>
      </w:r>
      <w:proofErr w:type="spellEnd"/>
      <w:r w:rsidRPr="0055375F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proofErr w:type="spellStart"/>
      <w:r w:rsidRPr="0055375F">
        <w:rPr>
          <w:rFonts w:ascii="Times New Roman" w:hAnsi="Times New Roman" w:cs="Times New Roman"/>
          <w:b/>
          <w:bCs/>
          <w:i/>
          <w:color w:val="000000" w:themeColor="text1"/>
        </w:rPr>
        <w:t>lanceolata</w:t>
      </w:r>
      <w:proofErr w:type="spellEnd"/>
      <w:r w:rsidRPr="0055375F">
        <w:rPr>
          <w:rFonts w:ascii="Times New Roman" w:hAnsi="Times New Roman" w:cs="Times New Roman"/>
          <w:b/>
          <w:bCs/>
          <w:color w:val="000000" w:themeColor="text1"/>
        </w:rPr>
        <w:t xml:space="preserve"> L. Leaf Extracts</w:t>
      </w:r>
    </w:p>
    <w:p w14:paraId="7DED5F18" w14:textId="77777777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29EC848" w14:textId="77777777" w:rsidR="00057781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vertAlign w:val="superscript"/>
        </w:rPr>
      </w:pPr>
      <w:proofErr w:type="spellStart"/>
      <w:r w:rsidRPr="0055375F">
        <w:rPr>
          <w:rFonts w:ascii="Times New Roman" w:hAnsi="Times New Roman" w:cs="Times New Roman"/>
          <w:b/>
          <w:color w:val="000000" w:themeColor="text1"/>
        </w:rPr>
        <w:t>Semih</w:t>
      </w:r>
      <w:proofErr w:type="spellEnd"/>
      <w:r w:rsidRPr="0055375F">
        <w:rPr>
          <w:rFonts w:ascii="Times New Roman" w:hAnsi="Times New Roman" w:cs="Times New Roman"/>
          <w:b/>
          <w:color w:val="000000" w:themeColor="text1"/>
        </w:rPr>
        <w:t xml:space="preserve"> GÖKDAĞ</w:t>
      </w:r>
      <w:r w:rsidRPr="0055375F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  <w:r w:rsidRPr="0055375F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55375F">
        <w:rPr>
          <w:rFonts w:ascii="Times New Roman" w:hAnsi="Times New Roman" w:cs="Times New Roman"/>
          <w:b/>
          <w:color w:val="000000" w:themeColor="text1"/>
        </w:rPr>
        <w:t>Fatma</w:t>
      </w:r>
      <w:proofErr w:type="spellEnd"/>
      <w:r w:rsidRPr="0055375F">
        <w:rPr>
          <w:rFonts w:ascii="Times New Roman" w:hAnsi="Times New Roman" w:cs="Times New Roman"/>
          <w:b/>
          <w:color w:val="000000" w:themeColor="text1"/>
        </w:rPr>
        <w:t xml:space="preserve"> CAF</w:t>
      </w:r>
      <w:r w:rsidRPr="0055375F">
        <w:rPr>
          <w:rFonts w:ascii="Times New Roman" w:hAnsi="Times New Roman" w:cs="Times New Roman"/>
          <w:b/>
          <w:color w:val="000000" w:themeColor="text1"/>
          <w:vertAlign w:val="superscript"/>
        </w:rPr>
        <w:t>2</w:t>
      </w:r>
      <w:r w:rsidRPr="0055375F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55375F">
        <w:rPr>
          <w:rFonts w:ascii="Times New Roman" w:hAnsi="Times New Roman" w:cs="Times New Roman"/>
          <w:b/>
          <w:color w:val="000000" w:themeColor="text1"/>
        </w:rPr>
        <w:t>Fulya</w:t>
      </w:r>
      <w:proofErr w:type="spellEnd"/>
      <w:r w:rsidRPr="0055375F">
        <w:rPr>
          <w:rFonts w:ascii="Times New Roman" w:hAnsi="Times New Roman" w:cs="Times New Roman"/>
          <w:b/>
          <w:color w:val="000000" w:themeColor="text1"/>
        </w:rPr>
        <w:t xml:space="preserve"> DOĞANER</w:t>
      </w:r>
      <w:r w:rsidRPr="0055375F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  <w:r w:rsidRPr="0055375F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55375F">
        <w:rPr>
          <w:rFonts w:ascii="Times New Roman" w:hAnsi="Times New Roman" w:cs="Times New Roman"/>
          <w:b/>
          <w:color w:val="000000" w:themeColor="text1"/>
        </w:rPr>
        <w:t>Bülent</w:t>
      </w:r>
      <w:proofErr w:type="spellEnd"/>
      <w:r w:rsidRPr="0055375F">
        <w:rPr>
          <w:rFonts w:ascii="Times New Roman" w:hAnsi="Times New Roman" w:cs="Times New Roman"/>
          <w:b/>
          <w:color w:val="000000" w:themeColor="text1"/>
        </w:rPr>
        <w:t xml:space="preserve"> KAYA</w:t>
      </w:r>
      <w:r w:rsidRPr="0055375F">
        <w:rPr>
          <w:rFonts w:ascii="Times New Roman" w:hAnsi="Times New Roman" w:cs="Times New Roman"/>
          <w:b/>
          <w:color w:val="000000" w:themeColor="text1"/>
          <w:vertAlign w:val="superscript"/>
        </w:rPr>
        <w:t>3*</w:t>
      </w:r>
      <w:r w:rsidRPr="0055375F">
        <w:rPr>
          <w:rFonts w:ascii="Times New Roman" w:hAnsi="Times New Roman" w:cs="Times New Roman"/>
          <w:b/>
          <w:color w:val="000000" w:themeColor="text1"/>
        </w:rPr>
        <w:t>, Adnan AYNA</w:t>
      </w:r>
      <w:r w:rsidRPr="0055375F">
        <w:rPr>
          <w:rFonts w:ascii="Times New Roman" w:hAnsi="Times New Roman" w:cs="Times New Roman"/>
          <w:b/>
          <w:color w:val="000000" w:themeColor="text1"/>
          <w:vertAlign w:val="superscript"/>
        </w:rPr>
        <w:t>4</w:t>
      </w:r>
      <w:r w:rsidRPr="0055375F">
        <w:rPr>
          <w:rFonts w:ascii="Times New Roman" w:hAnsi="Times New Roman" w:cs="Times New Roman"/>
          <w:b/>
          <w:color w:val="000000" w:themeColor="text1"/>
        </w:rPr>
        <w:t xml:space="preserve">, </w:t>
      </w:r>
      <w:proofErr w:type="spellStart"/>
      <w:r w:rsidRPr="0055375F">
        <w:rPr>
          <w:rFonts w:ascii="Times New Roman" w:hAnsi="Times New Roman" w:cs="Times New Roman"/>
          <w:b/>
          <w:color w:val="000000" w:themeColor="text1"/>
        </w:rPr>
        <w:t>Gürkan</w:t>
      </w:r>
      <w:proofErr w:type="spellEnd"/>
      <w:r w:rsidRPr="0055375F">
        <w:rPr>
          <w:rFonts w:ascii="Times New Roman" w:hAnsi="Times New Roman" w:cs="Times New Roman"/>
          <w:b/>
          <w:color w:val="000000" w:themeColor="text1"/>
        </w:rPr>
        <w:t xml:space="preserve"> AYKUTOĞLU</w:t>
      </w:r>
      <w:r w:rsidRPr="0055375F">
        <w:rPr>
          <w:rFonts w:ascii="Times New Roman" w:hAnsi="Times New Roman" w:cs="Times New Roman"/>
          <w:b/>
          <w:color w:val="000000" w:themeColor="text1"/>
          <w:vertAlign w:val="superscript"/>
        </w:rPr>
        <w:t>3</w:t>
      </w:r>
    </w:p>
    <w:p w14:paraId="3F289E15" w14:textId="77777777" w:rsidR="00A95AB6" w:rsidRPr="0055375F" w:rsidRDefault="00A95AB6" w:rsidP="0005778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07630CC" w14:textId="77777777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55375F">
        <w:rPr>
          <w:rFonts w:ascii="Times New Roman" w:hAnsi="Times New Roman" w:cs="Times New Roman"/>
          <w:b/>
          <w:color w:val="000000" w:themeColor="text1"/>
        </w:rPr>
        <w:t>Affiliations</w:t>
      </w:r>
    </w:p>
    <w:p w14:paraId="113AD642" w14:textId="62A8A7C3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5375F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55375F">
        <w:rPr>
          <w:rFonts w:ascii="Times New Roman" w:hAnsi="Times New Roman" w:cs="Times New Roman"/>
          <w:color w:val="000000" w:themeColor="text1"/>
        </w:rPr>
        <w:t xml:space="preserve">Faculty of Sciences and Arts, </w:t>
      </w:r>
      <w:r w:rsidR="00E35FF2" w:rsidRPr="00E35FF2">
        <w:rPr>
          <w:rFonts w:ascii="Times New Roman" w:hAnsi="Times New Roman" w:cs="Times New Roman"/>
          <w:color w:val="000000" w:themeColor="text1"/>
        </w:rPr>
        <w:t>Molecular Biology and Genetics Department,</w:t>
      </w:r>
      <w:r w:rsidRPr="0055375F">
        <w:rPr>
          <w:rFonts w:ascii="Times New Roman" w:hAnsi="Times New Roman" w:cs="Times New Roman"/>
          <w:color w:val="000000" w:themeColor="text1"/>
        </w:rPr>
        <w:t xml:space="preserve"> University of </w:t>
      </w:r>
      <w:proofErr w:type="spellStart"/>
      <w:r w:rsidRPr="0055375F">
        <w:rPr>
          <w:rFonts w:ascii="Times New Roman" w:hAnsi="Times New Roman" w:cs="Times New Roman"/>
          <w:color w:val="000000" w:themeColor="text1"/>
        </w:rPr>
        <w:t>Aksaray</w:t>
      </w:r>
      <w:proofErr w:type="spellEnd"/>
      <w:r w:rsidRPr="0055375F">
        <w:rPr>
          <w:rFonts w:ascii="Times New Roman" w:hAnsi="Times New Roman" w:cs="Times New Roman"/>
          <w:color w:val="000000" w:themeColor="text1"/>
        </w:rPr>
        <w:t>, 68000 Turkey</w:t>
      </w:r>
    </w:p>
    <w:p w14:paraId="193A54C8" w14:textId="77777777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5375F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55375F">
        <w:rPr>
          <w:rFonts w:ascii="Times New Roman" w:hAnsi="Times New Roman" w:cs="Times New Roman"/>
          <w:color w:val="000000" w:themeColor="text1"/>
        </w:rPr>
        <w:t>Vocational School of Food, Agriculture and Livestock, University of Bingöl</w:t>
      </w:r>
      <w:proofErr w:type="gramStart"/>
      <w:r w:rsidRPr="0055375F">
        <w:rPr>
          <w:rFonts w:ascii="Times New Roman" w:hAnsi="Times New Roman" w:cs="Times New Roman"/>
          <w:color w:val="000000" w:themeColor="text1"/>
        </w:rPr>
        <w:t>,12000</w:t>
      </w:r>
      <w:proofErr w:type="gramEnd"/>
      <w:r w:rsidRPr="0055375F">
        <w:rPr>
          <w:rFonts w:ascii="Times New Roman" w:hAnsi="Times New Roman" w:cs="Times New Roman"/>
          <w:color w:val="000000" w:themeColor="text1"/>
        </w:rPr>
        <w:t xml:space="preserve"> Turkey</w:t>
      </w:r>
    </w:p>
    <w:p w14:paraId="5ACA8FEF" w14:textId="77777777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5375F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55375F">
        <w:rPr>
          <w:rFonts w:ascii="Times New Roman" w:hAnsi="Times New Roman" w:cs="Times New Roman"/>
          <w:color w:val="000000" w:themeColor="text1"/>
        </w:rPr>
        <w:t xml:space="preserve">Faculty of Sciences and Arts, Molecular Biology and Genetics Department, University of </w:t>
      </w:r>
      <w:proofErr w:type="spellStart"/>
      <w:r w:rsidRPr="0055375F">
        <w:rPr>
          <w:rFonts w:ascii="Times New Roman" w:hAnsi="Times New Roman" w:cs="Times New Roman"/>
          <w:color w:val="000000" w:themeColor="text1"/>
        </w:rPr>
        <w:t>Bingöl</w:t>
      </w:r>
      <w:proofErr w:type="spellEnd"/>
      <w:r w:rsidRPr="0055375F">
        <w:rPr>
          <w:rFonts w:ascii="Times New Roman" w:hAnsi="Times New Roman" w:cs="Times New Roman"/>
          <w:color w:val="000000" w:themeColor="text1"/>
        </w:rPr>
        <w:t>, 12000 Turkey</w:t>
      </w:r>
    </w:p>
    <w:p w14:paraId="2800B50B" w14:textId="77777777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5375F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55375F">
        <w:rPr>
          <w:rFonts w:ascii="Times New Roman" w:hAnsi="Times New Roman" w:cs="Times New Roman"/>
          <w:color w:val="000000" w:themeColor="text1"/>
        </w:rPr>
        <w:t xml:space="preserve">Faculty of Sciences and Arts, Chemistry Department, University of </w:t>
      </w:r>
      <w:proofErr w:type="spellStart"/>
      <w:r w:rsidRPr="0055375F">
        <w:rPr>
          <w:rFonts w:ascii="Times New Roman" w:hAnsi="Times New Roman" w:cs="Times New Roman"/>
          <w:color w:val="000000" w:themeColor="text1"/>
        </w:rPr>
        <w:t>Bingöl</w:t>
      </w:r>
      <w:proofErr w:type="spellEnd"/>
      <w:r w:rsidRPr="0055375F">
        <w:rPr>
          <w:rFonts w:ascii="Times New Roman" w:hAnsi="Times New Roman" w:cs="Times New Roman"/>
          <w:color w:val="000000" w:themeColor="text1"/>
        </w:rPr>
        <w:t>, 12000 Turkey</w:t>
      </w:r>
    </w:p>
    <w:p w14:paraId="0B660958" w14:textId="77777777" w:rsidR="008E37E8" w:rsidRPr="0055375F" w:rsidRDefault="008E37E8" w:rsidP="000577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9BD8760" w14:textId="77777777" w:rsidR="008E37E8" w:rsidRPr="008E37E8" w:rsidRDefault="008E37E8" w:rsidP="008E37E8">
      <w:pPr>
        <w:spacing w:after="0" w:line="360" w:lineRule="auto"/>
        <w:jc w:val="both"/>
        <w:rPr>
          <w:rFonts w:eastAsia="Calibri"/>
          <w:b/>
          <w:bCs/>
          <w:color w:val="000000" w:themeColor="text1"/>
          <w:lang w:val="en-US" w:bidi="en-US"/>
        </w:rPr>
      </w:pPr>
      <w:bookmarkStart w:id="0" w:name="_Hlk97670620"/>
      <w:r w:rsidRPr="008E37E8">
        <w:rPr>
          <w:rFonts w:eastAsia="Calibri"/>
          <w:b/>
          <w:bCs/>
          <w:color w:val="000000" w:themeColor="text1"/>
          <w:lang w:val="en-US" w:bidi="en-US"/>
        </w:rPr>
        <w:t>3.2. Adsorption isotherms, adsorption kinetics, and thermodynamic analysis</w:t>
      </w:r>
    </w:p>
    <w:bookmarkEnd w:id="0"/>
    <w:p w14:paraId="74FE673D" w14:textId="3A411FF2" w:rsidR="000D6251" w:rsidRDefault="000D6251" w:rsidP="000F22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375F">
        <w:rPr>
          <w:rFonts w:ascii="Times New Roman" w:hAnsi="Times New Roman" w:cs="Times New Roman"/>
          <w:noProof/>
          <w:color w:val="000000" w:themeColor="text1"/>
          <w:lang w:val="tr-TR" w:eastAsia="tr-TR"/>
        </w:rPr>
        <w:drawing>
          <wp:inline distT="0" distB="0" distL="0" distR="0" wp14:anchorId="3FA9F2BD" wp14:editId="75D2251B">
            <wp:extent cx="5694045" cy="3225165"/>
            <wp:effectExtent l="0" t="0" r="190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9B5C1" w14:textId="70A7FC86" w:rsidR="000F22A1" w:rsidRPr="0055375F" w:rsidRDefault="0055375F" w:rsidP="000F22A1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55375F">
        <w:rPr>
          <w:rFonts w:ascii="Times New Roman" w:hAnsi="Times New Roman" w:cs="Times New Roman"/>
          <w:b/>
          <w:color w:val="000000" w:themeColor="text1"/>
          <w:lang w:val="en-US"/>
        </w:rPr>
        <w:t>Fig. S1.</w:t>
      </w:r>
      <w:r w:rsidRPr="0055375F">
        <w:rPr>
          <w:rFonts w:ascii="Times New Roman" w:hAnsi="Times New Roman" w:cs="Times New Roman"/>
          <w:bCs/>
          <w:color w:val="000000" w:themeColor="text1"/>
          <w:lang w:val="en-US"/>
        </w:rPr>
        <w:t xml:space="preserve"> The possible mechanism of dye degradation activity of </w:t>
      </w:r>
      <w:proofErr w:type="spellStart"/>
      <w:r w:rsidRPr="0055375F">
        <w:rPr>
          <w:rFonts w:ascii="Times New Roman" w:hAnsi="Times New Roman" w:cs="Times New Roman"/>
          <w:bCs/>
          <w:color w:val="000000" w:themeColor="text1"/>
          <w:lang w:val="en-US"/>
        </w:rPr>
        <w:t>PLE@FeNPs</w:t>
      </w:r>
      <w:proofErr w:type="spellEnd"/>
      <w:r w:rsidRPr="0055375F">
        <w:rPr>
          <w:rFonts w:ascii="Times New Roman" w:hAnsi="Times New Roman" w:cs="Times New Roman"/>
          <w:bCs/>
          <w:color w:val="000000" w:themeColor="text1"/>
          <w:lang w:val="en-US"/>
        </w:rPr>
        <w:t>.</w:t>
      </w:r>
    </w:p>
    <w:p w14:paraId="1B56FD5D" w14:textId="73428DC2" w:rsidR="00641B41" w:rsidRDefault="00641B41" w:rsidP="00155321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4456027" w14:textId="77777777" w:rsidR="00A95AB6" w:rsidRDefault="00A95AB6" w:rsidP="00155321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4866773" w14:textId="77777777" w:rsidR="00A95AB6" w:rsidRDefault="00A95AB6" w:rsidP="00155321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733B71DA" w14:textId="77777777" w:rsidR="00A95AB6" w:rsidRDefault="00A95AB6" w:rsidP="00155321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A8BB88C" w14:textId="77777777" w:rsidR="00A95AB6" w:rsidRDefault="00A95AB6" w:rsidP="00155321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D33B28A" w14:textId="77777777" w:rsidR="00A95AB6" w:rsidRPr="0055375F" w:rsidRDefault="00A95AB6" w:rsidP="00155321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091F6A72" w14:textId="09D3BAAC" w:rsidR="00641B41" w:rsidRPr="0055375F" w:rsidRDefault="00641B41" w:rsidP="00641B4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bookmarkStart w:id="1" w:name="_Hlk97671503"/>
      <w:r w:rsidRPr="0055375F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3.</w:t>
      </w:r>
      <w:r w:rsidR="0055375F">
        <w:rPr>
          <w:rFonts w:ascii="Times New Roman" w:hAnsi="Times New Roman" w:cs="Times New Roman"/>
          <w:b/>
          <w:bCs/>
          <w:color w:val="000000" w:themeColor="text1"/>
          <w:lang w:val="en-US"/>
        </w:rPr>
        <w:t>6</w:t>
      </w:r>
      <w:r w:rsidRPr="0055375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Antimicrobial activity</w:t>
      </w:r>
    </w:p>
    <w:bookmarkEnd w:id="1"/>
    <w:p w14:paraId="5B45356D" w14:textId="77777777" w:rsidR="00641B41" w:rsidRPr="0055375F" w:rsidRDefault="00641B41" w:rsidP="00155321">
      <w:pPr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"/>
        <w:gridCol w:w="1271"/>
        <w:gridCol w:w="1277"/>
        <w:gridCol w:w="1418"/>
        <w:gridCol w:w="1135"/>
        <w:gridCol w:w="1277"/>
        <w:gridCol w:w="1281"/>
      </w:tblGrid>
      <w:tr w:rsidR="00641B41" w:rsidRPr="00641B41" w14:paraId="12AAB687" w14:textId="77777777" w:rsidTr="00641B41">
        <w:trPr>
          <w:trHeight w:hRule="exact" w:val="284"/>
          <w:jc w:val="center"/>
        </w:trPr>
        <w:tc>
          <w:tcPr>
            <w:tcW w:w="1056" w:type="dxa"/>
            <w:vMerge w:val="restart"/>
            <w:shd w:val="clear" w:color="auto" w:fill="auto"/>
            <w:vAlign w:val="center"/>
          </w:tcPr>
          <w:p w14:paraId="1C09AA02" w14:textId="64462DE4" w:rsidR="00641B41" w:rsidRPr="00641B41" w:rsidRDefault="00641B41" w:rsidP="00641B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Well</w:t>
            </w:r>
          </w:p>
          <w:p w14:paraId="39CBDAC8" w14:textId="735B775D" w:rsidR="00641B41" w:rsidRPr="00641B41" w:rsidRDefault="00641B41" w:rsidP="00641B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arrangement</w:t>
            </w:r>
          </w:p>
        </w:tc>
        <w:tc>
          <w:tcPr>
            <w:tcW w:w="1271" w:type="dxa"/>
            <w:shd w:val="clear" w:color="auto" w:fill="auto"/>
          </w:tcPr>
          <w:p w14:paraId="5C94EC24" w14:textId="77777777" w:rsidR="00641B41" w:rsidRPr="00641B41" w:rsidRDefault="00641B41" w:rsidP="00A715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83417D7" w14:textId="77777777" w:rsidR="00641B41" w:rsidRPr="00641B41" w:rsidRDefault="00641B41" w:rsidP="00A715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183691F" w14:textId="77777777" w:rsidR="00641B41" w:rsidRPr="00641B41" w:rsidRDefault="00641B41" w:rsidP="00A715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964B82F" w14:textId="77777777" w:rsidR="00641B41" w:rsidRPr="00641B41" w:rsidRDefault="00641B41" w:rsidP="00A715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7FAA874" w14:textId="77777777" w:rsidR="00641B41" w:rsidRPr="00641B41" w:rsidRDefault="00641B41" w:rsidP="00A715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280" w:type="dxa"/>
            <w:shd w:val="clear" w:color="auto" w:fill="auto"/>
          </w:tcPr>
          <w:p w14:paraId="661D71FC" w14:textId="77777777" w:rsidR="00641B41" w:rsidRPr="00641B41" w:rsidRDefault="00641B41" w:rsidP="00A715E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</w:tr>
      <w:tr w:rsidR="00641B41" w:rsidRPr="00641B41" w14:paraId="4F57E015" w14:textId="77777777" w:rsidTr="00B52D84">
        <w:trPr>
          <w:trHeight w:hRule="exact" w:val="284"/>
          <w:jc w:val="center"/>
        </w:trPr>
        <w:tc>
          <w:tcPr>
            <w:tcW w:w="1056" w:type="dxa"/>
            <w:vMerge/>
            <w:shd w:val="clear" w:color="auto" w:fill="auto"/>
          </w:tcPr>
          <w:p w14:paraId="3A2914B0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550B6DE4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 mg/mL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83A862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2.5 mg/mL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DF884C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1.25 mg/mL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CBD80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0.625 mg/mL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EB4EF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0.3125mg/mL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8F02213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0.15625mg/mL</w:t>
            </w:r>
          </w:p>
        </w:tc>
      </w:tr>
      <w:tr w:rsidR="00641B41" w:rsidRPr="00641B41" w14:paraId="1F324D38" w14:textId="77777777" w:rsidTr="00B52D84">
        <w:trPr>
          <w:trHeight w:val="877"/>
          <w:jc w:val="center"/>
        </w:trPr>
        <w:tc>
          <w:tcPr>
            <w:tcW w:w="8710" w:type="dxa"/>
            <w:gridSpan w:val="7"/>
            <w:shd w:val="clear" w:color="auto" w:fill="auto"/>
          </w:tcPr>
          <w:p w14:paraId="793C73C5" w14:textId="77777777" w:rsidR="00641B41" w:rsidRPr="00641B41" w:rsidRDefault="00641B41" w:rsidP="00641B4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41B4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tr-TR" w:eastAsia="tr-TR"/>
              </w:rPr>
              <w:drawing>
                <wp:inline distT="0" distB="0" distL="0" distR="0" wp14:anchorId="67C93289" wp14:editId="2CA49FC4">
                  <wp:extent cx="5648325" cy="2284248"/>
                  <wp:effectExtent l="0" t="0" r="0" b="1905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057" cy="2289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37C6A" w14:textId="77777777" w:rsidR="00A715E4" w:rsidRDefault="00A715E4" w:rsidP="00641B4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D2B1A6E" w14:textId="5A92F590" w:rsidR="00641B41" w:rsidRPr="0055375F" w:rsidRDefault="00641B41" w:rsidP="00641B4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55375F">
        <w:rPr>
          <w:rFonts w:ascii="Times New Roman" w:hAnsi="Times New Roman" w:cs="Times New Roman"/>
          <w:b/>
          <w:bCs/>
          <w:color w:val="000000" w:themeColor="text1"/>
          <w:lang w:val="en-US"/>
        </w:rPr>
        <w:t>Figure S</w:t>
      </w:r>
      <w:r w:rsidR="0055375F"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  <w:r w:rsidRPr="0055375F">
        <w:rPr>
          <w:rFonts w:ascii="Times New Roman" w:hAnsi="Times New Roman" w:cs="Times New Roman"/>
          <w:color w:val="000000" w:themeColor="text1"/>
          <w:lang w:val="en-US"/>
        </w:rPr>
        <w:t xml:space="preserve">. Photograph of plate showing antimicrobial activity of </w:t>
      </w:r>
      <w:proofErr w:type="spellStart"/>
      <w:r w:rsidRPr="0055375F">
        <w:rPr>
          <w:rFonts w:ascii="Times New Roman" w:hAnsi="Times New Roman" w:cs="Times New Roman"/>
          <w:color w:val="000000" w:themeColor="text1"/>
          <w:lang w:val="en-US"/>
        </w:rPr>
        <w:t>PLE@FeNPs</w:t>
      </w:r>
      <w:proofErr w:type="spellEnd"/>
      <w:r w:rsidRPr="0055375F">
        <w:rPr>
          <w:rFonts w:ascii="Times New Roman" w:hAnsi="Times New Roman" w:cs="Times New Roman"/>
          <w:color w:val="000000" w:themeColor="text1"/>
          <w:lang w:val="en-US"/>
        </w:rPr>
        <w:t>. Well arrangement:</w:t>
      </w:r>
      <w:r w:rsidRPr="0055375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55375F">
        <w:rPr>
          <w:rFonts w:ascii="Times New Roman" w:hAnsi="Times New Roman" w:cs="Times New Roman"/>
          <w:color w:val="000000" w:themeColor="text1"/>
          <w:lang w:val="en-US"/>
        </w:rPr>
        <w:t xml:space="preserve">A: </w:t>
      </w:r>
      <w:proofErr w:type="spellStart"/>
      <w:r w:rsidRPr="0055375F">
        <w:rPr>
          <w:rFonts w:ascii="Times New Roman" w:hAnsi="Times New Roman" w:cs="Times New Roman"/>
          <w:i/>
          <w:iCs/>
          <w:color w:val="000000" w:themeColor="text1"/>
          <w:lang w:val="en-US"/>
        </w:rPr>
        <w:t>Klebsiella</w:t>
      </w:r>
      <w:proofErr w:type="spellEnd"/>
      <w:r w:rsidRPr="0055375F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pneumoniae</w:t>
      </w:r>
      <w:r w:rsidRPr="0055375F">
        <w:rPr>
          <w:rFonts w:ascii="Times New Roman" w:hAnsi="Times New Roman" w:cs="Times New Roman"/>
          <w:color w:val="000000" w:themeColor="text1"/>
          <w:lang w:val="en-US"/>
        </w:rPr>
        <w:t xml:space="preserve">, B: </w:t>
      </w:r>
      <w:r w:rsidRPr="0055375F">
        <w:rPr>
          <w:rFonts w:ascii="Times New Roman" w:hAnsi="Times New Roman" w:cs="Times New Roman"/>
          <w:i/>
          <w:iCs/>
          <w:color w:val="000000" w:themeColor="text1"/>
          <w:lang w:val="en-US"/>
        </w:rPr>
        <w:t>Escherichia coli</w:t>
      </w:r>
      <w:r w:rsidRPr="0055375F">
        <w:rPr>
          <w:rFonts w:ascii="Times New Roman" w:hAnsi="Times New Roman" w:cs="Times New Roman"/>
          <w:color w:val="000000" w:themeColor="text1"/>
          <w:lang w:val="en-US"/>
        </w:rPr>
        <w:t xml:space="preserve">, C: </w:t>
      </w:r>
      <w:r w:rsidRPr="0055375F">
        <w:rPr>
          <w:rFonts w:ascii="Times New Roman" w:hAnsi="Times New Roman" w:cs="Times New Roman"/>
          <w:i/>
          <w:iCs/>
          <w:color w:val="000000" w:themeColor="text1"/>
          <w:lang w:val="en-US"/>
        </w:rPr>
        <w:t>Saccharomyces cerevisiae</w:t>
      </w:r>
      <w:r w:rsidRPr="0055375F">
        <w:rPr>
          <w:rFonts w:ascii="Times New Roman" w:hAnsi="Times New Roman" w:cs="Times New Roman"/>
          <w:color w:val="000000" w:themeColor="text1"/>
          <w:lang w:val="en-US"/>
        </w:rPr>
        <w:t xml:space="preserve">, D:  </w:t>
      </w:r>
      <w:r w:rsidRPr="0055375F">
        <w:rPr>
          <w:rFonts w:ascii="Times New Roman" w:hAnsi="Times New Roman" w:cs="Times New Roman"/>
          <w:i/>
          <w:iCs/>
          <w:color w:val="000000" w:themeColor="text1"/>
          <w:lang w:val="en-US"/>
        </w:rPr>
        <w:t>Staphylococcus aureus</w:t>
      </w:r>
      <w:r w:rsidRPr="0055375F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</w:p>
    <w:p w14:paraId="2B162F8E" w14:textId="49A19825" w:rsidR="00641B41" w:rsidRPr="0055375F" w:rsidRDefault="00641B41" w:rsidP="00641B4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375F">
        <w:rPr>
          <w:rFonts w:ascii="Times New Roman" w:eastAsia="Calibri" w:hAnsi="Times New Roman" w:cs="Times New Roman"/>
          <w:color w:val="000000" w:themeColor="text1"/>
          <w:lang w:val="en-US"/>
        </w:rPr>
        <w:t xml:space="preserve">After </w:t>
      </w:r>
      <w:proofErr w:type="spellStart"/>
      <w:r w:rsidRPr="0055375F">
        <w:rPr>
          <w:rFonts w:ascii="Times New Roman" w:eastAsia="Calibri" w:hAnsi="Times New Roman" w:cs="Times New Roman"/>
          <w:color w:val="000000" w:themeColor="text1"/>
          <w:lang w:val="en-US"/>
        </w:rPr>
        <w:t>PLE@FeNPs</w:t>
      </w:r>
      <w:proofErr w:type="spellEnd"/>
      <w:r w:rsidRPr="0055375F">
        <w:rPr>
          <w:rFonts w:ascii="Times New Roman" w:eastAsia="Calibri" w:hAnsi="Times New Roman" w:cs="Times New Roman"/>
          <w:color w:val="000000" w:themeColor="text1"/>
          <w:lang w:val="en-US"/>
        </w:rPr>
        <w:t xml:space="preserve"> were applied to microorganisms, they were incubated for 24 hours. Then, measurements were taken on the ELISA device. The results are shown in Table 3.</w:t>
      </w:r>
    </w:p>
    <w:p w14:paraId="75E92C83" w14:textId="6BA23AFA" w:rsidR="00A47348" w:rsidRPr="0055375F" w:rsidRDefault="008E37E8" w:rsidP="00291C5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37E8">
        <w:rPr>
          <w:rFonts w:ascii="Times New Roman" w:hAnsi="Times New Roman" w:cs="Times New Roman"/>
          <w:b/>
          <w:bCs/>
          <w:sz w:val="24"/>
          <w:szCs w:val="24"/>
        </w:rPr>
        <w:t>3.2. Adsorption isotherms, adsorption kinetics, and thermodynamic analysis</w:t>
      </w:r>
    </w:p>
    <w:p w14:paraId="300D9FEB" w14:textId="129D31AF" w:rsidR="00057781" w:rsidRPr="0055375F" w:rsidRDefault="005C7F29" w:rsidP="00057781">
      <w:pPr>
        <w:spacing w:after="0" w:line="48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5375F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Table S1</w:t>
      </w:r>
      <w:r w:rsidR="00057781" w:rsidRPr="0055375F">
        <w:rPr>
          <w:rFonts w:ascii="Times New Roman" w:hAnsi="Times New Roman" w:cs="Times New Roman"/>
          <w:b/>
          <w:bCs/>
          <w:color w:val="000000" w:themeColor="text1"/>
          <w:lang w:val="en-US"/>
        </w:rPr>
        <w:t>:</w:t>
      </w:r>
      <w:r w:rsidR="00057781" w:rsidRPr="0055375F">
        <w:rPr>
          <w:rFonts w:ascii="Times New Roman" w:hAnsi="Times New Roman" w:cs="Times New Roman"/>
          <w:color w:val="000000" w:themeColor="text1"/>
          <w:lang w:val="en-US"/>
        </w:rPr>
        <w:t xml:space="preserve"> Forms of different Fe</w:t>
      </w:r>
      <w:r w:rsidR="00057781" w:rsidRPr="0055375F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+3</w:t>
      </w:r>
      <w:r w:rsidR="00E35FF2">
        <w:rPr>
          <w:rFonts w:ascii="Times New Roman" w:hAnsi="Times New Roman" w:cs="Times New Roman"/>
          <w:color w:val="000000" w:themeColor="text1"/>
          <w:lang w:val="en-US"/>
        </w:rPr>
        <w:t xml:space="preserve"> species at various pH levels </w:t>
      </w:r>
      <w:bookmarkStart w:id="2" w:name="_GoBack"/>
      <w:bookmarkEnd w:id="2"/>
      <w:r w:rsidR="00E35FF2">
        <w:rPr>
          <w:rFonts w:ascii="Times New Roman" w:hAnsi="Times New Roman" w:cs="Times New Roman"/>
          <w:color w:val="000000" w:themeColor="text1"/>
          <w:lang w:val="en-US"/>
        </w:rPr>
        <w:t>[1-3]</w:t>
      </w:r>
    </w:p>
    <w:p w14:paraId="15BCBA23" w14:textId="77777777" w:rsidR="00057781" w:rsidRPr="0055375F" w:rsidRDefault="00057781" w:rsidP="0005778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4111" w:type="dxa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2"/>
        <w:gridCol w:w="1769"/>
      </w:tblGrid>
      <w:tr w:rsidR="00057781" w:rsidRPr="0055375F" w14:paraId="3D6C8A18" w14:textId="77777777" w:rsidTr="00956D77">
        <w:tc>
          <w:tcPr>
            <w:tcW w:w="2342" w:type="dxa"/>
          </w:tcPr>
          <w:p w14:paraId="043D9A4C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Fe </w:t>
            </w:r>
          </w:p>
        </w:tc>
        <w:tc>
          <w:tcPr>
            <w:tcW w:w="1769" w:type="dxa"/>
          </w:tcPr>
          <w:p w14:paraId="4A551752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pH</w:t>
            </w:r>
          </w:p>
        </w:tc>
      </w:tr>
      <w:tr w:rsidR="00057781" w:rsidRPr="0055375F" w14:paraId="2F886BC5" w14:textId="77777777" w:rsidTr="00956D77">
        <w:tc>
          <w:tcPr>
            <w:tcW w:w="2342" w:type="dxa"/>
          </w:tcPr>
          <w:p w14:paraId="07FA8461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Fe(H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>2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O)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>6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3+</w:t>
            </w:r>
          </w:p>
        </w:tc>
        <w:tc>
          <w:tcPr>
            <w:tcW w:w="1769" w:type="dxa"/>
          </w:tcPr>
          <w:p w14:paraId="30B51F8F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1-2</w:t>
            </w:r>
          </w:p>
        </w:tc>
      </w:tr>
      <w:tr w:rsidR="00057781" w:rsidRPr="0055375F" w14:paraId="775A0D99" w14:textId="77777777" w:rsidTr="00956D77">
        <w:tc>
          <w:tcPr>
            <w:tcW w:w="2342" w:type="dxa"/>
          </w:tcPr>
          <w:p w14:paraId="1F9B2E99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Fe(OH)(H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>2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O)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US"/>
              </w:rPr>
              <w:t xml:space="preserve">5 </w:t>
            </w: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val="en-US"/>
              </w:rPr>
              <w:t>2+</w:t>
            </w:r>
          </w:p>
        </w:tc>
        <w:tc>
          <w:tcPr>
            <w:tcW w:w="1769" w:type="dxa"/>
          </w:tcPr>
          <w:p w14:paraId="1F5768BE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2-3</w:t>
            </w:r>
          </w:p>
        </w:tc>
      </w:tr>
      <w:tr w:rsidR="00057781" w:rsidRPr="0055375F" w14:paraId="4852D5E6" w14:textId="77777777" w:rsidTr="00956D77">
        <w:tc>
          <w:tcPr>
            <w:tcW w:w="2342" w:type="dxa"/>
          </w:tcPr>
          <w:p w14:paraId="54C898D9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Fe(OH)</w:t>
            </w:r>
            <w:r w:rsidRPr="0055375F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US"/>
              </w:rPr>
              <w:t>2</w:t>
            </w:r>
            <w:r w:rsidRPr="0055375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(H</w:t>
            </w:r>
            <w:r w:rsidRPr="0055375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bscript"/>
                <w:lang w:val="en-US"/>
              </w:rPr>
              <w:t>2</w:t>
            </w:r>
            <w:r w:rsidRPr="0055375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O)</w:t>
            </w:r>
            <w:r w:rsidRPr="0055375F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US"/>
              </w:rPr>
              <w:t>4</w:t>
            </w:r>
            <w:r w:rsidRPr="0055375F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>+</w:t>
            </w:r>
          </w:p>
        </w:tc>
        <w:tc>
          <w:tcPr>
            <w:tcW w:w="1769" w:type="dxa"/>
          </w:tcPr>
          <w:p w14:paraId="2E9C96D3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3-4</w:t>
            </w:r>
          </w:p>
        </w:tc>
      </w:tr>
      <w:tr w:rsidR="00057781" w:rsidRPr="0055375F" w14:paraId="078C33DD" w14:textId="77777777" w:rsidTr="00956D77">
        <w:tc>
          <w:tcPr>
            <w:tcW w:w="2342" w:type="dxa"/>
          </w:tcPr>
          <w:p w14:paraId="2CE4A9B4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Fe(OH)</w:t>
            </w:r>
            <w:r w:rsidRPr="0055375F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US"/>
              </w:rPr>
              <w:t>3</w:t>
            </w:r>
          </w:p>
        </w:tc>
        <w:tc>
          <w:tcPr>
            <w:tcW w:w="1769" w:type="dxa"/>
          </w:tcPr>
          <w:p w14:paraId="5B4F2D5D" w14:textId="77777777" w:rsidR="00057781" w:rsidRPr="0055375F" w:rsidRDefault="00057781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7-10</w:t>
            </w:r>
          </w:p>
        </w:tc>
      </w:tr>
    </w:tbl>
    <w:p w14:paraId="72ABC701" w14:textId="77777777" w:rsidR="00956D77" w:rsidRPr="0055375F" w:rsidRDefault="00956D77" w:rsidP="00956D7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Cs w:val="20"/>
          <w:lang w:val="en-US"/>
        </w:rPr>
      </w:pPr>
    </w:p>
    <w:p w14:paraId="6E8ED713" w14:textId="53B418CF" w:rsidR="00956D77" w:rsidRPr="0055375F" w:rsidRDefault="00956D77" w:rsidP="00956D7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 w:rsidRPr="0055375F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Table S2</w:t>
      </w:r>
      <w:r w:rsidRPr="0055375F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.  </w:t>
      </w:r>
      <w:r w:rsidRPr="0055375F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Estimated kinetic parameters and isotherm models for CR adsorption on </w:t>
      </w:r>
      <w:proofErr w:type="spellStart"/>
      <w:r w:rsidRPr="0055375F">
        <w:rPr>
          <w:rFonts w:ascii="Times New Roman" w:hAnsi="Times New Roman" w:cs="Times New Roman"/>
          <w:color w:val="000000" w:themeColor="text1"/>
          <w:szCs w:val="20"/>
          <w:lang w:val="en-US"/>
        </w:rPr>
        <w:t>PLE@FeNPs</w:t>
      </w:r>
      <w:proofErr w:type="spellEnd"/>
      <w:r w:rsidRPr="0055375F">
        <w:rPr>
          <w:rFonts w:ascii="Times New Roman" w:hAnsi="Times New Roman" w:cs="Times New Roman"/>
          <w:color w:val="000000" w:themeColor="text1"/>
          <w:szCs w:val="20"/>
          <w:lang w:val="en-US"/>
        </w:rPr>
        <w:t>.</w:t>
      </w:r>
      <w:r w:rsidR="00A95AB6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(</w:t>
      </w:r>
      <w:proofErr w:type="spellStart"/>
      <w:r w:rsidR="00A95AB6" w:rsidRPr="00A715E4">
        <w:rPr>
          <w:rFonts w:ascii="Calibri" w:eastAsia="Times New Roman" w:hAnsi="Calibri" w:cs="Times New Roman"/>
          <w:color w:val="000000"/>
          <w:lang w:val="tr-TR" w:eastAsia="tr-TR"/>
        </w:rPr>
        <w:t>Nidheesh</w:t>
      </w:r>
      <w:proofErr w:type="spellEnd"/>
      <w:r w:rsidR="00A95AB6">
        <w:rPr>
          <w:rFonts w:ascii="Calibri" w:eastAsia="Times New Roman" w:hAnsi="Calibri" w:cs="Times New Roman"/>
          <w:color w:val="000000"/>
          <w:lang w:val="tr-TR" w:eastAsia="tr-TR"/>
        </w:rPr>
        <w:t xml:space="preserve"> et al. 2013, </w:t>
      </w:r>
      <w:proofErr w:type="spellStart"/>
      <w:r w:rsidR="00A95AB6">
        <w:rPr>
          <w:rFonts w:ascii="Times New Roman" w:hAnsi="Times New Roman" w:cs="Times New Roman"/>
          <w:color w:val="000000" w:themeColor="text1"/>
          <w:szCs w:val="20"/>
          <w:lang w:val="en-US"/>
        </w:rPr>
        <w:t>Gomattiet</w:t>
      </w:r>
      <w:proofErr w:type="spellEnd"/>
      <w:r w:rsidR="00A95AB6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al. 2009, </w:t>
      </w:r>
      <w:proofErr w:type="spellStart"/>
      <w:r w:rsidR="00A95AB6" w:rsidRPr="00A715E4">
        <w:rPr>
          <w:rFonts w:ascii="Calibri" w:eastAsia="Times New Roman" w:hAnsi="Calibri" w:cs="Times New Roman"/>
          <w:color w:val="000000"/>
          <w:lang w:val="tr-TR" w:eastAsia="tr-TR"/>
        </w:rPr>
        <w:t>Neamtu</w:t>
      </w:r>
      <w:proofErr w:type="spellEnd"/>
      <w:r w:rsidR="00A95AB6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gramStart"/>
      <w:r w:rsidR="00A95AB6">
        <w:rPr>
          <w:rFonts w:ascii="Calibri" w:eastAsia="Times New Roman" w:hAnsi="Calibri" w:cs="Times New Roman"/>
          <w:color w:val="000000"/>
          <w:lang w:val="tr-TR" w:eastAsia="tr-TR"/>
        </w:rPr>
        <w:t>et</w:t>
      </w:r>
      <w:proofErr w:type="gramEnd"/>
      <w:r w:rsidR="00A95AB6">
        <w:rPr>
          <w:rFonts w:ascii="Calibri" w:eastAsia="Times New Roman" w:hAnsi="Calibri" w:cs="Times New Roman"/>
          <w:color w:val="000000"/>
          <w:lang w:val="tr-TR" w:eastAsia="tr-TR"/>
        </w:rPr>
        <w:t xml:space="preserve"> al.2003)</w:t>
      </w:r>
    </w:p>
    <w:p w14:paraId="0428E609" w14:textId="4CAA364D" w:rsidR="00057781" w:rsidRPr="0055375F" w:rsidRDefault="00057781" w:rsidP="005C7F29">
      <w:pPr>
        <w:spacing w:after="0" w:line="48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2268"/>
        <w:gridCol w:w="1984"/>
      </w:tblGrid>
      <w:tr w:rsidR="00956D77" w:rsidRPr="0055375F" w14:paraId="1F601B5F" w14:textId="77777777" w:rsidTr="00B52D84"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119332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Isotherm model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48B449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Isotherm parameters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394D87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Temperature (°C)</w:t>
            </w:r>
          </w:p>
        </w:tc>
      </w:tr>
      <w:tr w:rsidR="00956D77" w:rsidRPr="0055375F" w14:paraId="2CFDD264" w14:textId="77777777" w:rsidTr="00B52D84">
        <w:trPr>
          <w:trHeight w:val="285"/>
        </w:trPr>
        <w:tc>
          <w:tcPr>
            <w:tcW w:w="2127" w:type="dxa"/>
            <w:tcBorders>
              <w:top w:val="single" w:sz="4" w:space="0" w:color="auto"/>
            </w:tcBorders>
          </w:tcPr>
          <w:p w14:paraId="4506D17F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9FC1A4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47583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D009F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</w:tr>
      <w:tr w:rsidR="00956D77" w:rsidRPr="0055375F" w14:paraId="4483F782" w14:textId="77777777" w:rsidTr="00B52D84">
        <w:tc>
          <w:tcPr>
            <w:tcW w:w="2127" w:type="dxa"/>
          </w:tcPr>
          <w:p w14:paraId="207D1F1F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Langmuir</w:t>
            </w:r>
          </w:p>
        </w:tc>
        <w:tc>
          <w:tcPr>
            <w:tcW w:w="2126" w:type="dxa"/>
          </w:tcPr>
          <w:p w14:paraId="7B1FA51A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qm</w:t>
            </w:r>
            <w:proofErr w:type="spellEnd"/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(mg g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080DC32C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136.7989056</w:t>
            </w:r>
          </w:p>
        </w:tc>
        <w:tc>
          <w:tcPr>
            <w:tcW w:w="1984" w:type="dxa"/>
            <w:vAlign w:val="center"/>
          </w:tcPr>
          <w:p w14:paraId="130511AE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115.8748552</w:t>
            </w:r>
          </w:p>
        </w:tc>
      </w:tr>
      <w:tr w:rsidR="00956D77" w:rsidRPr="0055375F" w14:paraId="7079232B" w14:textId="77777777" w:rsidTr="00B52D84">
        <w:tc>
          <w:tcPr>
            <w:tcW w:w="2127" w:type="dxa"/>
          </w:tcPr>
          <w:p w14:paraId="15BB1204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4AEEA7C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K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L 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(L mg-1 )</w:t>
            </w:r>
          </w:p>
        </w:tc>
        <w:tc>
          <w:tcPr>
            <w:tcW w:w="2268" w:type="dxa"/>
            <w:vAlign w:val="center"/>
          </w:tcPr>
          <w:p w14:paraId="05667862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0.094432</w:t>
            </w:r>
          </w:p>
        </w:tc>
        <w:tc>
          <w:tcPr>
            <w:tcW w:w="1984" w:type="dxa"/>
            <w:vAlign w:val="center"/>
          </w:tcPr>
          <w:p w14:paraId="4724F934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0.143427</w:t>
            </w:r>
          </w:p>
        </w:tc>
      </w:tr>
      <w:tr w:rsidR="00956D77" w:rsidRPr="0055375F" w14:paraId="7513733A" w14:textId="77777777" w:rsidTr="00B52D84">
        <w:tc>
          <w:tcPr>
            <w:tcW w:w="2127" w:type="dxa"/>
          </w:tcPr>
          <w:p w14:paraId="72471C4F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2D15EDEC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R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L</w:t>
            </w:r>
          </w:p>
        </w:tc>
        <w:tc>
          <w:tcPr>
            <w:tcW w:w="2268" w:type="dxa"/>
            <w:vAlign w:val="center"/>
          </w:tcPr>
          <w:p w14:paraId="3D554DE0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0.174776</w:t>
            </w:r>
          </w:p>
        </w:tc>
        <w:tc>
          <w:tcPr>
            <w:tcW w:w="1984" w:type="dxa"/>
            <w:vAlign w:val="center"/>
          </w:tcPr>
          <w:p w14:paraId="0C996DBC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0.122379</w:t>
            </w:r>
          </w:p>
        </w:tc>
      </w:tr>
      <w:tr w:rsidR="00956D77" w:rsidRPr="0055375F" w14:paraId="7C18D53B" w14:textId="77777777" w:rsidTr="00B52D84">
        <w:tc>
          <w:tcPr>
            <w:tcW w:w="2127" w:type="dxa"/>
            <w:tcBorders>
              <w:bottom w:val="single" w:sz="4" w:space="0" w:color="auto"/>
            </w:tcBorders>
          </w:tcPr>
          <w:p w14:paraId="06385F2D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BA7F26D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R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50C1877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0.85844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C13510B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0.96012</w:t>
            </w:r>
          </w:p>
        </w:tc>
      </w:tr>
      <w:tr w:rsidR="00956D77" w:rsidRPr="0055375F" w14:paraId="4B485BCC" w14:textId="77777777" w:rsidTr="00B52D84">
        <w:tc>
          <w:tcPr>
            <w:tcW w:w="2127" w:type="dxa"/>
            <w:tcBorders>
              <w:top w:val="single" w:sz="4" w:space="0" w:color="auto"/>
            </w:tcBorders>
          </w:tcPr>
          <w:p w14:paraId="5FB92826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Freundlich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D463369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Kf</w:t>
            </w:r>
            <w:proofErr w:type="spellEnd"/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(mg g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)(L mg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)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1/n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92F3BC7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29.33054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4152C11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22.87231</w:t>
            </w:r>
          </w:p>
        </w:tc>
      </w:tr>
      <w:tr w:rsidR="00956D77" w:rsidRPr="0055375F" w14:paraId="60E9F179" w14:textId="77777777" w:rsidTr="00B52D84">
        <w:tc>
          <w:tcPr>
            <w:tcW w:w="2127" w:type="dxa"/>
          </w:tcPr>
          <w:p w14:paraId="31F66FDC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562E2117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1/n</w:t>
            </w:r>
          </w:p>
        </w:tc>
        <w:tc>
          <w:tcPr>
            <w:tcW w:w="2268" w:type="dxa"/>
            <w:vAlign w:val="center"/>
          </w:tcPr>
          <w:p w14:paraId="42B844D9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0.29108</w:t>
            </w:r>
          </w:p>
        </w:tc>
        <w:tc>
          <w:tcPr>
            <w:tcW w:w="1984" w:type="dxa"/>
            <w:vAlign w:val="center"/>
          </w:tcPr>
          <w:p w14:paraId="32361C57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0.38157</w:t>
            </w:r>
          </w:p>
        </w:tc>
      </w:tr>
      <w:tr w:rsidR="00956D77" w:rsidRPr="0055375F" w14:paraId="4B176EF8" w14:textId="77777777" w:rsidTr="00B52D84">
        <w:tc>
          <w:tcPr>
            <w:tcW w:w="2127" w:type="dxa"/>
            <w:tcBorders>
              <w:bottom w:val="single" w:sz="4" w:space="0" w:color="auto"/>
            </w:tcBorders>
          </w:tcPr>
          <w:p w14:paraId="09E18DD2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0A631E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R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8947B9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0.60642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791452B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0.9554</w:t>
            </w:r>
          </w:p>
        </w:tc>
      </w:tr>
      <w:tr w:rsidR="00956D77" w:rsidRPr="0055375F" w14:paraId="25A40A6C" w14:textId="77777777" w:rsidTr="00B52D84">
        <w:tc>
          <w:tcPr>
            <w:tcW w:w="2127" w:type="dxa"/>
            <w:tcBorders>
              <w:top w:val="single" w:sz="4" w:space="0" w:color="auto"/>
            </w:tcBorders>
          </w:tcPr>
          <w:p w14:paraId="5D090399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Temkin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DDBE6D0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B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T 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(J mol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832986C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18.6799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80E3F6E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27.91593</w:t>
            </w:r>
          </w:p>
        </w:tc>
      </w:tr>
      <w:tr w:rsidR="00956D77" w:rsidRPr="0055375F" w14:paraId="692D4FB3" w14:textId="77777777" w:rsidTr="00B52D84">
        <w:tc>
          <w:tcPr>
            <w:tcW w:w="2127" w:type="dxa"/>
          </w:tcPr>
          <w:p w14:paraId="21309233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5F657482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K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T 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(L mg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52339217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3.25451846</w:t>
            </w:r>
          </w:p>
        </w:tc>
        <w:tc>
          <w:tcPr>
            <w:tcW w:w="1984" w:type="dxa"/>
            <w:vAlign w:val="center"/>
          </w:tcPr>
          <w:p w14:paraId="1F7867A8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0.98200296</w:t>
            </w:r>
          </w:p>
        </w:tc>
      </w:tr>
      <w:tr w:rsidR="00956D77" w:rsidRPr="0055375F" w14:paraId="2A78F71E" w14:textId="77777777" w:rsidTr="00B52D84">
        <w:trPr>
          <w:trHeight w:val="255"/>
        </w:trPr>
        <w:tc>
          <w:tcPr>
            <w:tcW w:w="2127" w:type="dxa"/>
            <w:tcBorders>
              <w:bottom w:val="single" w:sz="4" w:space="0" w:color="auto"/>
            </w:tcBorders>
          </w:tcPr>
          <w:p w14:paraId="0A5784A9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88F9D2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R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E4D07E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0.77629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C1F5E7F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0.85746</w:t>
            </w:r>
          </w:p>
        </w:tc>
      </w:tr>
      <w:tr w:rsidR="00956D77" w:rsidRPr="0055375F" w14:paraId="5552015F" w14:textId="77777777" w:rsidTr="00B52D84">
        <w:trPr>
          <w:trHeight w:val="165"/>
        </w:trPr>
        <w:tc>
          <w:tcPr>
            <w:tcW w:w="2127" w:type="dxa"/>
            <w:tcBorders>
              <w:top w:val="single" w:sz="4" w:space="0" w:color="auto"/>
            </w:tcBorders>
          </w:tcPr>
          <w:p w14:paraId="7DAD1096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36250C3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DC135DD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83C1DDA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56D77" w:rsidRPr="0055375F" w14:paraId="243D644D" w14:textId="77777777" w:rsidTr="00B52D84">
        <w:tc>
          <w:tcPr>
            <w:tcW w:w="2127" w:type="dxa"/>
            <w:tcBorders>
              <w:bottom w:val="single" w:sz="4" w:space="0" w:color="auto"/>
            </w:tcBorders>
          </w:tcPr>
          <w:p w14:paraId="460B76CC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Kinetic model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D94F6B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Kinetic parameters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C89782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96935B0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56D77" w:rsidRPr="0055375F" w14:paraId="32DC5B4E" w14:textId="77777777" w:rsidTr="00B52D84">
        <w:tc>
          <w:tcPr>
            <w:tcW w:w="2127" w:type="dxa"/>
            <w:tcBorders>
              <w:top w:val="single" w:sz="4" w:space="0" w:color="auto"/>
            </w:tcBorders>
          </w:tcPr>
          <w:p w14:paraId="623D9CC3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Pseudo-first-order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0B3C6EB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qe</w:t>
            </w:r>
            <w:proofErr w:type="spellEnd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</w:t>
            </w:r>
            <w:proofErr w:type="spellStart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exp</w:t>
            </w:r>
            <w:proofErr w:type="spellEnd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(mg/g</w:t>
            </w:r>
            <w:r w:rsidRPr="0055375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BE31CA8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77.10702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2CF3978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67.6058</w:t>
            </w:r>
          </w:p>
        </w:tc>
      </w:tr>
      <w:tr w:rsidR="00956D77" w:rsidRPr="0055375F" w14:paraId="4C613D9D" w14:textId="77777777" w:rsidTr="00B52D84">
        <w:tc>
          <w:tcPr>
            <w:tcW w:w="2127" w:type="dxa"/>
          </w:tcPr>
          <w:p w14:paraId="4AA78757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180003CD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q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</w:t>
            </w:r>
            <w:proofErr w:type="spellStart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cal</w:t>
            </w:r>
            <w:proofErr w:type="spellEnd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(mg/g</w:t>
            </w:r>
            <w:r w:rsidRPr="0055375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539E983A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19.91115</w:t>
            </w:r>
          </w:p>
        </w:tc>
        <w:tc>
          <w:tcPr>
            <w:tcW w:w="1984" w:type="dxa"/>
            <w:vAlign w:val="center"/>
          </w:tcPr>
          <w:p w14:paraId="0642D139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6.53002</w:t>
            </w:r>
          </w:p>
        </w:tc>
      </w:tr>
      <w:tr w:rsidR="00956D77" w:rsidRPr="0055375F" w14:paraId="4A3DBE80" w14:textId="77777777" w:rsidTr="00B52D84">
        <w:tc>
          <w:tcPr>
            <w:tcW w:w="2127" w:type="dxa"/>
          </w:tcPr>
          <w:p w14:paraId="49859BEE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25BBE8E2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k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(dk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34E1DD66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-0.00025</w:t>
            </w:r>
          </w:p>
        </w:tc>
        <w:tc>
          <w:tcPr>
            <w:tcW w:w="1984" w:type="dxa"/>
            <w:vAlign w:val="center"/>
          </w:tcPr>
          <w:p w14:paraId="57F76DD7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0.000118</w:t>
            </w:r>
          </w:p>
        </w:tc>
      </w:tr>
      <w:tr w:rsidR="00956D77" w:rsidRPr="0055375F" w14:paraId="54BB25A0" w14:textId="77777777" w:rsidTr="00B52D84">
        <w:tc>
          <w:tcPr>
            <w:tcW w:w="2127" w:type="dxa"/>
            <w:tcBorders>
              <w:bottom w:val="single" w:sz="4" w:space="0" w:color="auto"/>
            </w:tcBorders>
          </w:tcPr>
          <w:p w14:paraId="3DC215D5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CC6458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1326740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0.25751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5AFCF93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0.24786</w:t>
            </w:r>
          </w:p>
        </w:tc>
      </w:tr>
      <w:tr w:rsidR="00956D77" w:rsidRPr="0055375F" w14:paraId="4E3BDCB2" w14:textId="77777777" w:rsidTr="00B52D84">
        <w:tc>
          <w:tcPr>
            <w:tcW w:w="2127" w:type="dxa"/>
            <w:tcBorders>
              <w:top w:val="single" w:sz="4" w:space="0" w:color="auto"/>
            </w:tcBorders>
          </w:tcPr>
          <w:p w14:paraId="2A9F4231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Pseudo-second-order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BB2E30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q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e</w:t>
            </w:r>
            <w:proofErr w:type="spellEnd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</w:t>
            </w:r>
            <w:proofErr w:type="spellStart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>cal</w:t>
            </w:r>
            <w:proofErr w:type="spellEnd"/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(mg/g</w:t>
            </w:r>
            <w:r w:rsidRPr="0055375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9E7BFDB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79.11392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AB7F4ED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71.736</w:t>
            </w:r>
          </w:p>
        </w:tc>
      </w:tr>
      <w:tr w:rsidR="00956D77" w:rsidRPr="0055375F" w14:paraId="0EEE1BB2" w14:textId="77777777" w:rsidTr="00B52D84">
        <w:tc>
          <w:tcPr>
            <w:tcW w:w="2127" w:type="dxa"/>
          </w:tcPr>
          <w:p w14:paraId="698E8622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1BBCAEA7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k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(mg g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 xml:space="preserve"> min</w:t>
            </w:r>
            <w:r w:rsidRPr="0055375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14:paraId="30851084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0.001911</w:t>
            </w:r>
          </w:p>
        </w:tc>
        <w:tc>
          <w:tcPr>
            <w:tcW w:w="1984" w:type="dxa"/>
            <w:vAlign w:val="center"/>
          </w:tcPr>
          <w:p w14:paraId="7BD7553E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0.00207</w:t>
            </w:r>
          </w:p>
        </w:tc>
      </w:tr>
      <w:tr w:rsidR="00956D77" w:rsidRPr="0055375F" w14:paraId="0B8AD177" w14:textId="77777777" w:rsidTr="00B52D84">
        <w:tc>
          <w:tcPr>
            <w:tcW w:w="2127" w:type="dxa"/>
          </w:tcPr>
          <w:p w14:paraId="5FA92BFE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78098F2E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lang w:val="en-US"/>
              </w:rPr>
              <w:t>qe</w:t>
            </w:r>
            <w:r w:rsidRPr="0055375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21C6C4BC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6259.013</w:t>
            </w:r>
          </w:p>
        </w:tc>
        <w:tc>
          <w:tcPr>
            <w:tcW w:w="1984" w:type="dxa"/>
            <w:vAlign w:val="center"/>
          </w:tcPr>
          <w:p w14:paraId="61761EDC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5146.06</w:t>
            </w:r>
          </w:p>
        </w:tc>
      </w:tr>
      <w:tr w:rsidR="00956D77" w:rsidRPr="0055375F" w14:paraId="564BCD63" w14:textId="77777777" w:rsidTr="00B52D84">
        <w:tc>
          <w:tcPr>
            <w:tcW w:w="2127" w:type="dxa"/>
            <w:tcBorders>
              <w:bottom w:val="single" w:sz="4" w:space="0" w:color="auto"/>
            </w:tcBorders>
          </w:tcPr>
          <w:p w14:paraId="67927927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3EAC79" w14:textId="77777777" w:rsidR="00956D77" w:rsidRPr="0055375F" w:rsidRDefault="00956D77" w:rsidP="00B52D8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46B9FF4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0.99268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FE45989" w14:textId="77777777" w:rsidR="00956D77" w:rsidRPr="0055375F" w:rsidRDefault="00956D77" w:rsidP="00B52D8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537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0.98708</w:t>
            </w:r>
          </w:p>
        </w:tc>
      </w:tr>
    </w:tbl>
    <w:p w14:paraId="3180B18D" w14:textId="2F1EC366" w:rsidR="00372467" w:rsidRDefault="00372467" w:rsidP="006E49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3AF6BF" w14:textId="32CE31FA" w:rsidR="00A715E4" w:rsidRPr="00A95AB6" w:rsidRDefault="00A95AB6" w:rsidP="006E49F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5AB6">
        <w:rPr>
          <w:rFonts w:ascii="Times New Roman" w:hAnsi="Times New Roman" w:cs="Times New Roman"/>
          <w:b/>
          <w:sz w:val="24"/>
          <w:szCs w:val="24"/>
        </w:rPr>
        <w:t>Refere</w:t>
      </w:r>
      <w:r w:rsidR="00A715E4" w:rsidRPr="00A95AB6">
        <w:rPr>
          <w:rFonts w:ascii="Times New Roman" w:hAnsi="Times New Roman" w:cs="Times New Roman"/>
          <w:b/>
          <w:sz w:val="24"/>
          <w:szCs w:val="24"/>
        </w:rPr>
        <w:t>nces</w:t>
      </w:r>
    </w:p>
    <w:p w14:paraId="05C8DC8F" w14:textId="482E829E" w:rsidR="00A715E4" w:rsidRPr="003C2783" w:rsidRDefault="00E35FF2" w:rsidP="00A715E4">
      <w:pPr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[1]. </w:t>
      </w:r>
      <w:proofErr w:type="spellStart"/>
      <w:r w:rsidR="00A715E4" w:rsidRPr="003C2783">
        <w:rPr>
          <w:color w:val="000000" w:themeColor="text1"/>
        </w:rPr>
        <w:t>Gomathi</w:t>
      </w:r>
      <w:proofErr w:type="spellEnd"/>
      <w:r w:rsidR="00A715E4" w:rsidRPr="003C2783">
        <w:rPr>
          <w:color w:val="000000" w:themeColor="text1"/>
        </w:rPr>
        <w:t xml:space="preserve"> Devi, L., Girish Kumar, S., Mohan Reddy, K., </w:t>
      </w:r>
      <w:proofErr w:type="spellStart"/>
      <w:r w:rsidR="00A715E4" w:rsidRPr="003C2783">
        <w:rPr>
          <w:color w:val="000000" w:themeColor="text1"/>
        </w:rPr>
        <w:t>Munikrishnappa</w:t>
      </w:r>
      <w:proofErr w:type="spellEnd"/>
      <w:r w:rsidR="00A715E4" w:rsidRPr="003C2783">
        <w:rPr>
          <w:color w:val="000000" w:themeColor="text1"/>
        </w:rPr>
        <w:t xml:space="preserve">, C., 2009. Photo degradation of Methyl Orange an azo dye by Advanced Fenton Process using zero valent metallic iron: Influence of various reaction parameters and its degradation mechanism. J. Hazard. Mater. 164(2-3), 459-467. </w:t>
      </w:r>
      <w:hyperlink r:id="rId7" w:history="1">
        <w:r w:rsidR="00A715E4" w:rsidRPr="003C2783">
          <w:rPr>
            <w:rStyle w:val="Kpr"/>
            <w:color w:val="000000" w:themeColor="text1"/>
          </w:rPr>
          <w:t>https://doi.org/10.1016/j.jhazmat.2008.08.017</w:t>
        </w:r>
      </w:hyperlink>
      <w:r w:rsidR="00A715E4" w:rsidRPr="003C2783">
        <w:rPr>
          <w:color w:val="000000" w:themeColor="text1"/>
        </w:rPr>
        <w:t>.</w:t>
      </w:r>
    </w:p>
    <w:p w14:paraId="6123407F" w14:textId="330DC3AC" w:rsidR="00A715E4" w:rsidRPr="00A715E4" w:rsidRDefault="00E35FF2" w:rsidP="00A715E4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tr-TR" w:eastAsia="tr-TR"/>
        </w:rPr>
      </w:pPr>
      <w:r>
        <w:rPr>
          <w:rFonts w:ascii="Calibri" w:eastAsia="Times New Roman" w:hAnsi="Calibri" w:cs="Times New Roman"/>
          <w:color w:val="000000"/>
          <w:lang w:val="tr-TR" w:eastAsia="tr-TR"/>
        </w:rPr>
        <w:t>[2].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Neamtu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, M</w:t>
      </w:r>
      <w:proofErr w:type="gram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.,</w:t>
      </w:r>
      <w:proofErr w:type="gram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Yediler, A.,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Siminiceanu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, I.,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Kettrup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, A., 2003.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Oxidation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of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commercial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reactive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azo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dye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aqueous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solutions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by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the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photo-Fenton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and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Fenton-like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processes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J.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Photochem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Photobiol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A: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Chem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161(1), 87-93. </w:t>
      </w:r>
      <w:hyperlink r:id="rId8" w:history="1">
        <w:r w:rsidR="00A715E4" w:rsidRPr="00A715E4">
          <w:rPr>
            <w:rFonts w:ascii="Calibri" w:eastAsia="Times New Roman" w:hAnsi="Calibri" w:cs="Times New Roman"/>
            <w:color w:val="000000"/>
            <w:u w:val="single"/>
            <w:lang w:val="tr-TR" w:eastAsia="tr-TR"/>
          </w:rPr>
          <w:t>https://doi.org/10.1016/S1010-6030(03)00270-3</w:t>
        </w:r>
      </w:hyperlink>
    </w:p>
    <w:p w14:paraId="694E27C0" w14:textId="7297DCF0" w:rsidR="00A715E4" w:rsidRPr="00A715E4" w:rsidRDefault="00E35FF2" w:rsidP="00A715E4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val="tr-TR" w:eastAsia="tr-TR"/>
        </w:rPr>
      </w:pPr>
      <w:r>
        <w:rPr>
          <w:rFonts w:ascii="Calibri" w:eastAsia="Times New Roman" w:hAnsi="Calibri" w:cs="Times New Roman"/>
          <w:color w:val="000000"/>
          <w:lang w:val="tr-TR" w:eastAsia="tr-TR"/>
        </w:rPr>
        <w:t xml:space="preserve">[3].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Nidheesh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, P.V</w:t>
      </w:r>
      <w:proofErr w:type="gram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.,</w:t>
      </w:r>
      <w:proofErr w:type="gram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Gandhimathi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, R.,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Ramesh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, S.T., 2013.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Degradation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of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dyes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from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aqueous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solution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by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Fenton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processes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: a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review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Environ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Sci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Pollut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</w:t>
      </w:r>
      <w:proofErr w:type="spellStart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>Res</w:t>
      </w:r>
      <w:proofErr w:type="spellEnd"/>
      <w:r w:rsidR="00A715E4" w:rsidRPr="00A715E4">
        <w:rPr>
          <w:rFonts w:ascii="Calibri" w:eastAsia="Times New Roman" w:hAnsi="Calibri" w:cs="Times New Roman"/>
          <w:color w:val="000000"/>
          <w:lang w:val="tr-TR" w:eastAsia="tr-TR"/>
        </w:rPr>
        <w:t xml:space="preserve">. 20(4), 2099-2132. </w:t>
      </w:r>
      <w:hyperlink r:id="rId9" w:history="1">
        <w:r w:rsidR="00A715E4" w:rsidRPr="00A715E4">
          <w:rPr>
            <w:rFonts w:ascii="Calibri" w:eastAsia="Times New Roman" w:hAnsi="Calibri" w:cs="Times New Roman"/>
            <w:color w:val="000000"/>
            <w:u w:val="single"/>
            <w:lang w:val="tr-TR" w:eastAsia="tr-TR"/>
          </w:rPr>
          <w:t>https://doi.org/10.1007/s11356-012-1385-z.</w:t>
        </w:r>
      </w:hyperlink>
    </w:p>
    <w:p w14:paraId="7BEE7343" w14:textId="77777777" w:rsidR="00A715E4" w:rsidRPr="0055375F" w:rsidRDefault="00A715E4" w:rsidP="006E49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715E4" w:rsidRPr="00553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33748"/>
    <w:multiLevelType w:val="hybridMultilevel"/>
    <w:tmpl w:val="8B48C4A8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54198A"/>
    <w:multiLevelType w:val="hybridMultilevel"/>
    <w:tmpl w:val="F3603AE6"/>
    <w:lvl w:ilvl="0" w:tplc="CB8A293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BE2E8B"/>
    <w:multiLevelType w:val="hybridMultilevel"/>
    <w:tmpl w:val="28A25972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A3370"/>
    <w:multiLevelType w:val="hybridMultilevel"/>
    <w:tmpl w:val="11E6FCBC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48"/>
    <w:rsid w:val="00006EDC"/>
    <w:rsid w:val="00053C65"/>
    <w:rsid w:val="00057781"/>
    <w:rsid w:val="000854B9"/>
    <w:rsid w:val="00086040"/>
    <w:rsid w:val="000D44C0"/>
    <w:rsid w:val="000D6251"/>
    <w:rsid w:val="000F22A1"/>
    <w:rsid w:val="000F4D89"/>
    <w:rsid w:val="0010789D"/>
    <w:rsid w:val="00155321"/>
    <w:rsid w:val="001B751A"/>
    <w:rsid w:val="00212C86"/>
    <w:rsid w:val="00251D33"/>
    <w:rsid w:val="00291C5B"/>
    <w:rsid w:val="00292E3A"/>
    <w:rsid w:val="002D10EA"/>
    <w:rsid w:val="002F76C6"/>
    <w:rsid w:val="00304D65"/>
    <w:rsid w:val="0034594C"/>
    <w:rsid w:val="00352AD1"/>
    <w:rsid w:val="00372467"/>
    <w:rsid w:val="0037364D"/>
    <w:rsid w:val="00430F9F"/>
    <w:rsid w:val="0048059A"/>
    <w:rsid w:val="004865EC"/>
    <w:rsid w:val="00494553"/>
    <w:rsid w:val="004974AF"/>
    <w:rsid w:val="0055375F"/>
    <w:rsid w:val="0056474B"/>
    <w:rsid w:val="005A069C"/>
    <w:rsid w:val="005B583A"/>
    <w:rsid w:val="005C7F29"/>
    <w:rsid w:val="005D544D"/>
    <w:rsid w:val="005F38BC"/>
    <w:rsid w:val="00641B41"/>
    <w:rsid w:val="006E49FE"/>
    <w:rsid w:val="006F3532"/>
    <w:rsid w:val="00801A8B"/>
    <w:rsid w:val="008B70AC"/>
    <w:rsid w:val="008C6BDF"/>
    <w:rsid w:val="008D057F"/>
    <w:rsid w:val="008E37E8"/>
    <w:rsid w:val="00956D77"/>
    <w:rsid w:val="009C6593"/>
    <w:rsid w:val="009D6AD6"/>
    <w:rsid w:val="00A057AC"/>
    <w:rsid w:val="00A1323E"/>
    <w:rsid w:val="00A47348"/>
    <w:rsid w:val="00A715E4"/>
    <w:rsid w:val="00A95AB6"/>
    <w:rsid w:val="00AB6989"/>
    <w:rsid w:val="00C06F60"/>
    <w:rsid w:val="00C6071E"/>
    <w:rsid w:val="00C80321"/>
    <w:rsid w:val="00CD0868"/>
    <w:rsid w:val="00CE4EB4"/>
    <w:rsid w:val="00D615DD"/>
    <w:rsid w:val="00D61647"/>
    <w:rsid w:val="00DA028F"/>
    <w:rsid w:val="00E30370"/>
    <w:rsid w:val="00E35FF2"/>
    <w:rsid w:val="00E4044D"/>
    <w:rsid w:val="00E662E2"/>
    <w:rsid w:val="00EC2851"/>
    <w:rsid w:val="00ED56C4"/>
    <w:rsid w:val="00F33816"/>
    <w:rsid w:val="00F75E25"/>
    <w:rsid w:val="00FC5865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FF6A"/>
  <w15:chartTrackingRefBased/>
  <w15:docId w15:val="{042C16E7-695D-4D4F-9C8C-7E3606EC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5D544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D544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D544D"/>
    <w:rPr>
      <w:sz w:val="20"/>
      <w:szCs w:val="20"/>
    </w:rPr>
  </w:style>
  <w:style w:type="paragraph" w:styleId="AralkYok">
    <w:name w:val="No Spacing"/>
    <w:uiPriority w:val="1"/>
    <w:qFormat/>
    <w:rsid w:val="00AB6989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C6593"/>
    <w:pPr>
      <w:ind w:left="720"/>
      <w:contextualSpacing/>
    </w:pPr>
    <w:rPr>
      <w:lang w:val="en-US"/>
    </w:rPr>
  </w:style>
  <w:style w:type="table" w:styleId="TabloKlavuzu">
    <w:name w:val="Table Grid"/>
    <w:basedOn w:val="NormalTablo"/>
    <w:uiPriority w:val="59"/>
    <w:rsid w:val="005C7F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Normal"/>
    <w:uiPriority w:val="40"/>
    <w:qFormat/>
    <w:rsid w:val="005C7F29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DipnotMetni">
    <w:name w:val="footnote text"/>
    <w:basedOn w:val="Normal"/>
    <w:link w:val="DipnotMetniChar"/>
    <w:uiPriority w:val="99"/>
    <w:unhideWhenUsed/>
    <w:rsid w:val="005C7F29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C7F29"/>
    <w:rPr>
      <w:rFonts w:eastAsiaTheme="minorEastAsia" w:cs="Times New Roman"/>
      <w:sz w:val="20"/>
      <w:szCs w:val="20"/>
      <w:lang w:val="en-US"/>
    </w:rPr>
  </w:style>
  <w:style w:type="character" w:styleId="HafifVurgulama">
    <w:name w:val="Subtle Emphasis"/>
    <w:basedOn w:val="VarsaylanParagrafYazTipi"/>
    <w:uiPriority w:val="19"/>
    <w:qFormat/>
    <w:rsid w:val="005C7F29"/>
    <w:rPr>
      <w:i/>
      <w:iCs/>
    </w:rPr>
  </w:style>
  <w:style w:type="table" w:styleId="AkGlgeleme-Vurgu1">
    <w:name w:val="Light Shading Accent 1"/>
    <w:basedOn w:val="NormalTablo"/>
    <w:uiPriority w:val="60"/>
    <w:rsid w:val="005C7F29"/>
    <w:pPr>
      <w:spacing w:after="0"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Kpr">
    <w:name w:val="Hyperlink"/>
    <w:basedOn w:val="VarsaylanParagrafYazTipi"/>
    <w:uiPriority w:val="99"/>
    <w:unhideWhenUsed/>
    <w:rsid w:val="006E49F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E49FE"/>
    <w:rPr>
      <w:color w:val="605E5C"/>
      <w:shd w:val="clear" w:color="auto" w:fill="E1DFDD"/>
    </w:rPr>
  </w:style>
  <w:style w:type="paragraph" w:customStyle="1" w:styleId="Default">
    <w:name w:val="Default"/>
    <w:rsid w:val="005B583A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Kaynaka">
    <w:name w:val="Bibliography"/>
    <w:basedOn w:val="Normal"/>
    <w:next w:val="Normal"/>
    <w:uiPriority w:val="37"/>
    <w:unhideWhenUsed/>
    <w:rsid w:val="00372467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95AB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95AB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95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5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S1010-6030(03)00270-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jhazmat.2008.08.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1356-012-1385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das</dc:creator>
  <cp:keywords/>
  <dc:description/>
  <cp:lastModifiedBy>user</cp:lastModifiedBy>
  <cp:revision>3</cp:revision>
  <dcterms:created xsi:type="dcterms:W3CDTF">2022-03-09T15:02:00Z</dcterms:created>
  <dcterms:modified xsi:type="dcterms:W3CDTF">2022-03-16T14:23:00Z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id="SvAXbZee"/&gt;&lt;style id="http://www.zotero.org/styles/elsevier-harvard"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