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6"/>
        <w:gridCol w:w="1418"/>
        <w:gridCol w:w="1701"/>
        <w:gridCol w:w="1701"/>
        <w:gridCol w:w="1690"/>
      </w:tblGrid>
      <w:tr w:rsidR="00FD1072" w:rsidRPr="00824BB5" w14:paraId="0EA83576" w14:textId="77777777" w:rsidTr="00D70A08">
        <w:trPr>
          <w:trHeight w:val="300"/>
        </w:trPr>
        <w:tc>
          <w:tcPr>
            <w:tcW w:w="9056" w:type="dxa"/>
            <w:gridSpan w:val="5"/>
            <w:shd w:val="clear" w:color="auto" w:fill="auto"/>
            <w:noWrap/>
            <w:vAlign w:val="bottom"/>
            <w:hideMark/>
          </w:tcPr>
          <w:p w14:paraId="5E62C83A" w14:textId="0A8E307A" w:rsidR="00FD1072" w:rsidRPr="00FD1072" w:rsidRDefault="00FD1072" w:rsidP="004674E0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 xml:space="preserve">Supplementary Table </w:t>
            </w:r>
            <w:r w:rsidR="004674E0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>3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>: Correlation between number of emergency visits and number of PM</w:t>
            </w:r>
            <w:r w:rsidRPr="00BC7BAB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val="en-GB" w:eastAsia="fr-FR"/>
              </w:rPr>
              <w:t xml:space="preserve">2.5 </w:t>
            </w:r>
            <w:r w:rsidRPr="00FD1072">
              <w:rPr>
                <w:rFonts w:ascii="Times New Roman" w:eastAsia="Times New Roman" w:hAnsi="Times New Roman" w:cs="Times New Roman"/>
                <w:b/>
                <w:color w:val="000000"/>
                <w:lang w:val="en-GB" w:eastAsia="fr-FR"/>
              </w:rPr>
              <w:t>pollution peak days according to quarters</w:t>
            </w:r>
          </w:p>
        </w:tc>
      </w:tr>
      <w:tr w:rsidR="00FD1072" w:rsidRPr="00D70A08" w14:paraId="3B6BD640" w14:textId="77777777" w:rsidTr="00D70A08">
        <w:trPr>
          <w:trHeight w:val="300"/>
        </w:trPr>
        <w:tc>
          <w:tcPr>
            <w:tcW w:w="2546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617A1EB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lang w:val="en-GB" w:eastAsia="fr-FR"/>
              </w:rPr>
            </w:pPr>
          </w:p>
        </w:tc>
        <w:tc>
          <w:tcPr>
            <w:tcW w:w="14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3AB9B19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First quarter</w:t>
            </w:r>
          </w:p>
        </w:tc>
        <w:tc>
          <w:tcPr>
            <w:tcW w:w="1701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5969E90B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Second quarter</w:t>
            </w:r>
          </w:p>
        </w:tc>
        <w:tc>
          <w:tcPr>
            <w:tcW w:w="1701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F1E3877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Third quarter</w:t>
            </w:r>
          </w:p>
        </w:tc>
        <w:tc>
          <w:tcPr>
            <w:tcW w:w="169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55691588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Fourth quarter</w:t>
            </w:r>
          </w:p>
        </w:tc>
      </w:tr>
      <w:tr w:rsidR="00D70A08" w:rsidRPr="00FD1072" w14:paraId="371EE616" w14:textId="77777777" w:rsidTr="00D70A08">
        <w:trPr>
          <w:trHeight w:val="300"/>
        </w:trPr>
        <w:tc>
          <w:tcPr>
            <w:tcW w:w="9056" w:type="dxa"/>
            <w:gridSpan w:val="5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30738E8" w14:textId="77777777" w:rsidR="00D70A08" w:rsidRPr="00D41D0C" w:rsidRDefault="00D70A08" w:rsidP="00D70A08">
            <w:pPr>
              <w:rPr>
                <w:rFonts w:ascii="Times New Roman" w:eastAsia="Times New Roman" w:hAnsi="Times New Roman" w:cs="Times New Roman"/>
                <w:i/>
                <w:lang w:val="en-GB" w:eastAsia="fr-FR"/>
              </w:rPr>
            </w:pPr>
            <w:r w:rsidRPr="00D41D0C">
              <w:rPr>
                <w:rFonts w:ascii="Times New Roman" w:eastAsia="Times New Roman" w:hAnsi="Times New Roman" w:cs="Times New Roman"/>
                <w:i/>
                <w:color w:val="000000"/>
                <w:lang w:val="en-GB" w:eastAsia="fr-FR"/>
              </w:rPr>
              <w:t>Psychotic disorders</w:t>
            </w:r>
          </w:p>
        </w:tc>
      </w:tr>
      <w:tr w:rsidR="00D70A08" w:rsidRPr="00FD1072" w14:paraId="6494A038" w14:textId="77777777" w:rsidTr="00D70A08">
        <w:trPr>
          <w:trHeight w:val="32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76DB09C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141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61D299E" w14:textId="5AA8A9E0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6</w:t>
            </w:r>
            <w:r w:rsidR="002661E3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7D236D1" w14:textId="6F16F03A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68DAE0B" w14:textId="4498FC14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39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445AA5BA" w14:textId="442E1F3B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59</w:t>
            </w:r>
          </w:p>
        </w:tc>
      </w:tr>
      <w:tr w:rsidR="00D70A08" w:rsidRPr="00FD1072" w14:paraId="1A53E77F" w14:textId="77777777" w:rsidTr="00D70A08">
        <w:trPr>
          <w:trHeight w:val="320"/>
        </w:trPr>
        <w:tc>
          <w:tcPr>
            <w:tcW w:w="254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34D36168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1418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C4C9D30" w14:textId="318D1680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2661E3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35</w:t>
            </w:r>
          </w:p>
        </w:tc>
        <w:tc>
          <w:tcPr>
            <w:tcW w:w="1701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1236FC14" w14:textId="1A0B1D0A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236</w:t>
            </w:r>
          </w:p>
        </w:tc>
        <w:tc>
          <w:tcPr>
            <w:tcW w:w="1701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271433C" w14:textId="243FA711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39</w:t>
            </w:r>
          </w:p>
        </w:tc>
        <w:tc>
          <w:tcPr>
            <w:tcW w:w="1690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E2D48F0" w14:textId="4446302D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54</w:t>
            </w:r>
          </w:p>
        </w:tc>
      </w:tr>
      <w:tr w:rsidR="00D70A08" w:rsidRPr="00FD1072" w14:paraId="237973F5" w14:textId="77777777" w:rsidTr="00D70A08">
        <w:trPr>
          <w:trHeight w:val="300"/>
        </w:trPr>
        <w:tc>
          <w:tcPr>
            <w:tcW w:w="9056" w:type="dxa"/>
            <w:gridSpan w:val="5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1FE4B17B" w14:textId="77777777" w:rsidR="00D70A08" w:rsidRPr="00D41D0C" w:rsidRDefault="00D70A08" w:rsidP="00D70A08">
            <w:pPr>
              <w:rPr>
                <w:rFonts w:ascii="Times New Roman" w:eastAsia="Times New Roman" w:hAnsi="Times New Roman" w:cs="Times New Roman"/>
                <w:i/>
                <w:lang w:val="en-GB" w:eastAsia="fr-FR"/>
              </w:rPr>
            </w:pPr>
            <w:r w:rsidRPr="00D41D0C">
              <w:rPr>
                <w:rFonts w:ascii="Times New Roman" w:eastAsia="Times New Roman" w:hAnsi="Times New Roman" w:cs="Times New Roman"/>
                <w:i/>
                <w:color w:val="000000"/>
                <w:lang w:val="en-GB" w:eastAsia="fr-FR"/>
              </w:rPr>
              <w:t>Unipolar depressive disorders</w:t>
            </w:r>
          </w:p>
        </w:tc>
      </w:tr>
      <w:tr w:rsidR="00D70A08" w:rsidRPr="00FD1072" w14:paraId="7E7D3D48" w14:textId="77777777" w:rsidTr="00D70A08">
        <w:trPr>
          <w:trHeight w:val="30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562414B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141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56F9212" w14:textId="61C2CF01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-0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2661E3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4437C61" w14:textId="42024540" w:rsidR="00FD1072" w:rsidRPr="00FD1072" w:rsidRDefault="001C5C5F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C0765C9" w14:textId="535C095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-0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62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72D8B3F9" w14:textId="140AE9AE" w:rsidR="00FD1072" w:rsidRPr="00FD1072" w:rsidRDefault="001C5C5F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0.25</w:t>
            </w:r>
          </w:p>
        </w:tc>
      </w:tr>
      <w:tr w:rsidR="00D70A08" w:rsidRPr="00FD1072" w14:paraId="2695CBA8" w14:textId="77777777" w:rsidTr="00D70A08">
        <w:trPr>
          <w:trHeight w:val="300"/>
        </w:trPr>
        <w:tc>
          <w:tcPr>
            <w:tcW w:w="2546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5A4EDAA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1418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33E6BFF" w14:textId="2A0EBED0" w:rsidR="00FD1072" w:rsidRPr="00FD1072" w:rsidRDefault="002661E3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0.663</w:t>
            </w:r>
          </w:p>
        </w:tc>
        <w:tc>
          <w:tcPr>
            <w:tcW w:w="1701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CC1FC4A" w14:textId="6B615F94" w:rsidR="00FD1072" w:rsidRPr="00FD1072" w:rsidRDefault="001C5C5F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0.852</w:t>
            </w:r>
          </w:p>
        </w:tc>
        <w:tc>
          <w:tcPr>
            <w:tcW w:w="1701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48F876E1" w14:textId="18982110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</w:t>
            </w:r>
          </w:p>
        </w:tc>
        <w:tc>
          <w:tcPr>
            <w:tcW w:w="1690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7EF560F6" w14:textId="1EAAEE4E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456</w:t>
            </w:r>
          </w:p>
        </w:tc>
      </w:tr>
      <w:tr w:rsidR="00D70A08" w:rsidRPr="00FD1072" w14:paraId="7401D1D2" w14:textId="77777777" w:rsidTr="00D70A08">
        <w:trPr>
          <w:trHeight w:val="320"/>
        </w:trPr>
        <w:tc>
          <w:tcPr>
            <w:tcW w:w="9056" w:type="dxa"/>
            <w:gridSpan w:val="5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5BB2C379" w14:textId="77777777" w:rsidR="00D70A08" w:rsidRPr="00D41D0C" w:rsidRDefault="00D70A08" w:rsidP="00D70A08">
            <w:pPr>
              <w:rPr>
                <w:rFonts w:ascii="Times New Roman" w:eastAsia="Times New Roman" w:hAnsi="Times New Roman" w:cs="Times New Roman"/>
                <w:i/>
                <w:lang w:val="en-GB" w:eastAsia="fr-FR"/>
              </w:rPr>
            </w:pPr>
            <w:r w:rsidRPr="00D41D0C">
              <w:rPr>
                <w:rFonts w:ascii="Times New Roman" w:eastAsia="Times New Roman" w:hAnsi="Times New Roman" w:cs="Times New Roman"/>
                <w:i/>
                <w:color w:val="000000"/>
                <w:lang w:val="en-GB" w:eastAsia="fr-FR"/>
              </w:rPr>
              <w:t>Bipolar disorders</w:t>
            </w:r>
          </w:p>
        </w:tc>
      </w:tr>
      <w:tr w:rsidR="00D70A08" w:rsidRPr="00FD1072" w14:paraId="55D57387" w14:textId="77777777" w:rsidTr="00D70A08">
        <w:trPr>
          <w:trHeight w:val="32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04DB4F77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Correlation coefficients</w:t>
            </w:r>
          </w:p>
        </w:tc>
        <w:tc>
          <w:tcPr>
            <w:tcW w:w="141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6C844A8A" w14:textId="3814FB4B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2C86D2" w14:textId="522D30AE" w:rsidR="00FD1072" w:rsidRPr="00FD1072" w:rsidRDefault="001C5C5F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-0.13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3CF558" w14:textId="0FA7FE75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824BB5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029CD64A" w14:textId="3B72E943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-0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27</w:t>
            </w:r>
          </w:p>
        </w:tc>
      </w:tr>
      <w:tr w:rsidR="00D70A08" w:rsidRPr="00FD1072" w14:paraId="053C14BA" w14:textId="77777777" w:rsidTr="00D70A08">
        <w:trPr>
          <w:trHeight w:val="300"/>
        </w:trPr>
        <w:tc>
          <w:tcPr>
            <w:tcW w:w="2546" w:type="dxa"/>
            <w:tcBorders>
              <w:righ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78BDE70C" w14:textId="77777777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p-values</w:t>
            </w:r>
          </w:p>
        </w:tc>
        <w:tc>
          <w:tcPr>
            <w:tcW w:w="1418" w:type="dxa"/>
            <w:tcBorders>
              <w:left w:val="single" w:sz="24" w:space="0" w:color="auto"/>
            </w:tcBorders>
            <w:shd w:val="clear" w:color="auto" w:fill="auto"/>
            <w:noWrap/>
            <w:vAlign w:val="bottom"/>
            <w:hideMark/>
          </w:tcPr>
          <w:p w14:paraId="2855A282" w14:textId="6FBFD831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1</w:t>
            </w:r>
            <w:r w:rsidR="002661E3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482579" w14:textId="2DCEC09B" w:rsidR="00FD1072" w:rsidRPr="00FD1072" w:rsidRDefault="001C5C5F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0.707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D28168" w14:textId="1BBB3998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989</w:t>
            </w:r>
          </w:p>
        </w:tc>
        <w:tc>
          <w:tcPr>
            <w:tcW w:w="1690" w:type="dxa"/>
            <w:shd w:val="clear" w:color="auto" w:fill="auto"/>
            <w:noWrap/>
            <w:vAlign w:val="bottom"/>
            <w:hideMark/>
          </w:tcPr>
          <w:p w14:paraId="60BB1C5D" w14:textId="330BA01C" w:rsidR="00FD1072" w:rsidRPr="00FD1072" w:rsidRDefault="00FD1072" w:rsidP="00D70A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</w:pPr>
            <w:r w:rsidRPr="00FD1072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0</w:t>
            </w:r>
            <w:r w:rsidR="00D70A08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.</w:t>
            </w:r>
            <w:r w:rsidR="001C5C5F">
              <w:rPr>
                <w:rFonts w:ascii="Times New Roman" w:eastAsia="Times New Roman" w:hAnsi="Times New Roman" w:cs="Times New Roman"/>
                <w:color w:val="000000"/>
                <w:lang w:val="en-GB" w:eastAsia="fr-FR"/>
              </w:rPr>
              <w:t>423</w:t>
            </w:r>
          </w:p>
        </w:tc>
      </w:tr>
    </w:tbl>
    <w:p w14:paraId="6CF3CE21" w14:textId="77777777" w:rsidR="00035EA3" w:rsidRPr="00D70A08" w:rsidRDefault="00035EA3" w:rsidP="0084750D">
      <w:pPr>
        <w:rPr>
          <w:rFonts w:ascii="Times New Roman" w:hAnsi="Times New Roman" w:cs="Times New Roman"/>
          <w:lang w:val="en-GB"/>
        </w:rPr>
      </w:pPr>
    </w:p>
    <w:sectPr w:rsidR="00035EA3" w:rsidRPr="00D70A08" w:rsidSect="007E22B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072"/>
    <w:rsid w:val="00035EA3"/>
    <w:rsid w:val="001C5C5F"/>
    <w:rsid w:val="002661E3"/>
    <w:rsid w:val="00317256"/>
    <w:rsid w:val="00347AA7"/>
    <w:rsid w:val="00410A58"/>
    <w:rsid w:val="004674E0"/>
    <w:rsid w:val="004B6070"/>
    <w:rsid w:val="00707688"/>
    <w:rsid w:val="007E22B2"/>
    <w:rsid w:val="00824BB5"/>
    <w:rsid w:val="0084750D"/>
    <w:rsid w:val="008F5CA1"/>
    <w:rsid w:val="00A1474C"/>
    <w:rsid w:val="00B4431B"/>
    <w:rsid w:val="00BC7BAB"/>
    <w:rsid w:val="00BD6048"/>
    <w:rsid w:val="00CD1469"/>
    <w:rsid w:val="00CF373B"/>
    <w:rsid w:val="00D41D0C"/>
    <w:rsid w:val="00D70A08"/>
    <w:rsid w:val="00E60B42"/>
    <w:rsid w:val="00F02B67"/>
    <w:rsid w:val="00F40541"/>
    <w:rsid w:val="00FD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50862"/>
  <w15:chartTrackingRefBased/>
  <w15:docId w15:val="{25099D36-4473-434E-9FA0-D0253D71D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Baptiste Pignon</dc:creator>
  <cp:keywords/>
  <dc:description/>
  <cp:lastModifiedBy>Baptiste Pignon</cp:lastModifiedBy>
  <cp:revision>3</cp:revision>
  <dcterms:created xsi:type="dcterms:W3CDTF">2021-12-05T21:59:00Z</dcterms:created>
  <dcterms:modified xsi:type="dcterms:W3CDTF">2021-12-10T14:41:00Z</dcterms:modified>
</cp:coreProperties>
</file>