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3691" w:rsidRPr="00A04810" w:rsidRDefault="00F35FE5" w:rsidP="00E10DC8">
      <w:pPr>
        <w:spacing w:after="0"/>
        <w:jc w:val="center"/>
        <w:rPr>
          <w:rFonts w:ascii="Times New Roman" w:hAnsi="Times New Roman" w:cs="Times New Roman"/>
          <w:b/>
          <w:sz w:val="32"/>
        </w:rPr>
      </w:pPr>
      <w:r w:rsidRPr="00A04810">
        <w:rPr>
          <w:rFonts w:ascii="Times New Roman" w:hAnsi="Times New Roman" w:cs="Times New Roman"/>
          <w:b/>
          <w:sz w:val="32"/>
        </w:rPr>
        <w:t>Supplementary Data</w:t>
      </w:r>
    </w:p>
    <w:p w:rsidR="00E10DC8" w:rsidRPr="00F35FE5" w:rsidRDefault="00E10DC8" w:rsidP="00E10DC8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F35FE5" w:rsidRPr="00A04810" w:rsidRDefault="00E10DC8" w:rsidP="00E10DC8">
      <w:pPr>
        <w:spacing w:after="0"/>
        <w:rPr>
          <w:rFonts w:ascii="Times New Roman" w:hAnsi="Times New Roman" w:cs="Times New Roman"/>
          <w:b/>
          <w:sz w:val="24"/>
        </w:rPr>
      </w:pPr>
      <w:r w:rsidRPr="00A04810">
        <w:rPr>
          <w:rFonts w:ascii="Times New Roman" w:hAnsi="Times New Roman" w:cs="Times New Roman"/>
          <w:b/>
          <w:sz w:val="24"/>
        </w:rPr>
        <w:t>Supplementary Figures</w:t>
      </w:r>
    </w:p>
    <w:p w:rsidR="00F35FE5" w:rsidRPr="00F35FE5" w:rsidRDefault="00FC35FB" w:rsidP="00E10DC8">
      <w:pPr>
        <w:spacing w:after="0"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18A2DFF">
            <wp:extent cx="4204083" cy="6393976"/>
            <wp:effectExtent l="0" t="0" r="6350" b="698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7460" cy="64143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35FE5" w:rsidRDefault="00F35FE5" w:rsidP="00E10DC8">
      <w:pPr>
        <w:spacing w:after="0" w:line="480" w:lineRule="auto"/>
        <w:rPr>
          <w:rFonts w:ascii="Times New Roman" w:hAnsi="Times New Roman" w:cs="Times New Roman"/>
          <w:sz w:val="20"/>
        </w:rPr>
      </w:pPr>
      <w:r w:rsidRPr="00F35FE5">
        <w:rPr>
          <w:rFonts w:ascii="Times New Roman" w:hAnsi="Times New Roman" w:cs="Times New Roman"/>
          <w:sz w:val="20"/>
        </w:rPr>
        <w:t>Supplementary figure 1.</w:t>
      </w:r>
      <w:r>
        <w:rPr>
          <w:rFonts w:ascii="Times New Roman" w:hAnsi="Times New Roman" w:cs="Times New Roman"/>
          <w:sz w:val="20"/>
        </w:rPr>
        <w:t xml:space="preserve"> </w:t>
      </w:r>
      <w:r w:rsidR="008442E6">
        <w:rPr>
          <w:rFonts w:ascii="Times New Roman" w:hAnsi="Times New Roman" w:cs="Times New Roman"/>
          <w:sz w:val="20"/>
        </w:rPr>
        <w:t xml:space="preserve">Quality of the </w:t>
      </w:r>
      <w:r w:rsidR="00222214">
        <w:rPr>
          <w:rFonts w:ascii="Times New Roman" w:hAnsi="Times New Roman" w:cs="Times New Roman"/>
          <w:sz w:val="20"/>
        </w:rPr>
        <w:t>PSM</w:t>
      </w:r>
      <w:r w:rsidR="008442E6">
        <w:rPr>
          <w:rFonts w:ascii="Times New Roman" w:hAnsi="Times New Roman" w:cs="Times New Roman"/>
          <w:sz w:val="20"/>
        </w:rPr>
        <w:t xml:space="preserve"> procedure.</w:t>
      </w:r>
    </w:p>
    <w:p w:rsidR="00E10DC8" w:rsidRDefault="008442E6" w:rsidP="00E10DC8">
      <w:pPr>
        <w:spacing w:after="0" w:line="480" w:lineRule="auto"/>
        <w:rPr>
          <w:rFonts w:ascii="Times New Roman" w:hAnsi="Times New Roman" w:cs="Times New Roman"/>
          <w:sz w:val="20"/>
        </w:rPr>
        <w:sectPr w:rsidR="00E10DC8">
          <w:pgSz w:w="12240" w:h="15840"/>
          <w:pgMar w:top="1701" w:right="1440" w:bottom="1440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0"/>
        </w:rPr>
        <w:t xml:space="preserve">Absolute standard mean differences were reduced to </w:t>
      </w:r>
      <w:r w:rsidR="00222214">
        <w:rPr>
          <w:rFonts w:ascii="Times New Roman" w:hAnsi="Times New Roman" w:cs="Times New Roman"/>
          <w:sz w:val="20"/>
        </w:rPr>
        <w:t>&lt;0.1 in</w:t>
      </w:r>
      <w:r w:rsidR="00222214" w:rsidRPr="00222214">
        <w:rPr>
          <w:rFonts w:ascii="Times New Roman" w:hAnsi="Times New Roman" w:cs="Times New Roman"/>
          <w:sz w:val="20"/>
        </w:rPr>
        <w:t xml:space="preserve"> </w:t>
      </w:r>
      <w:r w:rsidR="00222214">
        <w:rPr>
          <w:rFonts w:ascii="Times New Roman" w:hAnsi="Times New Roman" w:cs="Times New Roman"/>
          <w:sz w:val="20"/>
        </w:rPr>
        <w:t>all variables (the upper panel) and the histograms of the propensity scores were overlapped</w:t>
      </w:r>
      <w:r w:rsidR="00222214" w:rsidRPr="00222214">
        <w:rPr>
          <w:rFonts w:ascii="Times New Roman" w:hAnsi="Times New Roman" w:cs="Times New Roman"/>
          <w:sz w:val="20"/>
        </w:rPr>
        <w:t xml:space="preserve"> </w:t>
      </w:r>
      <w:r w:rsidR="00222214">
        <w:rPr>
          <w:rFonts w:ascii="Times New Roman" w:hAnsi="Times New Roman" w:cs="Times New Roman"/>
          <w:sz w:val="20"/>
        </w:rPr>
        <w:t xml:space="preserve">(the lower panel) after PSM. </w:t>
      </w:r>
    </w:p>
    <w:p w:rsidR="008442E6" w:rsidRDefault="00FC35FB" w:rsidP="00E10DC8">
      <w:pPr>
        <w:spacing w:after="0"/>
        <w:jc w:val="center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</w:rPr>
        <w:lastRenderedPageBreak/>
        <w:drawing>
          <wp:inline distT="0" distB="0" distL="0" distR="0" wp14:anchorId="62C34003">
            <wp:extent cx="7656156" cy="4860622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7992" cy="48808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10DC8" w:rsidRDefault="00E10DC8" w:rsidP="00E10DC8">
      <w:pPr>
        <w:spacing w:after="0" w:line="480" w:lineRule="auto"/>
        <w:rPr>
          <w:rFonts w:ascii="Times New Roman" w:hAnsi="Times New Roman" w:cs="Times New Roman"/>
          <w:sz w:val="20"/>
        </w:rPr>
      </w:pPr>
      <w:r w:rsidRPr="000853E0">
        <w:rPr>
          <w:rFonts w:ascii="Times New Roman" w:hAnsi="Times New Roman" w:cs="Times New Roman"/>
          <w:sz w:val="20"/>
        </w:rPr>
        <w:t>Supplementary figure 2. Cumulative incidences of clinical outcomes according to the treatments in the unmatched cohort</w:t>
      </w:r>
      <w:r>
        <w:rPr>
          <w:rFonts w:ascii="Times New Roman" w:hAnsi="Times New Roman" w:cs="Times New Roman"/>
          <w:sz w:val="20"/>
        </w:rPr>
        <w:t>.</w:t>
      </w:r>
    </w:p>
    <w:p w:rsidR="00E10DC8" w:rsidRDefault="00E10DC8" w:rsidP="00E10DC8">
      <w:pPr>
        <w:spacing w:after="0" w:line="48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All-cause death, CV death, the development of ESRD, amputation and </w:t>
      </w:r>
      <w:r w:rsidR="0093664D">
        <w:rPr>
          <w:rFonts w:ascii="Times New Roman" w:hAnsi="Times New Roman" w:cs="Times New Roman"/>
          <w:sz w:val="20"/>
        </w:rPr>
        <w:t>PTA</w:t>
      </w:r>
      <w:r>
        <w:rPr>
          <w:rFonts w:ascii="Times New Roman" w:hAnsi="Times New Roman" w:cs="Times New Roman"/>
          <w:sz w:val="20"/>
        </w:rPr>
        <w:t xml:space="preserve"> after discharge were more frequent in the </w:t>
      </w:r>
      <w:r w:rsidR="0093664D">
        <w:rPr>
          <w:rFonts w:ascii="Times New Roman" w:hAnsi="Times New Roman" w:cs="Times New Roman"/>
          <w:sz w:val="20"/>
        </w:rPr>
        <w:t>PTA</w:t>
      </w:r>
      <w:r>
        <w:rPr>
          <w:rFonts w:ascii="Times New Roman" w:hAnsi="Times New Roman" w:cs="Times New Roman"/>
          <w:sz w:val="20"/>
        </w:rPr>
        <w:t>+PCI group than in the PCI only group, whereas the cumulative incidence of MACE was not different between the two groups.</w:t>
      </w:r>
    </w:p>
    <w:p w:rsidR="00E10DC8" w:rsidRDefault="00E10DC8" w:rsidP="00E10DC8">
      <w:pPr>
        <w:spacing w:after="0"/>
        <w:rPr>
          <w:rFonts w:ascii="Times New Roman" w:hAnsi="Times New Roman" w:cs="Times New Roman"/>
          <w:sz w:val="20"/>
        </w:rPr>
        <w:sectPr w:rsidR="00E10DC8" w:rsidSect="00E10DC8">
          <w:pgSz w:w="15840" w:h="12240" w:orient="landscape"/>
          <w:pgMar w:top="1440" w:right="1440" w:bottom="1440" w:left="1701" w:header="708" w:footer="708" w:gutter="0"/>
          <w:cols w:space="708"/>
          <w:docGrid w:linePitch="360"/>
        </w:sectPr>
      </w:pPr>
    </w:p>
    <w:p w:rsidR="00E10DC8" w:rsidRPr="00A04810" w:rsidRDefault="00E10DC8" w:rsidP="00E10DC8">
      <w:pPr>
        <w:spacing w:after="0"/>
        <w:rPr>
          <w:rFonts w:ascii="Times New Roman" w:hAnsi="Times New Roman" w:cs="Times New Roman"/>
          <w:b/>
          <w:sz w:val="24"/>
        </w:rPr>
      </w:pPr>
      <w:r w:rsidRPr="00A04810">
        <w:rPr>
          <w:rFonts w:ascii="Times New Roman" w:hAnsi="Times New Roman" w:cs="Times New Roman"/>
          <w:b/>
          <w:sz w:val="24"/>
        </w:rPr>
        <w:lastRenderedPageBreak/>
        <w:t>Supplementary Tables</w:t>
      </w:r>
    </w:p>
    <w:p w:rsidR="00E10DC8" w:rsidRDefault="00E10DC8" w:rsidP="00E10DC8">
      <w:pPr>
        <w:spacing w:after="0"/>
        <w:rPr>
          <w:rFonts w:ascii="Times New Roman" w:hAnsi="Times New Roman" w:cs="Times New Roman"/>
          <w:sz w:val="20"/>
        </w:rPr>
      </w:pPr>
    </w:p>
    <w:tbl>
      <w:tblPr>
        <w:tblW w:w="14489" w:type="dxa"/>
        <w:tblLook w:val="04A0" w:firstRow="1" w:lastRow="0" w:firstColumn="1" w:lastColumn="0" w:noHBand="0" w:noVBand="1"/>
      </w:tblPr>
      <w:tblGrid>
        <w:gridCol w:w="1616"/>
        <w:gridCol w:w="3424"/>
        <w:gridCol w:w="9449"/>
      </w:tblGrid>
      <w:tr w:rsidR="003E7AA3" w:rsidRPr="003E7AA3" w:rsidTr="00653AC1">
        <w:trPr>
          <w:trHeight w:val="116"/>
        </w:trPr>
        <w:tc>
          <w:tcPr>
            <w:tcW w:w="1448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E7AA3" w:rsidRPr="003E7AA3" w:rsidRDefault="003E7AA3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Supplementary Table 1. The Korean Classification of Disease -7 Codes used to define the comorbidities and the </w:t>
            </w:r>
            <w:r w:rsidR="009366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Charlson</w:t>
            </w: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's comorbidity index</w:t>
            </w:r>
          </w:p>
        </w:tc>
      </w:tr>
      <w:tr w:rsidR="00750A98" w:rsidRPr="003E7AA3" w:rsidTr="00653AC1">
        <w:trPr>
          <w:trHeight w:val="116"/>
        </w:trPr>
        <w:tc>
          <w:tcPr>
            <w:tcW w:w="16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3E7AA3" w:rsidRPr="003E7AA3" w:rsidRDefault="003E7AA3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2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E7AA3" w:rsidRPr="003E7AA3" w:rsidRDefault="003E7AA3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Clinical situations</w:t>
            </w:r>
          </w:p>
        </w:tc>
        <w:tc>
          <w:tcPr>
            <w:tcW w:w="94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E7AA3" w:rsidRPr="003E7AA3" w:rsidRDefault="003E7AA3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Korean Classification of Disease -7 Codes</w:t>
            </w:r>
          </w:p>
        </w:tc>
      </w:tr>
      <w:tr w:rsidR="00E6592F" w:rsidRPr="003E7AA3" w:rsidTr="00653AC1">
        <w:trPr>
          <w:trHeight w:val="110"/>
        </w:trPr>
        <w:tc>
          <w:tcPr>
            <w:tcW w:w="161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Comorbidities</w:t>
            </w:r>
          </w:p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 CCI parameters</w:t>
            </w: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Myocardial infarction</w:t>
            </w:r>
          </w:p>
        </w:tc>
        <w:tc>
          <w:tcPr>
            <w:tcW w:w="9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I21-I24</w:t>
            </w:r>
          </w:p>
        </w:tc>
      </w:tr>
      <w:tr w:rsidR="00E6592F" w:rsidRPr="003E7AA3" w:rsidTr="00653AC1">
        <w:trPr>
          <w:trHeight w:val="110"/>
        </w:trPr>
        <w:tc>
          <w:tcPr>
            <w:tcW w:w="161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Heart failure</w:t>
            </w:r>
          </w:p>
        </w:tc>
        <w:tc>
          <w:tcPr>
            <w:tcW w:w="9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I43, I50, I099, I110, I130, I132, I255, I420, I425, I426, I427, I428, I429, P290</w:t>
            </w:r>
          </w:p>
        </w:tc>
      </w:tr>
      <w:tr w:rsidR="00E6592F" w:rsidRPr="003E7AA3" w:rsidTr="00653AC1">
        <w:trPr>
          <w:trHeight w:val="110"/>
        </w:trPr>
        <w:tc>
          <w:tcPr>
            <w:tcW w:w="161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Peripheral artery diseases</w:t>
            </w:r>
          </w:p>
        </w:tc>
        <w:tc>
          <w:tcPr>
            <w:tcW w:w="9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I70-I71, </w:t>
            </w:r>
            <w:r w:rsidR="00AB0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K551, K558, K559, Z958, Z959, I731, I738, I739, I771, I790, I</w:t>
            </w: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792</w:t>
            </w:r>
          </w:p>
        </w:tc>
      </w:tr>
      <w:tr w:rsidR="00E6592F" w:rsidRPr="003E7AA3" w:rsidTr="00653AC1">
        <w:trPr>
          <w:trHeight w:val="110"/>
        </w:trPr>
        <w:tc>
          <w:tcPr>
            <w:tcW w:w="161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Cerebrovascular diseases</w:t>
            </w:r>
          </w:p>
        </w:tc>
        <w:tc>
          <w:tcPr>
            <w:tcW w:w="9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G45, G46, I60, I61, I62, I63, I64, I65, I66, I67, I68, I69, H340</w:t>
            </w:r>
          </w:p>
        </w:tc>
      </w:tr>
      <w:tr w:rsidR="00E6592F" w:rsidRPr="003E7AA3" w:rsidTr="00653AC1">
        <w:trPr>
          <w:trHeight w:val="110"/>
        </w:trPr>
        <w:tc>
          <w:tcPr>
            <w:tcW w:w="161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Dementia</w:t>
            </w:r>
          </w:p>
        </w:tc>
        <w:tc>
          <w:tcPr>
            <w:tcW w:w="9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F00, F01, F02, F03, G30, G311, F051</w:t>
            </w:r>
          </w:p>
        </w:tc>
      </w:tr>
      <w:tr w:rsidR="00E6592F" w:rsidRPr="003E7AA3" w:rsidTr="00653AC1">
        <w:trPr>
          <w:trHeight w:val="110"/>
        </w:trPr>
        <w:tc>
          <w:tcPr>
            <w:tcW w:w="161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Hemiplegia</w:t>
            </w:r>
          </w:p>
        </w:tc>
        <w:tc>
          <w:tcPr>
            <w:tcW w:w="9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G81, G82, G041, G114, G801, G802, G830, G831, G832, G833, G834, G839</w:t>
            </w:r>
          </w:p>
        </w:tc>
      </w:tr>
      <w:tr w:rsidR="00E6592F" w:rsidRPr="003E7AA3" w:rsidTr="00653AC1">
        <w:trPr>
          <w:trHeight w:val="110"/>
        </w:trPr>
        <w:tc>
          <w:tcPr>
            <w:tcW w:w="161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Chronic lung diseases</w:t>
            </w:r>
          </w:p>
        </w:tc>
        <w:tc>
          <w:tcPr>
            <w:tcW w:w="9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J40, J41, J42, J43, J44, J45, J46, J47, J60, J61, J62, J63, J64, J65, J66, J67, I278, I279, J684, J701, J703</w:t>
            </w:r>
          </w:p>
        </w:tc>
      </w:tr>
      <w:tr w:rsidR="00E6592F" w:rsidRPr="003E7AA3" w:rsidTr="00653AC1">
        <w:trPr>
          <w:trHeight w:val="110"/>
        </w:trPr>
        <w:tc>
          <w:tcPr>
            <w:tcW w:w="161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Connective tissue diseases</w:t>
            </w:r>
          </w:p>
        </w:tc>
        <w:tc>
          <w:tcPr>
            <w:tcW w:w="9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M05, M06, M32, M33, M34, M315, M351, M353, M360</w:t>
            </w:r>
          </w:p>
        </w:tc>
      </w:tr>
      <w:tr w:rsidR="00E6592F" w:rsidRPr="003E7AA3" w:rsidTr="00653AC1">
        <w:trPr>
          <w:trHeight w:val="110"/>
        </w:trPr>
        <w:tc>
          <w:tcPr>
            <w:tcW w:w="161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Peptic ulcer diseases</w:t>
            </w:r>
          </w:p>
        </w:tc>
        <w:tc>
          <w:tcPr>
            <w:tcW w:w="9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K25, K26, K27, K28</w:t>
            </w:r>
          </w:p>
        </w:tc>
      </w:tr>
      <w:tr w:rsidR="00E6592F" w:rsidRPr="003E7AA3" w:rsidTr="00653AC1">
        <w:trPr>
          <w:trHeight w:val="110"/>
        </w:trPr>
        <w:tc>
          <w:tcPr>
            <w:tcW w:w="161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Mild liver diseases</w:t>
            </w:r>
          </w:p>
        </w:tc>
        <w:tc>
          <w:tcPr>
            <w:tcW w:w="9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AB019A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B18, K73, K74, K700-</w:t>
            </w:r>
            <w:r w:rsidR="00E6592F"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K703, K709, K713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E6592F"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K715, K717, K760, K762 K763, K764, K768, K769, Z944</w:t>
            </w:r>
          </w:p>
        </w:tc>
      </w:tr>
      <w:tr w:rsidR="00E6592F" w:rsidRPr="003E7AA3" w:rsidTr="00653AC1">
        <w:trPr>
          <w:trHeight w:val="110"/>
        </w:trPr>
        <w:tc>
          <w:tcPr>
            <w:tcW w:w="161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Moderate to severe liver diseases</w:t>
            </w:r>
          </w:p>
        </w:tc>
        <w:tc>
          <w:tcPr>
            <w:tcW w:w="9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K704, K711, K721, K729, K765</w:t>
            </w:r>
            <w:r w:rsidR="00AB0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K767</w:t>
            </w:r>
          </w:p>
        </w:tc>
      </w:tr>
      <w:tr w:rsidR="00E6592F" w:rsidRPr="003E7AA3" w:rsidTr="00653AC1">
        <w:trPr>
          <w:trHeight w:val="110"/>
        </w:trPr>
        <w:tc>
          <w:tcPr>
            <w:tcW w:w="161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Diabetes without complications</w:t>
            </w:r>
          </w:p>
        </w:tc>
        <w:tc>
          <w:tcPr>
            <w:tcW w:w="9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E100, E101, E106, E107</w:t>
            </w:r>
            <w:r w:rsidR="00AB0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E109-E111, E116, E118-</w:t>
            </w: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E121, E126, E129</w:t>
            </w:r>
            <w:r w:rsidR="00AB0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E131, E136, E138</w:t>
            </w:r>
            <w:r w:rsidR="00AB0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E141, E146, E148, E149</w:t>
            </w:r>
          </w:p>
        </w:tc>
      </w:tr>
      <w:tr w:rsidR="00E6592F" w:rsidRPr="003E7AA3" w:rsidTr="00653AC1">
        <w:trPr>
          <w:trHeight w:val="220"/>
        </w:trPr>
        <w:tc>
          <w:tcPr>
            <w:tcW w:w="161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Diabetes with complications</w:t>
            </w:r>
          </w:p>
        </w:tc>
        <w:tc>
          <w:tcPr>
            <w:tcW w:w="9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E102</w:t>
            </w:r>
            <w:r w:rsidR="00AB0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E105, E112</w:t>
            </w:r>
            <w:r w:rsidR="00AB0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E115, E107, E117, E122</w:t>
            </w:r>
            <w:r w:rsidR="00AB0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E125, E127, E132</w:t>
            </w:r>
            <w:r w:rsidR="00AB0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E135, E137, E142</w:t>
            </w:r>
            <w:r w:rsidR="00AB0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E145, E147</w:t>
            </w:r>
          </w:p>
        </w:tc>
      </w:tr>
      <w:tr w:rsidR="00E6592F" w:rsidRPr="003E7AA3" w:rsidTr="00653AC1">
        <w:trPr>
          <w:trHeight w:val="110"/>
        </w:trPr>
        <w:tc>
          <w:tcPr>
            <w:tcW w:w="161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Chronic kidney diseases</w:t>
            </w:r>
          </w:p>
        </w:tc>
        <w:tc>
          <w:tcPr>
            <w:tcW w:w="9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N18, N19, I120, I131, N032</w:t>
            </w:r>
            <w:r w:rsidR="00AB0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N037, N052</w:t>
            </w:r>
            <w:r w:rsidR="00AB0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N057, N250, Z490</w:t>
            </w:r>
            <w:r w:rsidR="006107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Z492, Z940, Z992</w:t>
            </w:r>
          </w:p>
        </w:tc>
      </w:tr>
      <w:tr w:rsidR="00E6592F" w:rsidRPr="003E7AA3" w:rsidTr="00653AC1">
        <w:trPr>
          <w:trHeight w:val="110"/>
        </w:trPr>
        <w:tc>
          <w:tcPr>
            <w:tcW w:w="161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End-stage renal disease</w:t>
            </w:r>
          </w:p>
        </w:tc>
        <w:tc>
          <w:tcPr>
            <w:tcW w:w="9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N18.5</w:t>
            </w:r>
          </w:p>
        </w:tc>
      </w:tr>
      <w:tr w:rsidR="00E6592F" w:rsidRPr="003E7AA3" w:rsidTr="00653AC1">
        <w:trPr>
          <w:trHeight w:val="110"/>
        </w:trPr>
        <w:tc>
          <w:tcPr>
            <w:tcW w:w="161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Hematologic malignancy</w:t>
            </w:r>
          </w:p>
        </w:tc>
        <w:tc>
          <w:tcPr>
            <w:tcW w:w="9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C00-C97 (except C77, C78, C79, C80)</w:t>
            </w:r>
          </w:p>
        </w:tc>
      </w:tr>
      <w:tr w:rsidR="00E6592F" w:rsidRPr="003E7AA3" w:rsidTr="00653AC1">
        <w:trPr>
          <w:trHeight w:val="110"/>
        </w:trPr>
        <w:tc>
          <w:tcPr>
            <w:tcW w:w="161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Metastatic solid tumor</w:t>
            </w:r>
          </w:p>
        </w:tc>
        <w:tc>
          <w:tcPr>
            <w:tcW w:w="9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C77, C78, C79, C80</w:t>
            </w:r>
          </w:p>
        </w:tc>
      </w:tr>
      <w:tr w:rsidR="00E6592F" w:rsidRPr="003E7AA3" w:rsidTr="00653AC1">
        <w:trPr>
          <w:trHeight w:val="226"/>
        </w:trPr>
        <w:tc>
          <w:tcPr>
            <w:tcW w:w="1616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</w:t>
            </w:r>
            <w:r w:rsidR="00653A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cquired Immunode</w:t>
            </w: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</w:t>
            </w:r>
            <w:r w:rsidR="00653A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</w:t>
            </w: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ency syndrome</w:t>
            </w:r>
          </w:p>
        </w:tc>
        <w:tc>
          <w:tcPr>
            <w:tcW w:w="94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B20 B21, B22, B24</w:t>
            </w:r>
          </w:p>
        </w:tc>
      </w:tr>
      <w:tr w:rsidR="00E6592F" w:rsidRPr="003E7AA3" w:rsidTr="00653AC1">
        <w:trPr>
          <w:trHeight w:val="110"/>
        </w:trPr>
        <w:tc>
          <w:tcPr>
            <w:tcW w:w="161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Exclusion criteria/</w:t>
            </w:r>
          </w:p>
          <w:p w:rsidR="00E6592F" w:rsidRPr="003E7AA3" w:rsidRDefault="00A04B41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out</w:t>
            </w:r>
            <w:r w:rsidR="00E6592F"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comes</w:t>
            </w: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Diabetic foot ulcer</w:t>
            </w:r>
          </w:p>
        </w:tc>
        <w:tc>
          <w:tcPr>
            <w:tcW w:w="9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E1070, E1071, E1170, E1171, E1270, E1271, E1370, E1371, E1470, E1471, L97</w:t>
            </w:r>
          </w:p>
        </w:tc>
      </w:tr>
      <w:tr w:rsidR="00E6592F" w:rsidRPr="003E7AA3" w:rsidTr="00653AC1">
        <w:trPr>
          <w:trHeight w:val="110"/>
        </w:trPr>
        <w:tc>
          <w:tcPr>
            <w:tcW w:w="161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Amputation of extremities</w:t>
            </w:r>
          </w:p>
        </w:tc>
        <w:tc>
          <w:tcPr>
            <w:tcW w:w="9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E1070, E1071, E1170, E1171, E1270, E1271, E1370, E1371, E1470, E1471, L97</w:t>
            </w:r>
          </w:p>
        </w:tc>
      </w:tr>
      <w:tr w:rsidR="00E6592F" w:rsidRPr="003E7AA3" w:rsidTr="00653AC1">
        <w:trPr>
          <w:trHeight w:val="220"/>
        </w:trPr>
        <w:tc>
          <w:tcPr>
            <w:tcW w:w="161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Bleedings</w:t>
            </w:r>
          </w:p>
        </w:tc>
        <w:tc>
          <w:tcPr>
            <w:tcW w:w="9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I850, K221, K228, K252, K254, K256, K260, K262, K264, K266, K270, K272, K274, K276, K280, H052, K356, K431, J942, M250, K282, K284, K286, K290, K318, K552, K570-K575, K578, K579, K625, K661, K920, K921, K922, D62, R04</w:t>
            </w:r>
          </w:p>
        </w:tc>
      </w:tr>
      <w:tr w:rsidR="00E6592F" w:rsidRPr="003E7AA3" w:rsidTr="00653AC1">
        <w:trPr>
          <w:trHeight w:val="70"/>
        </w:trPr>
        <w:tc>
          <w:tcPr>
            <w:tcW w:w="1616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Cardiovascular death</w:t>
            </w:r>
          </w:p>
        </w:tc>
        <w:tc>
          <w:tcPr>
            <w:tcW w:w="94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E6592F" w:rsidRPr="003E7AA3" w:rsidRDefault="00E6592F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E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Death by I20-I74</w:t>
            </w:r>
          </w:p>
        </w:tc>
      </w:tr>
    </w:tbl>
    <w:p w:rsidR="003E7AA3" w:rsidRDefault="003E7AA3" w:rsidP="00E10DC8">
      <w:pPr>
        <w:spacing w:after="0"/>
        <w:rPr>
          <w:rFonts w:ascii="Times New Roman" w:hAnsi="Times New Roman" w:cs="Times New Roman"/>
          <w:sz w:val="20"/>
        </w:rPr>
      </w:pPr>
    </w:p>
    <w:p w:rsidR="00650C5B" w:rsidRDefault="003E7AA3">
      <w:pPr>
        <w:rPr>
          <w:rFonts w:ascii="Times New Roman" w:hAnsi="Times New Roman" w:cs="Times New Roman"/>
          <w:sz w:val="20"/>
        </w:rPr>
        <w:sectPr w:rsidR="00650C5B" w:rsidSect="00E6592F">
          <w:pgSz w:w="15840" w:h="12240" w:orient="landscape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0"/>
        </w:rPr>
        <w:br w:type="page"/>
      </w:r>
    </w:p>
    <w:tbl>
      <w:tblPr>
        <w:tblW w:w="10527" w:type="dxa"/>
        <w:tblLook w:val="04A0" w:firstRow="1" w:lastRow="0" w:firstColumn="1" w:lastColumn="0" w:noHBand="0" w:noVBand="1"/>
      </w:tblPr>
      <w:tblGrid>
        <w:gridCol w:w="1073"/>
        <w:gridCol w:w="1356"/>
        <w:gridCol w:w="8098"/>
      </w:tblGrid>
      <w:tr w:rsidR="00750A98" w:rsidRPr="005D7FE3" w:rsidTr="005D7FE3">
        <w:trPr>
          <w:trHeight w:val="290"/>
        </w:trPr>
        <w:tc>
          <w:tcPr>
            <w:tcW w:w="10527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Supplementary Table 2. The National Health Insurance claim codes for PCI and CABG</w:t>
            </w:r>
          </w:p>
        </w:tc>
      </w:tr>
      <w:tr w:rsidR="00750A98" w:rsidRPr="005D7FE3" w:rsidTr="005D7FE3">
        <w:trPr>
          <w:trHeight w:val="247"/>
        </w:trPr>
        <w:tc>
          <w:tcPr>
            <w:tcW w:w="10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Claim codes</w:t>
            </w:r>
          </w:p>
        </w:tc>
        <w:tc>
          <w:tcPr>
            <w:tcW w:w="80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Procedure</w:t>
            </w:r>
          </w:p>
        </w:tc>
      </w:tr>
      <w:tr w:rsidR="00750A98" w:rsidRPr="005D7FE3" w:rsidTr="005D7FE3">
        <w:trPr>
          <w:trHeight w:val="273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PCI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M6561</w:t>
            </w:r>
          </w:p>
        </w:tc>
        <w:tc>
          <w:tcPr>
            <w:tcW w:w="8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Elective PCI with coronary stent implantation (Single vessel)</w:t>
            </w:r>
          </w:p>
        </w:tc>
      </w:tr>
      <w:tr w:rsidR="00750A98" w:rsidRPr="005D7FE3" w:rsidTr="005D7FE3">
        <w:trPr>
          <w:trHeight w:val="273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M6562</w:t>
            </w:r>
          </w:p>
        </w:tc>
        <w:tc>
          <w:tcPr>
            <w:tcW w:w="8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Elective PCI with coronary stent implantation (Multi-vessel)</w:t>
            </w:r>
          </w:p>
        </w:tc>
      </w:tr>
      <w:tr w:rsidR="00750A98" w:rsidRPr="005D7FE3" w:rsidTr="005D7FE3">
        <w:trPr>
          <w:trHeight w:val="273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M6563</w:t>
            </w:r>
          </w:p>
        </w:tc>
        <w:tc>
          <w:tcPr>
            <w:tcW w:w="8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Elective PCI with coronary stent implantation+ atherectomy (Single vessel)</w:t>
            </w:r>
          </w:p>
        </w:tc>
      </w:tr>
      <w:tr w:rsidR="00750A98" w:rsidRPr="005D7FE3" w:rsidTr="005D7FE3">
        <w:trPr>
          <w:trHeight w:val="273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M6564</w:t>
            </w:r>
          </w:p>
        </w:tc>
        <w:tc>
          <w:tcPr>
            <w:tcW w:w="8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Elective PCI with coronary stent implantation+ atherectomy (Multi-vessel)</w:t>
            </w:r>
          </w:p>
        </w:tc>
      </w:tr>
      <w:tr w:rsidR="00750A98" w:rsidRPr="005D7FE3" w:rsidTr="005D7FE3">
        <w:trPr>
          <w:trHeight w:val="273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M6565</w:t>
            </w:r>
          </w:p>
        </w:tc>
        <w:tc>
          <w:tcPr>
            <w:tcW w:w="8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Primary PCI with coronary stent implantation for acute myocardial infarction</w:t>
            </w:r>
          </w:p>
        </w:tc>
      </w:tr>
      <w:tr w:rsidR="00750A98" w:rsidRPr="005D7FE3" w:rsidTr="005D7FE3">
        <w:trPr>
          <w:trHeight w:val="273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M6566</w:t>
            </w:r>
          </w:p>
        </w:tc>
        <w:tc>
          <w:tcPr>
            <w:tcW w:w="8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Elective PCI with coronary stent implantation for chronic total occlusion</w:t>
            </w:r>
          </w:p>
        </w:tc>
      </w:tr>
      <w:tr w:rsidR="00750A98" w:rsidRPr="005D7FE3" w:rsidTr="005D7FE3">
        <w:trPr>
          <w:trHeight w:val="273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M6567</w:t>
            </w:r>
          </w:p>
        </w:tc>
        <w:tc>
          <w:tcPr>
            <w:tcW w:w="8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Elective PCI with coronary stent implantation for chronic total occlusion + atherectomy</w:t>
            </w:r>
          </w:p>
        </w:tc>
      </w:tr>
      <w:tr w:rsidR="00750A98" w:rsidRPr="005D7FE3" w:rsidTr="005D7FE3">
        <w:trPr>
          <w:trHeight w:val="273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M6571</w:t>
            </w:r>
          </w:p>
        </w:tc>
        <w:tc>
          <w:tcPr>
            <w:tcW w:w="8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Atherectomy for single vessel diseases</w:t>
            </w:r>
          </w:p>
        </w:tc>
      </w:tr>
      <w:tr w:rsidR="00750A98" w:rsidRPr="005D7FE3" w:rsidTr="005D7FE3">
        <w:trPr>
          <w:trHeight w:val="273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M6572</w:t>
            </w:r>
          </w:p>
        </w:tc>
        <w:tc>
          <w:tcPr>
            <w:tcW w:w="8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Atherectomy for multi-vessel disease</w:t>
            </w:r>
          </w:p>
        </w:tc>
      </w:tr>
      <w:tr w:rsidR="00750A98" w:rsidRPr="005D7FE3" w:rsidTr="005D7FE3">
        <w:trPr>
          <w:trHeight w:val="273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M6551</w:t>
            </w:r>
          </w:p>
        </w:tc>
        <w:tc>
          <w:tcPr>
            <w:tcW w:w="8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Elective PCI without coronary stent implantation (Single vessel)</w:t>
            </w:r>
          </w:p>
        </w:tc>
      </w:tr>
      <w:tr w:rsidR="00750A98" w:rsidRPr="005D7FE3" w:rsidTr="005D7FE3">
        <w:trPr>
          <w:trHeight w:val="273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M6552</w:t>
            </w:r>
          </w:p>
        </w:tc>
        <w:tc>
          <w:tcPr>
            <w:tcW w:w="8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Elective PCI without coronary stent implantation (Multi-vessel)</w:t>
            </w:r>
          </w:p>
        </w:tc>
      </w:tr>
      <w:tr w:rsidR="00750A98" w:rsidRPr="005D7FE3" w:rsidTr="005D7FE3">
        <w:trPr>
          <w:trHeight w:val="273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M6553</w:t>
            </w:r>
          </w:p>
        </w:tc>
        <w:tc>
          <w:tcPr>
            <w:tcW w:w="8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Primary PCI without coronary stent implantation for acute myocardial infarction</w:t>
            </w:r>
          </w:p>
        </w:tc>
      </w:tr>
      <w:tr w:rsidR="00750A98" w:rsidRPr="005D7FE3" w:rsidTr="005D7FE3">
        <w:trPr>
          <w:trHeight w:val="290"/>
        </w:trPr>
        <w:tc>
          <w:tcPr>
            <w:tcW w:w="10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M6554</w:t>
            </w:r>
          </w:p>
        </w:tc>
        <w:tc>
          <w:tcPr>
            <w:tcW w:w="80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Elective PCI without coronary stent implantation for chronic total occlusion</w:t>
            </w:r>
          </w:p>
        </w:tc>
      </w:tr>
      <w:tr w:rsidR="00750A98" w:rsidRPr="005D7FE3" w:rsidTr="005D7FE3">
        <w:trPr>
          <w:trHeight w:val="273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CABG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O1640</w:t>
            </w:r>
          </w:p>
        </w:tc>
        <w:tc>
          <w:tcPr>
            <w:tcW w:w="8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CABG for 2 vessels</w:t>
            </w:r>
          </w:p>
        </w:tc>
      </w:tr>
      <w:tr w:rsidR="00750A98" w:rsidRPr="005D7FE3" w:rsidTr="005D7FE3">
        <w:trPr>
          <w:trHeight w:val="273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O1641</w:t>
            </w:r>
          </w:p>
        </w:tc>
        <w:tc>
          <w:tcPr>
            <w:tcW w:w="8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CABG for 1 vessel</w:t>
            </w:r>
          </w:p>
        </w:tc>
      </w:tr>
      <w:tr w:rsidR="00750A98" w:rsidRPr="005D7FE3" w:rsidTr="005D7FE3">
        <w:trPr>
          <w:trHeight w:val="273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O1645</w:t>
            </w:r>
          </w:p>
        </w:tc>
        <w:tc>
          <w:tcPr>
            <w:tcW w:w="8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CABG using autologous vessels</w:t>
            </w:r>
          </w:p>
        </w:tc>
      </w:tr>
      <w:tr w:rsidR="00750A98" w:rsidRPr="005D7FE3" w:rsidTr="005D7FE3">
        <w:trPr>
          <w:trHeight w:val="273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O1646</w:t>
            </w:r>
          </w:p>
        </w:tc>
        <w:tc>
          <w:tcPr>
            <w:tcW w:w="8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CABG using artificial vessels</w:t>
            </w:r>
          </w:p>
        </w:tc>
      </w:tr>
      <w:tr w:rsidR="00750A98" w:rsidRPr="005D7FE3" w:rsidTr="005D7FE3">
        <w:trPr>
          <w:trHeight w:val="273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O1647</w:t>
            </w:r>
          </w:p>
        </w:tc>
        <w:tc>
          <w:tcPr>
            <w:tcW w:w="8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Repeat CABG using autologous vessels</w:t>
            </w:r>
          </w:p>
        </w:tc>
      </w:tr>
      <w:tr w:rsidR="00750A98" w:rsidRPr="005D7FE3" w:rsidTr="005D7FE3">
        <w:trPr>
          <w:trHeight w:val="273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O1648</w:t>
            </w:r>
          </w:p>
        </w:tc>
        <w:tc>
          <w:tcPr>
            <w:tcW w:w="8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CABG using autologous vessels for 3 vessels</w:t>
            </w:r>
          </w:p>
        </w:tc>
      </w:tr>
      <w:tr w:rsidR="00750A98" w:rsidRPr="005D7FE3" w:rsidTr="005D7FE3">
        <w:trPr>
          <w:trHeight w:val="273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O1649</w:t>
            </w:r>
          </w:p>
        </w:tc>
        <w:tc>
          <w:tcPr>
            <w:tcW w:w="8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CABG using autologous vessels for 4 or more vessels</w:t>
            </w:r>
          </w:p>
        </w:tc>
      </w:tr>
      <w:tr w:rsidR="00750A98" w:rsidRPr="005D7FE3" w:rsidTr="005D7FE3">
        <w:trPr>
          <w:trHeight w:val="273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OA640</w:t>
            </w:r>
          </w:p>
        </w:tc>
        <w:tc>
          <w:tcPr>
            <w:tcW w:w="8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Off-Pump CABG for 2 vessels</w:t>
            </w:r>
          </w:p>
        </w:tc>
      </w:tr>
      <w:tr w:rsidR="00750A98" w:rsidRPr="005D7FE3" w:rsidTr="005D7FE3">
        <w:trPr>
          <w:trHeight w:val="273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OA641</w:t>
            </w:r>
          </w:p>
        </w:tc>
        <w:tc>
          <w:tcPr>
            <w:tcW w:w="8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Off-Pump CABG for 1 vessel</w:t>
            </w:r>
          </w:p>
        </w:tc>
      </w:tr>
      <w:tr w:rsidR="00750A98" w:rsidRPr="005D7FE3" w:rsidTr="005D7FE3">
        <w:trPr>
          <w:trHeight w:val="273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OA647</w:t>
            </w:r>
          </w:p>
        </w:tc>
        <w:tc>
          <w:tcPr>
            <w:tcW w:w="8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Repeat Off-Pump CABG</w:t>
            </w:r>
          </w:p>
        </w:tc>
      </w:tr>
      <w:tr w:rsidR="00750A98" w:rsidRPr="005D7FE3" w:rsidTr="005D7FE3">
        <w:trPr>
          <w:trHeight w:val="273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OA648</w:t>
            </w:r>
          </w:p>
        </w:tc>
        <w:tc>
          <w:tcPr>
            <w:tcW w:w="8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Repeat Off-Pump CABG for 3 vessels</w:t>
            </w:r>
          </w:p>
        </w:tc>
      </w:tr>
      <w:tr w:rsidR="00750A98" w:rsidRPr="005D7FE3" w:rsidTr="005D7FE3">
        <w:trPr>
          <w:trHeight w:val="290"/>
        </w:trPr>
        <w:tc>
          <w:tcPr>
            <w:tcW w:w="10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OA649</w:t>
            </w:r>
          </w:p>
        </w:tc>
        <w:tc>
          <w:tcPr>
            <w:tcW w:w="80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Repeat Off-Pump CABG for 4 or more vessels</w:t>
            </w:r>
          </w:p>
        </w:tc>
      </w:tr>
      <w:tr w:rsidR="00750A98" w:rsidRPr="005D7FE3" w:rsidTr="005D7FE3">
        <w:trPr>
          <w:trHeight w:val="273"/>
        </w:trPr>
        <w:tc>
          <w:tcPr>
            <w:tcW w:w="10527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A98" w:rsidRPr="005D7FE3" w:rsidRDefault="00750A98" w:rsidP="005D7FE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F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PCI, percutaneous coronary intervention; CABG, coronary artery bypass graft</w:t>
            </w:r>
          </w:p>
        </w:tc>
      </w:tr>
    </w:tbl>
    <w:p w:rsidR="00750A98" w:rsidRDefault="00750A98" w:rsidP="00E10DC8">
      <w:pPr>
        <w:spacing w:after="0"/>
        <w:rPr>
          <w:rFonts w:ascii="Times New Roman" w:hAnsi="Times New Roman" w:cs="Times New Roman"/>
          <w:sz w:val="20"/>
        </w:rPr>
      </w:pPr>
    </w:p>
    <w:p w:rsidR="00926F75" w:rsidRDefault="00926F75">
      <w:pPr>
        <w:rPr>
          <w:rFonts w:ascii="Times New Roman" w:hAnsi="Times New Roman" w:cs="Times New Roman"/>
          <w:sz w:val="20"/>
        </w:rPr>
      </w:pPr>
    </w:p>
    <w:p w:rsidR="00926F75" w:rsidRDefault="00926F75">
      <w:pPr>
        <w:rPr>
          <w:rFonts w:ascii="Times New Roman" w:hAnsi="Times New Roman" w:cs="Times New Roman"/>
          <w:sz w:val="20"/>
        </w:rPr>
      </w:pPr>
    </w:p>
    <w:p w:rsidR="00926F75" w:rsidRDefault="00926F75">
      <w:pPr>
        <w:rPr>
          <w:rFonts w:ascii="Times New Roman" w:hAnsi="Times New Roman" w:cs="Times New Roman"/>
          <w:sz w:val="20"/>
        </w:rPr>
        <w:sectPr w:rsidR="00926F75" w:rsidSect="00650C5B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W w:w="10678" w:type="dxa"/>
        <w:tblLook w:val="04A0" w:firstRow="1" w:lastRow="0" w:firstColumn="1" w:lastColumn="0" w:noHBand="0" w:noVBand="1"/>
      </w:tblPr>
      <w:tblGrid>
        <w:gridCol w:w="594"/>
        <w:gridCol w:w="6831"/>
        <w:gridCol w:w="3294"/>
      </w:tblGrid>
      <w:tr w:rsidR="00926F75" w:rsidRPr="00750A98" w:rsidTr="00926F75">
        <w:trPr>
          <w:trHeight w:val="268"/>
        </w:trPr>
        <w:tc>
          <w:tcPr>
            <w:tcW w:w="106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0A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Supplementary Table 3. Insurance claim codes for the devices used in PCI and </w:t>
            </w:r>
            <w:r w:rsidR="009366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PTA</w:t>
            </w:r>
          </w:p>
        </w:tc>
      </w:tr>
      <w:tr w:rsidR="00926F75" w:rsidRPr="00750A98" w:rsidTr="00926F75">
        <w:trPr>
          <w:trHeight w:val="268"/>
        </w:trPr>
        <w:tc>
          <w:tcPr>
            <w:tcW w:w="5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0A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3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0A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Categories</w:t>
            </w:r>
          </w:p>
        </w:tc>
        <w:tc>
          <w:tcPr>
            <w:tcW w:w="32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0A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Insurance claim codes</w:t>
            </w:r>
          </w:p>
        </w:tc>
      </w:tr>
      <w:tr w:rsidR="00926F75" w:rsidRPr="00750A98" w:rsidTr="00926F75">
        <w:trPr>
          <w:trHeight w:val="253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0A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PCI</w:t>
            </w:r>
          </w:p>
        </w:tc>
        <w:tc>
          <w:tcPr>
            <w:tcW w:w="6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0A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Coronary artery balloon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0A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J4081, J8081</w:t>
            </w:r>
          </w:p>
        </w:tc>
      </w:tr>
      <w:tr w:rsidR="00926F75" w:rsidRPr="00750A98" w:rsidTr="00926F75">
        <w:trPr>
          <w:trHeight w:val="253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0A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Coronary drug-eluting stent*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0A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J5083, J8083, J5084</w:t>
            </w:r>
          </w:p>
        </w:tc>
      </w:tr>
      <w:tr w:rsidR="00926F75" w:rsidRPr="00750A98" w:rsidTr="00926F75">
        <w:trPr>
          <w:trHeight w:val="253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0A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Coronary drug-coated balloon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0A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J4080, J8080</w:t>
            </w:r>
          </w:p>
        </w:tc>
      </w:tr>
      <w:tr w:rsidR="00926F75" w:rsidRPr="00750A98" w:rsidTr="00926F75">
        <w:trPr>
          <w:trHeight w:val="268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0A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Others (bare-metal stents, cutting balloon, coronary stent graft)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0A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J5231, J8231, J4082, J5603</w:t>
            </w:r>
          </w:p>
        </w:tc>
      </w:tr>
      <w:tr w:rsidR="00926F75" w:rsidRPr="00750A98" w:rsidTr="00926F75">
        <w:trPr>
          <w:trHeight w:val="253"/>
        </w:trPr>
        <w:tc>
          <w:tcPr>
            <w:tcW w:w="55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750A98" w:rsidRDefault="0093664D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PTA</w:t>
            </w:r>
          </w:p>
        </w:tc>
        <w:tc>
          <w:tcPr>
            <w:tcW w:w="683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0A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Peripheral artery balloon</w:t>
            </w:r>
          </w:p>
        </w:tc>
        <w:tc>
          <w:tcPr>
            <w:tcW w:w="329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0A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J4071-J4073, J8071-J8074 </w:t>
            </w:r>
          </w:p>
        </w:tc>
      </w:tr>
      <w:tr w:rsidR="00926F75" w:rsidRPr="00750A98" w:rsidTr="00926F75">
        <w:trPr>
          <w:trHeight w:val="253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0A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Peripheral artery drug-coated balloon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0A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J4077</w:t>
            </w:r>
          </w:p>
        </w:tc>
      </w:tr>
      <w:tr w:rsidR="00926F75" w:rsidRPr="00750A98" w:rsidTr="00926F75">
        <w:trPr>
          <w:trHeight w:val="253"/>
        </w:trPr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0A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Peripheral artery stent (bare-metal)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0A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J5233-J5234, J8233</w:t>
            </w:r>
          </w:p>
        </w:tc>
      </w:tr>
      <w:tr w:rsidR="00926F75" w:rsidRPr="00750A98" w:rsidTr="00926F75">
        <w:trPr>
          <w:trHeight w:val="268"/>
        </w:trPr>
        <w:tc>
          <w:tcPr>
            <w:tcW w:w="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0A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0A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Others (drug-coated stent, cutting balloon, stent graft beside aorta graft)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0A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J5238, J5502-J5503, J8074, J4074</w:t>
            </w:r>
          </w:p>
        </w:tc>
      </w:tr>
      <w:tr w:rsidR="00926F75" w:rsidRPr="00750A98" w:rsidTr="00926F75">
        <w:trPr>
          <w:trHeight w:val="253"/>
        </w:trPr>
        <w:tc>
          <w:tcPr>
            <w:tcW w:w="10678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6F75" w:rsidRPr="00750A98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0A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 coronary drug-eluting stent includes bioabsorbable scaffold</w:t>
            </w:r>
          </w:p>
        </w:tc>
      </w:tr>
      <w:tr w:rsidR="00926F75" w:rsidRPr="00750A98" w:rsidTr="00926F75">
        <w:trPr>
          <w:trHeight w:val="253"/>
        </w:trPr>
        <w:tc>
          <w:tcPr>
            <w:tcW w:w="106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6F75" w:rsidRPr="00750A98" w:rsidRDefault="00926F75" w:rsidP="0093664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0A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PCI, percutaneous coronary intervention; </w:t>
            </w:r>
            <w:r w:rsidR="009366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PTA</w:t>
            </w:r>
            <w:r w:rsidRPr="00750A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percutaneous </w:t>
            </w:r>
            <w:r w:rsidR="009366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transluminal angioplasty</w:t>
            </w:r>
          </w:p>
        </w:tc>
      </w:tr>
    </w:tbl>
    <w:p w:rsidR="00926F75" w:rsidRDefault="00926F75">
      <w:pPr>
        <w:rPr>
          <w:rFonts w:ascii="Times New Roman" w:hAnsi="Times New Roman" w:cs="Times New Roman"/>
          <w:sz w:val="20"/>
        </w:rPr>
        <w:sectPr w:rsidR="00926F75" w:rsidSect="00926F75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W w:w="13974" w:type="dxa"/>
        <w:tblLook w:val="04A0" w:firstRow="1" w:lastRow="0" w:firstColumn="1" w:lastColumn="0" w:noHBand="0" w:noVBand="1"/>
      </w:tblPr>
      <w:tblGrid>
        <w:gridCol w:w="3186"/>
        <w:gridCol w:w="1122"/>
        <w:gridCol w:w="1210"/>
        <w:gridCol w:w="1670"/>
        <w:gridCol w:w="942"/>
        <w:gridCol w:w="801"/>
        <w:gridCol w:w="807"/>
        <w:gridCol w:w="1670"/>
        <w:gridCol w:w="942"/>
        <w:gridCol w:w="801"/>
        <w:gridCol w:w="814"/>
        <w:gridCol w:w="9"/>
      </w:tblGrid>
      <w:tr w:rsidR="00750A98" w:rsidRPr="00312C02" w:rsidTr="00FC0021">
        <w:trPr>
          <w:trHeight w:val="213"/>
        </w:trPr>
        <w:tc>
          <w:tcPr>
            <w:tcW w:w="13974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0A98" w:rsidRPr="00312C02" w:rsidRDefault="00750A98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Supplementary Table 4.  Associations of concomitant </w:t>
            </w:r>
            <w:r w:rsidR="0093664D"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PTA</w:t>
            </w: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at the time of PCI with clinical outcomes and the </w:t>
            </w:r>
            <w:r w:rsidRPr="00312C0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</w:t>
            </w: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-values.</w:t>
            </w:r>
          </w:p>
        </w:tc>
      </w:tr>
      <w:tr w:rsidR="007F259A" w:rsidRPr="00312C02" w:rsidTr="00FC0021">
        <w:trPr>
          <w:trHeight w:val="273"/>
        </w:trPr>
        <w:tc>
          <w:tcPr>
            <w:tcW w:w="3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2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Univariate model</w:t>
            </w:r>
          </w:p>
        </w:tc>
        <w:tc>
          <w:tcPr>
            <w:tcW w:w="423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Multivariate model*</w:t>
            </w:r>
          </w:p>
        </w:tc>
      </w:tr>
      <w:tr w:rsidR="00750A98" w:rsidRPr="00312C02" w:rsidTr="00FC0021">
        <w:trPr>
          <w:trHeight w:val="248"/>
        </w:trPr>
        <w:tc>
          <w:tcPr>
            <w:tcW w:w="3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3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Event (%)</w:t>
            </w:r>
          </w:p>
        </w:tc>
        <w:tc>
          <w:tcPr>
            <w:tcW w:w="261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Statistics</w:t>
            </w:r>
          </w:p>
        </w:tc>
        <w:tc>
          <w:tcPr>
            <w:tcW w:w="160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</w:t>
            </w: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-values</w:t>
            </w:r>
          </w:p>
        </w:tc>
        <w:tc>
          <w:tcPr>
            <w:tcW w:w="261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Statistics</w:t>
            </w:r>
          </w:p>
        </w:tc>
        <w:tc>
          <w:tcPr>
            <w:tcW w:w="162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E</w:t>
            </w: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-values</w:t>
            </w:r>
          </w:p>
        </w:tc>
      </w:tr>
      <w:tr w:rsidR="0044433A" w:rsidRPr="00312C02" w:rsidTr="00FC0021">
        <w:trPr>
          <w:gridAfter w:val="1"/>
          <w:wAfter w:w="11" w:type="dxa"/>
          <w:trHeight w:val="273"/>
        </w:trPr>
        <w:tc>
          <w:tcPr>
            <w:tcW w:w="31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93664D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PTA</w:t>
            </w:r>
            <w:r w:rsidR="00750A98"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+PCI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PCI only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HR (95% CI)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 HR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 CI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HR (95% CI)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 HR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 CI</w:t>
            </w:r>
          </w:p>
        </w:tc>
      </w:tr>
      <w:tr w:rsidR="0044433A" w:rsidRPr="00312C02" w:rsidTr="00FC0021">
        <w:trPr>
          <w:gridAfter w:val="1"/>
          <w:wAfter w:w="11" w:type="dxa"/>
          <w:trHeight w:val="201"/>
        </w:trPr>
        <w:tc>
          <w:tcPr>
            <w:tcW w:w="3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A98" w:rsidRPr="00312C02" w:rsidRDefault="00750A98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Before PSM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N=279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N=6284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4433A" w:rsidRPr="00312C02" w:rsidTr="00FC0021">
        <w:trPr>
          <w:gridAfter w:val="1"/>
          <w:wAfter w:w="11" w:type="dxa"/>
          <w:trHeight w:val="201"/>
        </w:trPr>
        <w:tc>
          <w:tcPr>
            <w:tcW w:w="3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A98" w:rsidRPr="00312C02" w:rsidRDefault="00750A98" w:rsidP="0044433A">
            <w:pPr>
              <w:spacing w:after="0" w:line="276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Death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 (26.2)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919 (14.6)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1.96 (1.54-2.48)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2.56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2.03 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1.69 (1.32-2.15)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2.77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1.97 </w:t>
            </w:r>
          </w:p>
        </w:tc>
      </w:tr>
      <w:tr w:rsidR="0044433A" w:rsidRPr="00312C02" w:rsidTr="00FC0021">
        <w:trPr>
          <w:gridAfter w:val="1"/>
          <w:wAfter w:w="11" w:type="dxa"/>
          <w:trHeight w:val="201"/>
        </w:trPr>
        <w:tc>
          <w:tcPr>
            <w:tcW w:w="3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A98" w:rsidRPr="00312C02" w:rsidRDefault="00750A98" w:rsidP="0044433A">
            <w:pPr>
              <w:spacing w:after="0" w:line="276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CV death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 (7.5)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283 (4.5)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1.71 (1.10-2.66)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2.81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1.43 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1.54 (0.99-2.42)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0.058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2.45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</w:tr>
      <w:tr w:rsidR="0044433A" w:rsidRPr="00312C02" w:rsidTr="00FC0021">
        <w:trPr>
          <w:gridAfter w:val="1"/>
          <w:wAfter w:w="11" w:type="dxa"/>
          <w:trHeight w:val="201"/>
        </w:trPr>
        <w:tc>
          <w:tcPr>
            <w:tcW w:w="3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A98" w:rsidRPr="00312C02" w:rsidRDefault="00750A98" w:rsidP="0044433A">
            <w:pPr>
              <w:spacing w:after="0" w:line="276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MACEs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 (28.3)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1611 (25.6)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1.13 (0.90-1.42)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1.40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1.11 (0.89-1.40)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0.358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1.46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</w:tr>
      <w:tr w:rsidR="0044433A" w:rsidRPr="00312C02" w:rsidTr="00FC0021">
        <w:trPr>
          <w:gridAfter w:val="1"/>
          <w:wAfter w:w="11" w:type="dxa"/>
          <w:trHeight w:val="201"/>
        </w:trPr>
        <w:tc>
          <w:tcPr>
            <w:tcW w:w="3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A98" w:rsidRPr="00312C02" w:rsidRDefault="00750A98" w:rsidP="00FC0021">
            <w:pPr>
              <w:spacing w:after="0" w:line="276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Myocardial infarction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 (4.7)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414 (6.6)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 (0.44-1.32)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1.96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 (0.50-1.52)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1.56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</w:tr>
      <w:tr w:rsidR="0044433A" w:rsidRPr="00312C02" w:rsidTr="00FC0021">
        <w:trPr>
          <w:gridAfter w:val="1"/>
          <w:wAfter w:w="11" w:type="dxa"/>
          <w:trHeight w:val="201"/>
        </w:trPr>
        <w:tc>
          <w:tcPr>
            <w:tcW w:w="3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A98" w:rsidRPr="00312C02" w:rsidRDefault="00750A98" w:rsidP="0044433A">
            <w:pPr>
              <w:spacing w:after="0" w:line="276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Revascular</w:t>
            </w:r>
            <w:r w:rsidR="00FC0021"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</w:t>
            </w:r>
            <w:r w:rsidR="00FC0021"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</w:t>
            </w: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tion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 (17.6)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962 (15.3)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1.27 (0.95-1.69)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1.64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1.25 (0.93-1.66)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1.61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</w:tr>
      <w:tr w:rsidR="0044433A" w:rsidRPr="00312C02" w:rsidTr="00FC0021">
        <w:trPr>
          <w:gridAfter w:val="1"/>
          <w:wAfter w:w="11" w:type="dxa"/>
          <w:trHeight w:val="201"/>
        </w:trPr>
        <w:tc>
          <w:tcPr>
            <w:tcW w:w="3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A98" w:rsidRPr="00312C02" w:rsidRDefault="00750A98" w:rsidP="0044433A">
            <w:pPr>
              <w:spacing w:after="0" w:line="276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Stroke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 (5.7)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344 (5.5)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 (0.69-1.89)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1.54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 (0.66-1.81)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1.41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</w:tr>
      <w:tr w:rsidR="0044433A" w:rsidRPr="00312C02" w:rsidTr="00FC0021">
        <w:trPr>
          <w:gridAfter w:val="1"/>
          <w:wAfter w:w="11" w:type="dxa"/>
          <w:trHeight w:val="201"/>
        </w:trPr>
        <w:tc>
          <w:tcPr>
            <w:tcW w:w="3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A98" w:rsidRPr="00312C02" w:rsidRDefault="00750A98" w:rsidP="0044433A">
            <w:pPr>
              <w:spacing w:after="0" w:line="276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Any bleeding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(3.2)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 (3.3)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1.06 (0.54-2.05)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1.31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 (0.50-1.89)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1.40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</w:tr>
      <w:tr w:rsidR="0044433A" w:rsidRPr="00312C02" w:rsidTr="00FC0021">
        <w:trPr>
          <w:gridAfter w:val="1"/>
          <w:wAfter w:w="11" w:type="dxa"/>
          <w:trHeight w:val="201"/>
        </w:trPr>
        <w:tc>
          <w:tcPr>
            <w:tcW w:w="3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A98" w:rsidRPr="00312C02" w:rsidRDefault="00750A98" w:rsidP="0044433A">
            <w:pPr>
              <w:spacing w:after="0" w:line="276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ESRD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 (10</w:t>
            </w:r>
            <w:r w:rsidR="005D0A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 (3.3)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3.37 (2.27-4.99)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6.20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3.97 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2.05 (1.37-3.06)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3.51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2.08 </w:t>
            </w:r>
          </w:p>
        </w:tc>
      </w:tr>
      <w:tr w:rsidR="0044433A" w:rsidRPr="00312C02" w:rsidTr="00FC0021">
        <w:trPr>
          <w:gridAfter w:val="1"/>
          <w:wAfter w:w="11" w:type="dxa"/>
          <w:trHeight w:val="201"/>
        </w:trPr>
        <w:tc>
          <w:tcPr>
            <w:tcW w:w="3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A98" w:rsidRPr="00312C02" w:rsidRDefault="00750A98" w:rsidP="0044433A">
            <w:pPr>
              <w:spacing w:after="0" w:line="276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Amputation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 (7.2)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 (1.7)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4.77 (2.96-7.68)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9.01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5.37 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3.81 (2.36-6.16)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7.08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5.97 </w:t>
            </w:r>
          </w:p>
        </w:tc>
      </w:tr>
      <w:tr w:rsidR="0044433A" w:rsidRPr="00312C02" w:rsidTr="00FC0021">
        <w:trPr>
          <w:gridAfter w:val="1"/>
          <w:wAfter w:w="11" w:type="dxa"/>
          <w:trHeight w:val="213"/>
        </w:trPr>
        <w:tc>
          <w:tcPr>
            <w:tcW w:w="31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0A98" w:rsidRPr="00312C02" w:rsidRDefault="0093664D" w:rsidP="0044433A">
            <w:pPr>
              <w:spacing w:after="0" w:line="276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PTA</w:t>
            </w:r>
            <w:r w:rsidR="00750A98"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after discharge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 (24.4)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 (2.7)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11.3 (8.52-15.0)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22.10 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16.52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9.27 (6.93-12.4)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18.02 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13.30 </w:t>
            </w:r>
          </w:p>
        </w:tc>
      </w:tr>
      <w:tr w:rsidR="0044433A" w:rsidRPr="00312C02" w:rsidTr="00FC0021">
        <w:trPr>
          <w:gridAfter w:val="1"/>
          <w:wAfter w:w="11" w:type="dxa"/>
          <w:trHeight w:val="201"/>
        </w:trPr>
        <w:tc>
          <w:tcPr>
            <w:tcW w:w="3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A98" w:rsidRPr="00312C02" w:rsidRDefault="00750A98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After PSM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N=279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N=1385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44433A" w:rsidRPr="00312C02" w:rsidTr="00FC0021">
        <w:trPr>
          <w:gridAfter w:val="1"/>
          <w:wAfter w:w="11" w:type="dxa"/>
          <w:trHeight w:val="201"/>
        </w:trPr>
        <w:tc>
          <w:tcPr>
            <w:tcW w:w="3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A98" w:rsidRPr="00312C02" w:rsidRDefault="00750A98" w:rsidP="0044433A">
            <w:pPr>
              <w:spacing w:after="0" w:line="276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Death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 (26.2)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273 (19.7)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1.34 (1.02-1.76)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2.01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1.17 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sz w:val="20"/>
                <w:szCs w:val="20"/>
              </w:rPr>
              <w:t>1.52 (1.17-1.98)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2.41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1.62 </w:t>
            </w:r>
          </w:p>
        </w:tc>
      </w:tr>
      <w:tr w:rsidR="0044433A" w:rsidRPr="00312C02" w:rsidTr="00FC0021">
        <w:trPr>
          <w:gridAfter w:val="1"/>
          <w:wAfter w:w="11" w:type="dxa"/>
          <w:trHeight w:val="201"/>
        </w:trPr>
        <w:tc>
          <w:tcPr>
            <w:tcW w:w="3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A98" w:rsidRPr="00312C02" w:rsidRDefault="00750A98" w:rsidP="0044433A">
            <w:pPr>
              <w:spacing w:after="0" w:line="276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CV death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 (7.5)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 (5</w:t>
            </w:r>
            <w:r w:rsidR="005D0A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1.56 (0.95-2.56)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2.49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sz w:val="20"/>
                <w:szCs w:val="20"/>
              </w:rPr>
              <w:t>1.59 (0.97-2.59)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sz w:val="20"/>
                <w:szCs w:val="20"/>
              </w:rPr>
              <w:t>0.065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2.56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</w:tr>
      <w:tr w:rsidR="0044433A" w:rsidRPr="00312C02" w:rsidTr="00FC0021">
        <w:trPr>
          <w:gridAfter w:val="1"/>
          <w:wAfter w:w="11" w:type="dxa"/>
          <w:trHeight w:val="201"/>
        </w:trPr>
        <w:tc>
          <w:tcPr>
            <w:tcW w:w="3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A98" w:rsidRPr="00312C02" w:rsidRDefault="00750A98" w:rsidP="0044433A">
            <w:pPr>
              <w:spacing w:after="0" w:line="276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MACEs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 (28.3)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393 (28.4)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 (0.81-1.32)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1.21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sz w:val="20"/>
                <w:szCs w:val="20"/>
              </w:rPr>
              <w:t>1.00 (0.78-1.27)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sz w:val="20"/>
                <w:szCs w:val="20"/>
              </w:rPr>
              <w:t>0.969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</w:tr>
      <w:tr w:rsidR="0044433A" w:rsidRPr="00312C02" w:rsidTr="00FC0021">
        <w:trPr>
          <w:gridAfter w:val="1"/>
          <w:wAfter w:w="11" w:type="dxa"/>
          <w:trHeight w:val="201"/>
        </w:trPr>
        <w:tc>
          <w:tcPr>
            <w:tcW w:w="3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A98" w:rsidRPr="00312C02" w:rsidRDefault="00750A98" w:rsidP="00FC0021">
            <w:pPr>
              <w:spacing w:after="0" w:line="276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Myocardial infarction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 (4.7)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 (5.8)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 (0.46-1.58)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1.63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sz w:val="20"/>
                <w:szCs w:val="20"/>
              </w:rPr>
              <w:t>0.85 (0.47-1.53)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sz w:val="20"/>
                <w:szCs w:val="20"/>
              </w:rPr>
              <w:t>0.591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1.63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</w:tr>
      <w:tr w:rsidR="0044433A" w:rsidRPr="00312C02" w:rsidTr="00FC0021">
        <w:trPr>
          <w:gridAfter w:val="1"/>
          <w:wAfter w:w="11" w:type="dxa"/>
          <w:trHeight w:val="201"/>
        </w:trPr>
        <w:tc>
          <w:tcPr>
            <w:tcW w:w="3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A98" w:rsidRPr="00312C02" w:rsidRDefault="00750A98" w:rsidP="0044433A">
            <w:pPr>
              <w:spacing w:after="0" w:line="276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Revascular</w:t>
            </w:r>
            <w:r w:rsidR="00FC0021"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</w:t>
            </w:r>
            <w:r w:rsidR="00FC0021"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</w:t>
            </w: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tion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 (17.6)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 (17.1)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 (0.79-1.50)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1.32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sz w:val="20"/>
                <w:szCs w:val="20"/>
              </w:rPr>
              <w:t>1.09 (0.80-1.48)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sz w:val="20"/>
                <w:szCs w:val="20"/>
              </w:rPr>
              <w:t>0.594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1.32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</w:tr>
      <w:tr w:rsidR="0044433A" w:rsidRPr="00312C02" w:rsidTr="00FC0021">
        <w:trPr>
          <w:gridAfter w:val="1"/>
          <w:wAfter w:w="11" w:type="dxa"/>
          <w:trHeight w:val="201"/>
        </w:trPr>
        <w:tc>
          <w:tcPr>
            <w:tcW w:w="3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A98" w:rsidRPr="00312C02" w:rsidRDefault="00750A98" w:rsidP="0044433A">
            <w:pPr>
              <w:spacing w:after="0" w:line="276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Stroke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 (5.7)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 (7.3)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 (0.51-1.49)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0.608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1.56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sz w:val="20"/>
                <w:szCs w:val="20"/>
              </w:rPr>
              <w:t>0.88 (0.52-1.50)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sz w:val="20"/>
                <w:szCs w:val="20"/>
              </w:rPr>
              <w:t>0.639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1.53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</w:tr>
      <w:tr w:rsidR="0044433A" w:rsidRPr="00312C02" w:rsidTr="00FC0021">
        <w:trPr>
          <w:gridAfter w:val="1"/>
          <w:wAfter w:w="11" w:type="dxa"/>
          <w:trHeight w:val="201"/>
        </w:trPr>
        <w:tc>
          <w:tcPr>
            <w:tcW w:w="3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A98" w:rsidRPr="00312C02" w:rsidRDefault="00750A98" w:rsidP="0044433A">
            <w:pPr>
              <w:spacing w:after="0" w:line="276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Any bleeding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(3.2)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 (3.5)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 (0.44-1.93)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1.36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sz w:val="20"/>
                <w:szCs w:val="20"/>
              </w:rPr>
              <w:t>0.91 (0.44-1.85)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sz w:val="20"/>
                <w:szCs w:val="20"/>
              </w:rPr>
              <w:t>0.787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1.43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</w:tr>
      <w:tr w:rsidR="0044433A" w:rsidRPr="00312C02" w:rsidTr="00FC0021">
        <w:trPr>
          <w:gridAfter w:val="1"/>
          <w:wAfter w:w="11" w:type="dxa"/>
          <w:trHeight w:val="201"/>
        </w:trPr>
        <w:tc>
          <w:tcPr>
            <w:tcW w:w="3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A98" w:rsidRPr="00312C02" w:rsidRDefault="00750A98" w:rsidP="0044433A">
            <w:pPr>
              <w:spacing w:after="0" w:line="276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ESRD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 (10</w:t>
            </w:r>
            <w:r w:rsidR="005D0A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</w:t>
            </w: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 (6.7)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1.57 (1.03-2.40)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1.52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1.21 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sz w:val="20"/>
                <w:szCs w:val="20"/>
              </w:rPr>
              <w:t>1.60 (1.05-2.45)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sz w:val="20"/>
                <w:szCs w:val="20"/>
              </w:rPr>
              <w:t>0.029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2.57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1.28 </w:t>
            </w:r>
          </w:p>
        </w:tc>
      </w:tr>
      <w:tr w:rsidR="0044433A" w:rsidRPr="00312C02" w:rsidTr="00FC0021">
        <w:trPr>
          <w:gridAfter w:val="1"/>
          <w:wAfter w:w="11" w:type="dxa"/>
          <w:trHeight w:val="201"/>
        </w:trPr>
        <w:tc>
          <w:tcPr>
            <w:tcW w:w="3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A98" w:rsidRPr="00312C02" w:rsidRDefault="00750A98" w:rsidP="0044433A">
            <w:pPr>
              <w:spacing w:after="0" w:line="276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Amputation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 (7.2)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 (2.5)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3.51 (1.96-6.30)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6.48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3.33 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sz w:val="20"/>
                <w:szCs w:val="20"/>
              </w:rPr>
              <w:t>3.41(1.96-5.92)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6.27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3.33 </w:t>
            </w:r>
          </w:p>
        </w:tc>
      </w:tr>
      <w:tr w:rsidR="0044433A" w:rsidRPr="00312C02" w:rsidTr="00FC0021">
        <w:trPr>
          <w:gridAfter w:val="1"/>
          <w:wAfter w:w="11" w:type="dxa"/>
          <w:trHeight w:val="213"/>
        </w:trPr>
        <w:tc>
          <w:tcPr>
            <w:tcW w:w="31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0A98" w:rsidRPr="00312C02" w:rsidRDefault="0093664D" w:rsidP="0044433A">
            <w:pPr>
              <w:spacing w:after="0" w:line="276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PTA</w:t>
            </w:r>
            <w:r w:rsidR="00750A98"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after discharge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 (24.4)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 (5.1)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5.78 (4.14-8.07)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11.04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7.75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sz w:val="20"/>
                <w:szCs w:val="20"/>
              </w:rPr>
              <w:t>5.94 (4.25-8.30)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11.36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7.97 </w:t>
            </w:r>
          </w:p>
        </w:tc>
      </w:tr>
      <w:tr w:rsidR="00750A98" w:rsidRPr="00312C02" w:rsidTr="00FC0021">
        <w:trPr>
          <w:trHeight w:val="548"/>
        </w:trPr>
        <w:tc>
          <w:tcPr>
            <w:tcW w:w="13974" w:type="dxa"/>
            <w:gridSpan w:val="1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PSM, propensity score matching; PCI, percutaneous coronary intervention; </w:t>
            </w:r>
            <w:r w:rsidR="0093664D"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PTA</w:t>
            </w: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="0093664D"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percutaneous transluminal angioplasty</w:t>
            </w:r>
            <w:r w:rsidR="00FC0021"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 CV cardiovas</w:t>
            </w: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cular; MACE, major adverse cardiovascular events; ESRD, end</w:t>
            </w:r>
            <w:r w:rsidR="00FC0021"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stage renal disease; HR, hazard ratio; CI, confidence interval</w:t>
            </w:r>
          </w:p>
        </w:tc>
      </w:tr>
      <w:tr w:rsidR="00750A98" w:rsidRPr="00312C02" w:rsidTr="00FC0021">
        <w:trPr>
          <w:trHeight w:val="633"/>
        </w:trPr>
        <w:tc>
          <w:tcPr>
            <w:tcW w:w="1397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0A98" w:rsidRPr="00312C02" w:rsidRDefault="00750A98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 The multivariate model includes age, sex, BMI, waist circumference, MI at index admission, number of coronary stents used, income</w:t>
            </w:r>
            <w:r w:rsidR="00FC0021"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312C0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≥</w:t>
            </w: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median, prior bleeding events, MI, PAD, stroke, diabetes, hypertension, peptic ulcer, DAPT duration and statin use as covariates. The </w:t>
            </w:r>
            <w:r w:rsidR="00FC0021"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was reduced using a backward s</w:t>
            </w:r>
            <w:r w:rsidRPr="00312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election method (cut-off criterion, p&gt;0.1).</w:t>
            </w:r>
          </w:p>
        </w:tc>
      </w:tr>
    </w:tbl>
    <w:p w:rsidR="00A14D09" w:rsidRDefault="00A14D09" w:rsidP="00E10DC8">
      <w:pPr>
        <w:spacing w:after="0"/>
        <w:rPr>
          <w:rFonts w:ascii="Times New Roman" w:hAnsi="Times New Roman" w:cs="Times New Roman"/>
          <w:sz w:val="20"/>
        </w:rPr>
      </w:pPr>
    </w:p>
    <w:p w:rsidR="00926F75" w:rsidRDefault="00A14D09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br w:type="page"/>
      </w:r>
    </w:p>
    <w:tbl>
      <w:tblPr>
        <w:tblW w:w="14157" w:type="dxa"/>
        <w:tblLook w:val="04A0" w:firstRow="1" w:lastRow="0" w:firstColumn="1" w:lastColumn="0" w:noHBand="0" w:noVBand="1"/>
      </w:tblPr>
      <w:tblGrid>
        <w:gridCol w:w="1959"/>
        <w:gridCol w:w="1119"/>
        <w:gridCol w:w="657"/>
        <w:gridCol w:w="1143"/>
        <w:gridCol w:w="1761"/>
        <w:gridCol w:w="610"/>
        <w:gridCol w:w="1009"/>
        <w:gridCol w:w="1761"/>
        <w:gridCol w:w="610"/>
        <w:gridCol w:w="1143"/>
        <w:gridCol w:w="1761"/>
        <w:gridCol w:w="602"/>
        <w:gridCol w:w="22"/>
      </w:tblGrid>
      <w:tr w:rsidR="00A14D09" w:rsidRPr="005106FA" w:rsidTr="0044433A">
        <w:trPr>
          <w:trHeight w:val="198"/>
        </w:trPr>
        <w:tc>
          <w:tcPr>
            <w:tcW w:w="14157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D8241F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Supplementary Table </w:t>
            </w:r>
            <w:r w:rsidR="00D8241F"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. Associations between concomitant </w:t>
            </w:r>
            <w:r w:rsidR="0093664D"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PTA</w:t>
            </w: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at the time of PCI and clinical outcomes in various subgroups</w:t>
            </w:r>
          </w:p>
        </w:tc>
      </w:tr>
      <w:tr w:rsidR="0044433A" w:rsidRPr="005106FA" w:rsidTr="00D8241F">
        <w:trPr>
          <w:trHeight w:val="243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MACE</w:t>
            </w:r>
          </w:p>
        </w:tc>
        <w:tc>
          <w:tcPr>
            <w:tcW w:w="33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ESRD</w:t>
            </w:r>
          </w:p>
        </w:tc>
        <w:tc>
          <w:tcPr>
            <w:tcW w:w="352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Amputation + </w:t>
            </w:r>
            <w:r w:rsidR="0093664D"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PTA</w:t>
            </w: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after discharge</w:t>
            </w:r>
          </w:p>
        </w:tc>
      </w:tr>
      <w:tr w:rsidR="00A14D09" w:rsidRPr="005106FA" w:rsidTr="00D8241F">
        <w:trPr>
          <w:gridAfter w:val="1"/>
          <w:wAfter w:w="22" w:type="dxa"/>
          <w:trHeight w:val="231"/>
        </w:trPr>
        <w:tc>
          <w:tcPr>
            <w:tcW w:w="307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Group criteria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event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HR (95% CI)*</w:t>
            </w:r>
          </w:p>
        </w:tc>
        <w:tc>
          <w:tcPr>
            <w:tcW w:w="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p**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event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HR (95% CI)*</w:t>
            </w:r>
          </w:p>
        </w:tc>
        <w:tc>
          <w:tcPr>
            <w:tcW w:w="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p**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D8241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event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HR (95% CI)*</w:t>
            </w:r>
          </w:p>
        </w:tc>
        <w:tc>
          <w:tcPr>
            <w:tcW w:w="6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p**</w:t>
            </w:r>
          </w:p>
        </w:tc>
      </w:tr>
      <w:tr w:rsidR="0044433A" w:rsidRPr="005106FA" w:rsidTr="00D8241F">
        <w:trPr>
          <w:gridAfter w:val="1"/>
          <w:wAfter w:w="22" w:type="dxa"/>
          <w:trHeight w:val="188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&lt;70 years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680 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 (31.3)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1.07 (0.67-1.71)</w:t>
            </w:r>
          </w:p>
        </w:tc>
        <w:tc>
          <w:tcPr>
            <w:tcW w:w="61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 (9.4)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 (0.50-2.51)</w:t>
            </w:r>
          </w:p>
        </w:tc>
        <w:tc>
          <w:tcPr>
            <w:tcW w:w="61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D8241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 (11.0)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6.52 (3.25-13.1)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</w:tr>
      <w:tr w:rsidR="0044433A" w:rsidRPr="005106FA" w:rsidTr="00D8241F">
        <w:trPr>
          <w:gridAfter w:val="1"/>
          <w:wAfter w:w="22" w:type="dxa"/>
          <w:trHeight w:val="198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≥</w:t>
            </w: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 years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984 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259 (26.3)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1.05 (0.72-1.51)</w:t>
            </w:r>
          </w:p>
        </w:tc>
        <w:tc>
          <w:tcPr>
            <w:tcW w:w="61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 (5.8)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2.03 (0.98-4.20)</w:t>
            </w:r>
          </w:p>
        </w:tc>
        <w:tc>
          <w:tcPr>
            <w:tcW w:w="61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D8241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 (9.1)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6.15 (3.45-11.0)</w:t>
            </w:r>
          </w:p>
        </w:tc>
        <w:tc>
          <w:tcPr>
            <w:tcW w:w="6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4433A" w:rsidRPr="005106FA" w:rsidTr="00D8241F">
        <w:trPr>
          <w:gridAfter w:val="1"/>
          <w:wAfter w:w="22" w:type="dxa"/>
          <w:trHeight w:val="188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1303 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375 (28.8)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1.06 (0.80-1.42)</w:t>
            </w:r>
          </w:p>
        </w:tc>
        <w:tc>
          <w:tcPr>
            <w:tcW w:w="61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 (6.8)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1.17 (0.67-2.04)</w:t>
            </w:r>
          </w:p>
        </w:tc>
        <w:tc>
          <w:tcPr>
            <w:tcW w:w="61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D8241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 (9.9)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4.24 (2.85-6.32)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</w:tr>
      <w:tr w:rsidR="0044433A" w:rsidRPr="005106FA" w:rsidTr="00D8241F">
        <w:trPr>
          <w:gridAfter w:val="1"/>
          <w:wAfter w:w="22" w:type="dxa"/>
          <w:trHeight w:val="188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361 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 (26.9)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 (0.46-1.98)</w:t>
            </w:r>
          </w:p>
        </w:tc>
        <w:tc>
          <w:tcPr>
            <w:tcW w:w="61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 (9.4)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2.46 (0.83-7.34)</w:t>
            </w:r>
          </w:p>
        </w:tc>
        <w:tc>
          <w:tcPr>
            <w:tcW w:w="61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D8241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 (10.0)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38.4 (5.06-290)</w:t>
            </w:r>
          </w:p>
        </w:tc>
        <w:tc>
          <w:tcPr>
            <w:tcW w:w="6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4433A" w:rsidRPr="005106FA" w:rsidTr="00D8241F">
        <w:trPr>
          <w:gridAfter w:val="1"/>
          <w:wAfter w:w="22" w:type="dxa"/>
          <w:trHeight w:val="188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 at index PCI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1363 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375 (27.5)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1.04 (0.78-1.39)</w:t>
            </w:r>
          </w:p>
        </w:tc>
        <w:tc>
          <w:tcPr>
            <w:tcW w:w="61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 (7.4)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1.61 (0.99-2.62)</w:t>
            </w:r>
          </w:p>
        </w:tc>
        <w:tc>
          <w:tcPr>
            <w:tcW w:w="61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D8241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 (10.2)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4.97 (3.41-7.25)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</w:tr>
      <w:tr w:rsidR="0044433A" w:rsidRPr="005106FA" w:rsidTr="00D8241F">
        <w:trPr>
          <w:gridAfter w:val="1"/>
          <w:wAfter w:w="22" w:type="dxa"/>
          <w:trHeight w:val="188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301 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 (32.2)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1.13 (0.51-2.53)</w:t>
            </w:r>
          </w:p>
        </w:tc>
        <w:tc>
          <w:tcPr>
            <w:tcW w:w="61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 (6.6)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 (0.16-6.14)</w:t>
            </w:r>
          </w:p>
        </w:tc>
        <w:tc>
          <w:tcPr>
            <w:tcW w:w="61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D8241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 (8.6)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2.85 (0.75-10.9)</w:t>
            </w:r>
          </w:p>
        </w:tc>
        <w:tc>
          <w:tcPr>
            <w:tcW w:w="6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4433A" w:rsidRPr="005106FA" w:rsidTr="00D8241F">
        <w:trPr>
          <w:gridAfter w:val="1"/>
          <w:wAfter w:w="22" w:type="dxa"/>
          <w:trHeight w:val="188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339 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 (27.1)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 (0.44-2.10)</w:t>
            </w:r>
          </w:p>
        </w:tc>
        <w:tc>
          <w:tcPr>
            <w:tcW w:w="61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(2.7)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1.41 (0.19-10.3)</w:t>
            </w:r>
          </w:p>
        </w:tc>
        <w:tc>
          <w:tcPr>
            <w:tcW w:w="61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D8241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 (5.0)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17.4 (0.76-402)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</w:tr>
      <w:tr w:rsidR="0044433A" w:rsidRPr="005106FA" w:rsidTr="00D8241F">
        <w:trPr>
          <w:gridAfter w:val="1"/>
          <w:wAfter w:w="22" w:type="dxa"/>
          <w:trHeight w:val="188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1325 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380 (28.7)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1.02 (0.76-1.36)</w:t>
            </w:r>
          </w:p>
        </w:tc>
        <w:tc>
          <w:tcPr>
            <w:tcW w:w="61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 (8.5)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1.56 (0.97-2.51)</w:t>
            </w:r>
          </w:p>
        </w:tc>
        <w:tc>
          <w:tcPr>
            <w:tcW w:w="61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D8241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 (5.0)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4.89 (3.34-7.16)</w:t>
            </w:r>
          </w:p>
        </w:tc>
        <w:tc>
          <w:tcPr>
            <w:tcW w:w="6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4433A" w:rsidRPr="005106FA" w:rsidTr="00D8241F">
        <w:trPr>
          <w:gridAfter w:val="1"/>
          <w:wAfter w:w="22" w:type="dxa"/>
          <w:trHeight w:val="188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CKD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1281 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346 (27.0)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 (0.37-1.53)</w:t>
            </w:r>
          </w:p>
        </w:tc>
        <w:tc>
          <w:tcPr>
            <w:tcW w:w="61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 (3.7)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1.04 (0.44-2.48)</w:t>
            </w:r>
          </w:p>
        </w:tc>
        <w:tc>
          <w:tcPr>
            <w:tcW w:w="61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D8241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 (5.8)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3.18 (1.29-7.85)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44433A" w:rsidRPr="005106FA" w:rsidTr="00D8241F">
        <w:trPr>
          <w:gridAfter w:val="1"/>
          <w:wAfter w:w="22" w:type="dxa"/>
          <w:trHeight w:val="188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383 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 (32.9)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1.07 (0.80-1.45)</w:t>
            </w:r>
          </w:p>
        </w:tc>
        <w:tc>
          <w:tcPr>
            <w:tcW w:w="61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 (19.1)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2.24 (1.12-4.47)</w:t>
            </w:r>
          </w:p>
        </w:tc>
        <w:tc>
          <w:tcPr>
            <w:tcW w:w="61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D8241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 (23.8)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7.90 (4.71-13.2)</w:t>
            </w:r>
          </w:p>
        </w:tc>
        <w:tc>
          <w:tcPr>
            <w:tcW w:w="6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4433A" w:rsidRPr="005106FA" w:rsidTr="00D8241F">
        <w:trPr>
          <w:gridAfter w:val="1"/>
          <w:wAfter w:w="22" w:type="dxa"/>
          <w:trHeight w:val="188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multi-vessel CAD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1357 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376 (27.7)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1.08 (0.80-1.44)</w:t>
            </w:r>
          </w:p>
        </w:tc>
        <w:tc>
          <w:tcPr>
            <w:tcW w:w="61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 (7.3)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1.61 (0.97-2.67)</w:t>
            </w:r>
          </w:p>
        </w:tc>
        <w:tc>
          <w:tcPr>
            <w:tcW w:w="61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D8241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 (9.4)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5.07 (3.38-7.59)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44433A" w:rsidRPr="005106FA" w:rsidTr="00D8241F">
        <w:trPr>
          <w:gridAfter w:val="1"/>
          <w:wAfter w:w="22" w:type="dxa"/>
          <w:trHeight w:val="188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307 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 (31.3)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 (0.59-3.13)</w:t>
            </w:r>
          </w:p>
        </w:tc>
        <w:tc>
          <w:tcPr>
            <w:tcW w:w="61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 (7.2)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1.16 (0.19-7.03)</w:t>
            </w:r>
          </w:p>
        </w:tc>
        <w:tc>
          <w:tcPr>
            <w:tcW w:w="61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D8241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 (12.1)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12.6 (1.60-99.3)</w:t>
            </w:r>
          </w:p>
        </w:tc>
        <w:tc>
          <w:tcPr>
            <w:tcW w:w="6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4433A" w:rsidRPr="005106FA" w:rsidTr="00D8241F">
        <w:trPr>
          <w:gridAfter w:val="1"/>
          <w:wAfter w:w="22" w:type="dxa"/>
          <w:trHeight w:val="198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CCI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≤</w:t>
            </w: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458 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 (25.1)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 (0.44-1.73)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(2.0)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3.24 (0.29-36.6)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D8241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 (3.9)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19.7 (2.48-156)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</w:tr>
      <w:tr w:rsidR="0044433A" w:rsidRPr="005106FA" w:rsidTr="00D8241F">
        <w:trPr>
          <w:gridAfter w:val="1"/>
          <w:wAfter w:w="22" w:type="dxa"/>
          <w:trHeight w:val="188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4-6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705 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 (27.7)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 (0.48-1.26)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 (3.0)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14.4 (1.71-121)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D8241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 (8.7)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23.3 (7.07-77.0)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</w:tr>
      <w:tr w:rsidR="0044433A" w:rsidRPr="005106FA" w:rsidTr="00D8241F">
        <w:trPr>
          <w:gridAfter w:val="1"/>
          <w:wAfter w:w="22" w:type="dxa"/>
          <w:trHeight w:val="210"/>
        </w:trPr>
        <w:tc>
          <w:tcPr>
            <w:tcW w:w="19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≥</w:t>
            </w: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501 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 (32.9)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1.48 (0.83-2.65)</w:t>
            </w:r>
          </w:p>
        </w:tc>
        <w:tc>
          <w:tcPr>
            <w:tcW w:w="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 (18.2)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1.68 (0.83-3.40)</w:t>
            </w:r>
          </w:p>
        </w:tc>
        <w:tc>
          <w:tcPr>
            <w:tcW w:w="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D8241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 (17.2)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2.58 (1.23-5.41)</w:t>
            </w:r>
          </w:p>
        </w:tc>
        <w:tc>
          <w:tcPr>
            <w:tcW w:w="6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D09" w:rsidRPr="005106FA" w:rsidRDefault="00A14D09" w:rsidP="0044433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</w:tr>
      <w:tr w:rsidR="00926F75" w:rsidRPr="005106FA" w:rsidTr="0044433A">
        <w:trPr>
          <w:trHeight w:val="1083"/>
        </w:trPr>
        <w:tc>
          <w:tcPr>
            <w:tcW w:w="14157" w:type="dxa"/>
            <w:gridSpan w:val="13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6F75" w:rsidRPr="005106FA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 Univariate Cox proportional hazard models in each subgroup of propensity score-matched cohort.</w:t>
            </w:r>
          </w:p>
          <w:p w:rsidR="00926F75" w:rsidRPr="005106FA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** P-values for the interaction between the catego</w:t>
            </w:r>
            <w:r w:rsidR="00FC0021"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ies in each subgroup. For CCI, p-values stand for the interaction of the categories with the reference category (CCI </w:t>
            </w:r>
            <w:r w:rsidRPr="005106F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≤</w:t>
            </w: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3).</w:t>
            </w:r>
          </w:p>
          <w:p w:rsidR="00926F75" w:rsidRPr="005106FA" w:rsidRDefault="00926F75" w:rsidP="004443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MACE, major adverse cardiovascular events; ESRD, end</w:t>
            </w:r>
            <w:r w:rsidR="00FC0021"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stage renal disease; </w:t>
            </w:r>
            <w:r w:rsidR="0093664D"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PTA</w:t>
            </w: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="0093664D"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percutaneous transluminal angioplasty</w:t>
            </w: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 HR, hazard ratio; MI, myocardial infarction; PCI, percutaneous coronary</w:t>
            </w:r>
            <w:r w:rsidR="00FC0021"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intervention; CKD, chronic kid</w:t>
            </w: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 w:rsidR="00FC0021"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</w:t>
            </w: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 disease; CAD, coronary artery diseases; CCI, </w:t>
            </w:r>
            <w:r w:rsidR="0093664D"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Charlson</w:t>
            </w:r>
            <w:r w:rsidRPr="005106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's comorbidity index</w:t>
            </w:r>
          </w:p>
        </w:tc>
      </w:tr>
    </w:tbl>
    <w:p w:rsidR="00A14D09" w:rsidRDefault="00A14D09" w:rsidP="00E10DC8">
      <w:pPr>
        <w:spacing w:after="0"/>
        <w:rPr>
          <w:rFonts w:ascii="Times New Roman" w:hAnsi="Times New Roman" w:cs="Times New Roman"/>
          <w:sz w:val="20"/>
        </w:rPr>
      </w:pPr>
    </w:p>
    <w:p w:rsidR="00A14D09" w:rsidRDefault="00A14D09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br w:type="page"/>
      </w:r>
    </w:p>
    <w:tbl>
      <w:tblPr>
        <w:tblW w:w="14225" w:type="dxa"/>
        <w:tblLook w:val="04A0" w:firstRow="1" w:lastRow="0" w:firstColumn="1" w:lastColumn="0" w:noHBand="0" w:noVBand="1"/>
      </w:tblPr>
      <w:tblGrid>
        <w:gridCol w:w="2011"/>
        <w:gridCol w:w="2011"/>
        <w:gridCol w:w="2014"/>
        <w:gridCol w:w="2482"/>
        <w:gridCol w:w="894"/>
        <w:gridCol w:w="1500"/>
        <w:gridCol w:w="2385"/>
        <w:gridCol w:w="928"/>
      </w:tblGrid>
      <w:tr w:rsidR="00A14D09" w:rsidRPr="00A14D09" w:rsidTr="007F259A">
        <w:trPr>
          <w:trHeight w:val="256"/>
        </w:trPr>
        <w:tc>
          <w:tcPr>
            <w:tcW w:w="14225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D8241F" w:rsidP="00A14D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Supplementary Table 6</w:t>
            </w:r>
            <w:r w:rsidR="00A14D09" w:rsidRPr="00A14D09">
              <w:rPr>
                <w:rFonts w:ascii="Times New Roman" w:eastAsia="Times New Roman" w:hAnsi="Times New Roman" w:cs="Times New Roman"/>
                <w:color w:val="000000"/>
              </w:rPr>
              <w:t xml:space="preserve">. Model summary for mediators of the association between the concomitant </w:t>
            </w:r>
            <w:r w:rsidR="0093664D">
              <w:rPr>
                <w:rFonts w:ascii="Times New Roman" w:eastAsia="Times New Roman" w:hAnsi="Times New Roman" w:cs="Times New Roman"/>
                <w:color w:val="000000"/>
              </w:rPr>
              <w:t>PTA</w:t>
            </w:r>
            <w:r w:rsidR="00A14D09" w:rsidRPr="00A14D09">
              <w:rPr>
                <w:rFonts w:ascii="Times New Roman" w:eastAsia="Times New Roman" w:hAnsi="Times New Roman" w:cs="Times New Roman"/>
                <w:color w:val="000000"/>
              </w:rPr>
              <w:t xml:space="preserve"> and all-cause death</w:t>
            </w:r>
          </w:p>
        </w:tc>
      </w:tr>
      <w:tr w:rsidR="00926F75" w:rsidRPr="00A14D09" w:rsidTr="00926F75">
        <w:trPr>
          <w:trHeight w:val="256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ind w:left="-539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481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Mediation analysis summary</w:t>
            </w:r>
          </w:p>
        </w:tc>
      </w:tr>
      <w:tr w:rsidR="007F259A" w:rsidRPr="00A14D09" w:rsidTr="007F259A">
        <w:trPr>
          <w:trHeight w:val="256"/>
        </w:trPr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Mediators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Model outcome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Covariates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Estimates (95% CI)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p-value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Effects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Estimate (95% CI)</w:t>
            </w: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p-</w:t>
            </w: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value</w:t>
            </w:r>
          </w:p>
        </w:tc>
      </w:tr>
      <w:tr w:rsidR="007F259A" w:rsidRPr="00A14D09" w:rsidTr="007F259A">
        <w:trPr>
          <w:trHeight w:val="244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93664D" w:rsidP="00A14D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PTA</w:t>
            </w:r>
            <w:r w:rsidR="00A14D09" w:rsidRPr="00A14D09">
              <w:rPr>
                <w:rFonts w:ascii="Times New Roman" w:eastAsia="Times New Roman" w:hAnsi="Times New Roman" w:cs="Times New Roman"/>
                <w:color w:val="000000"/>
              </w:rPr>
              <w:t xml:space="preserve"> after discharge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All-cause death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 xml:space="preserve">concomitant </w:t>
            </w:r>
            <w:r w:rsidR="0093664D">
              <w:rPr>
                <w:rFonts w:ascii="Times New Roman" w:eastAsia="Times New Roman" w:hAnsi="Times New Roman" w:cs="Times New Roman"/>
                <w:color w:val="000000"/>
              </w:rPr>
              <w:t>PTA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-0.083 (-0.187 - 0.021)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0.120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Total effect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-1.03 (-1.39 --0.64)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7F259A" w:rsidRPr="00A14D09" w:rsidTr="007F259A">
        <w:trPr>
          <w:trHeight w:val="244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93664D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PTA</w:t>
            </w:r>
            <w:r w:rsidR="00A14D09" w:rsidRPr="00A14D09">
              <w:rPr>
                <w:rFonts w:ascii="Times New Roman" w:eastAsia="Times New Roman" w:hAnsi="Times New Roman" w:cs="Times New Roman"/>
                <w:color w:val="000000"/>
              </w:rPr>
              <w:t xml:space="preserve"> after discharge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1.519 ( 1.467 - 1.746)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Direct effect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-0.09 (-0.19 - 0.02)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0.120</w:t>
            </w:r>
          </w:p>
        </w:tc>
      </w:tr>
      <w:tr w:rsidR="007F259A" w:rsidRPr="00A14D09" w:rsidTr="007F259A">
        <w:trPr>
          <w:trHeight w:val="256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Log(scale)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-0.495 (-0.420 --0.570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Indirect effect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-0.94 (-1.30 --0.57)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7F259A" w:rsidRPr="00A14D09" w:rsidTr="007F259A">
        <w:trPr>
          <w:trHeight w:val="244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93664D" w:rsidP="00A14D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PTA</w:t>
            </w:r>
            <w:r w:rsidR="00A14D09" w:rsidRPr="00A14D09">
              <w:rPr>
                <w:rFonts w:ascii="Times New Roman" w:eastAsia="Times New Roman" w:hAnsi="Times New Roman" w:cs="Times New Roman"/>
                <w:color w:val="000000"/>
              </w:rPr>
              <w:t xml:space="preserve"> after discharge</w:t>
            </w:r>
          </w:p>
        </w:tc>
        <w:tc>
          <w:tcPr>
            <w:tcW w:w="20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 xml:space="preserve">concomitant </w:t>
            </w:r>
            <w:r w:rsidR="0093664D">
              <w:rPr>
                <w:rFonts w:ascii="Times New Roman" w:eastAsia="Times New Roman" w:hAnsi="Times New Roman" w:cs="Times New Roman"/>
                <w:color w:val="000000"/>
              </w:rPr>
              <w:t>PTA</w:t>
            </w:r>
          </w:p>
        </w:tc>
        <w:tc>
          <w:tcPr>
            <w:tcW w:w="248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-0.589 (-0.808 --0.370)</w:t>
            </w:r>
          </w:p>
        </w:tc>
        <w:tc>
          <w:tcPr>
            <w:tcW w:w="89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% mediated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91.7% (81.6% - 100%)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7F259A" w:rsidRPr="00A14D09" w:rsidTr="007F259A">
        <w:trPr>
          <w:trHeight w:val="256"/>
        </w:trPr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Log(scale)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-0.108 (-0.191 --0.025)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0.011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7F259A" w:rsidRPr="00A14D09" w:rsidTr="007F259A">
        <w:trPr>
          <w:trHeight w:val="244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Amputation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All-cause death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 xml:space="preserve">concomitant </w:t>
            </w:r>
            <w:r w:rsidR="0093664D">
              <w:rPr>
                <w:rFonts w:ascii="Times New Roman" w:eastAsia="Times New Roman" w:hAnsi="Times New Roman" w:cs="Times New Roman"/>
                <w:color w:val="000000"/>
              </w:rPr>
              <w:t>PTA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-0.070 (-0.129 --0.010)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0.022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Total effect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-1.18 (-1.73 --0.69)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7F259A" w:rsidRPr="00A14D09" w:rsidTr="007F259A">
        <w:trPr>
          <w:trHeight w:val="244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Amputation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1.869 ( 1.738 - 2.000)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Direct effect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-0.07 (-0.13 --0.01)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0.012</w:t>
            </w:r>
          </w:p>
        </w:tc>
      </w:tr>
      <w:tr w:rsidR="007F259A" w:rsidRPr="00A14D09" w:rsidTr="007F259A">
        <w:trPr>
          <w:trHeight w:val="256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Log(scale)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-1.068 (-1.143 --0.992)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Indirect effect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-1.11 (-1.66 --0.62)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7F259A" w:rsidRPr="00A14D09" w:rsidTr="007F259A">
        <w:trPr>
          <w:trHeight w:val="244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Amputation</w:t>
            </w:r>
          </w:p>
        </w:tc>
        <w:tc>
          <w:tcPr>
            <w:tcW w:w="20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 xml:space="preserve">concomitant </w:t>
            </w:r>
            <w:r w:rsidR="0093664D">
              <w:rPr>
                <w:rFonts w:ascii="Times New Roman" w:eastAsia="Times New Roman" w:hAnsi="Times New Roman" w:cs="Times New Roman"/>
                <w:color w:val="000000"/>
              </w:rPr>
              <w:t>PTA</w:t>
            </w:r>
          </w:p>
        </w:tc>
        <w:tc>
          <w:tcPr>
            <w:tcW w:w="248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-0.593 (-0.874 --0.312)</w:t>
            </w:r>
          </w:p>
        </w:tc>
        <w:tc>
          <w:tcPr>
            <w:tcW w:w="89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% mediated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93.9% (87.0% - 99%)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7F259A" w:rsidRPr="00A14D09" w:rsidTr="007F259A">
        <w:trPr>
          <w:trHeight w:val="256"/>
        </w:trPr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Log(scale)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-0.253 (-0.372 --0.134)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7F259A" w:rsidRPr="00A14D09" w:rsidTr="007F259A">
        <w:trPr>
          <w:trHeight w:val="244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ESRD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All-cause death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 xml:space="preserve">concomitant </w:t>
            </w:r>
            <w:r w:rsidR="0093664D">
              <w:rPr>
                <w:rFonts w:ascii="Times New Roman" w:eastAsia="Times New Roman" w:hAnsi="Times New Roman" w:cs="Times New Roman"/>
                <w:color w:val="000000"/>
              </w:rPr>
              <w:t>PTA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 xml:space="preserve"> -0.091 (-0.201 - 0.018)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Total effect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-0.20 (-0.49 - 0.08)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0.190</w:t>
            </w:r>
          </w:p>
        </w:tc>
      </w:tr>
      <w:tr w:rsidR="007F259A" w:rsidRPr="00A14D09" w:rsidTr="007F259A">
        <w:trPr>
          <w:trHeight w:val="244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ESRD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1.083 ( 0.933 - 1.231)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Direct effect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-0.09 (-0.20 - 0.02)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0.120</w:t>
            </w:r>
          </w:p>
        </w:tc>
      </w:tr>
      <w:tr w:rsidR="007F259A" w:rsidRPr="00A14D09" w:rsidTr="007F259A">
        <w:trPr>
          <w:trHeight w:val="256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Log(scale)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-0.457 (-0.533 --0.382)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Indirect effect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-0.11 (-0.38 - 0.15)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0.420</w:t>
            </w:r>
          </w:p>
        </w:tc>
      </w:tr>
      <w:tr w:rsidR="007F259A" w:rsidRPr="00A14D09" w:rsidTr="007F259A">
        <w:trPr>
          <w:trHeight w:val="244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ESRD</w:t>
            </w:r>
          </w:p>
        </w:tc>
        <w:tc>
          <w:tcPr>
            <w:tcW w:w="20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 xml:space="preserve">concomitant </w:t>
            </w:r>
            <w:r w:rsidR="0093664D">
              <w:rPr>
                <w:rFonts w:ascii="Times New Roman" w:eastAsia="Times New Roman" w:hAnsi="Times New Roman" w:cs="Times New Roman"/>
                <w:color w:val="000000"/>
              </w:rPr>
              <w:t>PTA</w:t>
            </w:r>
          </w:p>
        </w:tc>
        <w:tc>
          <w:tcPr>
            <w:tcW w:w="248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-0.098 (-0.346 - 0.150)</w:t>
            </w:r>
          </w:p>
        </w:tc>
        <w:tc>
          <w:tcPr>
            <w:tcW w:w="89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0.438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% mediated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59.7% (-231% - 371%)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0.250</w:t>
            </w:r>
          </w:p>
        </w:tc>
      </w:tr>
      <w:tr w:rsidR="007F259A" w:rsidRPr="00A14D09" w:rsidTr="007F259A">
        <w:trPr>
          <w:trHeight w:val="256"/>
        </w:trPr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Log(scale)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-0.150 (-0.237 --0.063)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4D09" w:rsidRPr="00A14D09" w:rsidRDefault="00A14D09" w:rsidP="00A14D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926F75" w:rsidRPr="00A14D09" w:rsidTr="00FC0021">
        <w:trPr>
          <w:trHeight w:val="244"/>
        </w:trPr>
        <w:tc>
          <w:tcPr>
            <w:tcW w:w="1422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F75" w:rsidRPr="00A14D09" w:rsidRDefault="00926F75" w:rsidP="00A14D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All m</w:t>
            </w:r>
            <w:r w:rsidRPr="00A14D09">
              <w:rPr>
                <w:rFonts w:ascii="Times New Roman" w:eastAsia="Times New Roman" w:hAnsi="Times New Roman" w:cs="Times New Roman"/>
                <w:color w:val="000000"/>
              </w:rPr>
              <w:t>odels are time-varying survival regression models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(Gaussian)</w:t>
            </w:r>
          </w:p>
        </w:tc>
      </w:tr>
    </w:tbl>
    <w:p w:rsidR="00750A98" w:rsidRDefault="00750A98" w:rsidP="00E10DC8">
      <w:pPr>
        <w:spacing w:after="0"/>
        <w:rPr>
          <w:rFonts w:ascii="Times New Roman" w:hAnsi="Times New Roman" w:cs="Times New Roman"/>
          <w:sz w:val="20"/>
        </w:rPr>
      </w:pPr>
    </w:p>
    <w:p w:rsidR="00A14D09" w:rsidRPr="00F35FE5" w:rsidRDefault="00A14D09" w:rsidP="00E10DC8">
      <w:pPr>
        <w:spacing w:after="0"/>
        <w:rPr>
          <w:rFonts w:ascii="Times New Roman" w:hAnsi="Times New Roman" w:cs="Times New Roman"/>
          <w:sz w:val="20"/>
        </w:rPr>
      </w:pPr>
    </w:p>
    <w:sectPr w:rsidR="00A14D09" w:rsidRPr="00F35FE5" w:rsidSect="00926F75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0021" w:rsidRDefault="00FC0021" w:rsidP="00F35FE5">
      <w:pPr>
        <w:spacing w:after="0" w:line="240" w:lineRule="auto"/>
      </w:pPr>
      <w:r>
        <w:separator/>
      </w:r>
    </w:p>
  </w:endnote>
  <w:endnote w:type="continuationSeparator" w:id="0">
    <w:p w:rsidR="00FC0021" w:rsidRDefault="00FC0021" w:rsidP="00F35F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0021" w:rsidRDefault="00FC0021" w:rsidP="00F35FE5">
      <w:pPr>
        <w:spacing w:after="0" w:line="240" w:lineRule="auto"/>
      </w:pPr>
      <w:r>
        <w:separator/>
      </w:r>
    </w:p>
  </w:footnote>
  <w:footnote w:type="continuationSeparator" w:id="0">
    <w:p w:rsidR="00FC0021" w:rsidRDefault="00FC0021" w:rsidP="00F35F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720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E53"/>
    <w:rsid w:val="000853E0"/>
    <w:rsid w:val="00222214"/>
    <w:rsid w:val="00312C02"/>
    <w:rsid w:val="00362412"/>
    <w:rsid w:val="003E7AA3"/>
    <w:rsid w:val="00443B9A"/>
    <w:rsid w:val="0044433A"/>
    <w:rsid w:val="004E3E53"/>
    <w:rsid w:val="005106FA"/>
    <w:rsid w:val="005D0A54"/>
    <w:rsid w:val="005D7FE3"/>
    <w:rsid w:val="00610713"/>
    <w:rsid w:val="00650C5B"/>
    <w:rsid w:val="00653AC1"/>
    <w:rsid w:val="00750A98"/>
    <w:rsid w:val="007F259A"/>
    <w:rsid w:val="008442E6"/>
    <w:rsid w:val="00926F75"/>
    <w:rsid w:val="0093664D"/>
    <w:rsid w:val="00973691"/>
    <w:rsid w:val="00A04810"/>
    <w:rsid w:val="00A04B41"/>
    <w:rsid w:val="00A14D09"/>
    <w:rsid w:val="00AB019A"/>
    <w:rsid w:val="00AB2D07"/>
    <w:rsid w:val="00B05FED"/>
    <w:rsid w:val="00D33526"/>
    <w:rsid w:val="00D8241F"/>
    <w:rsid w:val="00DE273C"/>
    <w:rsid w:val="00E10DC8"/>
    <w:rsid w:val="00E6592F"/>
    <w:rsid w:val="00E8799E"/>
    <w:rsid w:val="00ED0700"/>
    <w:rsid w:val="00F35FE5"/>
    <w:rsid w:val="00FC0021"/>
    <w:rsid w:val="00FC3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,"/>
  <w15:chartTrackingRefBased/>
  <w15:docId w15:val="{6298E040-0728-4644-BFE2-A5B47267E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5F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3"/>
    <w:uiPriority w:val="99"/>
    <w:rsid w:val="00F35FE5"/>
  </w:style>
  <w:style w:type="paragraph" w:styleId="a4">
    <w:name w:val="footer"/>
    <w:basedOn w:val="a"/>
    <w:link w:val="Char0"/>
    <w:uiPriority w:val="99"/>
    <w:unhideWhenUsed/>
    <w:rsid w:val="00F35F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4"/>
    <w:uiPriority w:val="99"/>
    <w:rsid w:val="00F35F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85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1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9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5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1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8C2661-2C0C-438B-871B-1CC83BAEAD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589</TotalTime>
  <Pages>8</Pages>
  <Words>1843</Words>
  <Characters>10511</Characters>
  <Application>Microsoft Office Word</Application>
  <DocSecurity>0</DocSecurity>
  <Lines>87</Lines>
  <Paragraphs>24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Hanyang University</Company>
  <LinksUpToDate>false</LinksUpToDate>
  <CharactersWithSpaces>12330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hmedi97Office</dc:creator>
  <cp:keywords/>
  <dc:description/>
  <cp:lastModifiedBy>Lee Yonggu</cp:lastModifiedBy>
  <cp:revision>37</cp:revision>
  <dcterms:created xsi:type="dcterms:W3CDTF">2021-11-15T00:22:00Z</dcterms:created>
  <dcterms:modified xsi:type="dcterms:W3CDTF">2022-01-02T15:28:00Z</dcterms:modified>
</cp:coreProperties>
</file>