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934B31" w14:textId="77777777" w:rsidR="007C55E5" w:rsidRDefault="007C55E5" w:rsidP="007C55E5">
      <w:pPr>
        <w:shd w:val="clear" w:color="auto" w:fill="FFFFFF"/>
        <w:spacing w:after="120" w:line="240" w:lineRule="auto"/>
        <w:jc w:val="both"/>
        <w:rPr>
          <w:rFonts w:asciiTheme="majorBidi" w:hAnsiTheme="majorBidi" w:cstheme="majorBidi"/>
          <w:b/>
          <w:bCs/>
          <w:sz w:val="24"/>
          <w:szCs w:val="24"/>
          <w:lang w:val="en-US"/>
        </w:rPr>
      </w:pPr>
      <w:r w:rsidRPr="00C70927">
        <w:rPr>
          <w:rFonts w:asciiTheme="majorBidi" w:hAnsiTheme="majorBidi" w:cstheme="majorBidi"/>
          <w:b/>
          <w:bCs/>
          <w:sz w:val="24"/>
          <w:szCs w:val="24"/>
          <w:lang w:val="en-US"/>
        </w:rPr>
        <w:t xml:space="preserve">Supplementary </w:t>
      </w:r>
      <w:proofErr w:type="gramStart"/>
      <w:r w:rsidRPr="00C70927">
        <w:rPr>
          <w:rFonts w:asciiTheme="majorBidi" w:hAnsiTheme="majorBidi" w:cstheme="majorBidi"/>
          <w:b/>
          <w:bCs/>
          <w:sz w:val="24"/>
          <w:szCs w:val="24"/>
          <w:lang w:val="en-US"/>
        </w:rPr>
        <w:t>material</w:t>
      </w:r>
      <w:r>
        <w:rPr>
          <w:rFonts w:asciiTheme="majorBidi" w:hAnsiTheme="majorBidi" w:cstheme="majorBidi"/>
          <w:b/>
          <w:bCs/>
          <w:sz w:val="24"/>
          <w:szCs w:val="24"/>
          <w:lang w:val="en-US"/>
        </w:rPr>
        <w:t>-5</w:t>
      </w:r>
      <w:proofErr w:type="gramEnd"/>
      <w:r w:rsidRPr="00C70927">
        <w:rPr>
          <w:rFonts w:asciiTheme="majorBidi" w:hAnsiTheme="majorBidi" w:cstheme="majorBidi"/>
          <w:b/>
          <w:bCs/>
          <w:sz w:val="24"/>
          <w:szCs w:val="24"/>
          <w:lang w:val="en-US"/>
        </w:rPr>
        <w:t>:</w:t>
      </w:r>
      <w:r>
        <w:rPr>
          <w:rFonts w:asciiTheme="majorBidi" w:hAnsiTheme="majorBidi" w:cstheme="majorBidi"/>
          <w:b/>
          <w:bCs/>
          <w:sz w:val="24"/>
          <w:szCs w:val="24"/>
          <w:lang w:val="en-US"/>
        </w:rPr>
        <w:t xml:space="preserve"> </w:t>
      </w:r>
      <w:r w:rsidRPr="00C70927">
        <w:rPr>
          <w:rFonts w:asciiTheme="majorBidi" w:hAnsiTheme="majorBidi" w:cstheme="majorBidi"/>
          <w:b/>
          <w:bCs/>
          <w:sz w:val="24"/>
          <w:szCs w:val="24"/>
          <w:lang w:val="en-US"/>
        </w:rPr>
        <w:t xml:space="preserve">Study Method Additional </w:t>
      </w:r>
      <w:r>
        <w:rPr>
          <w:rFonts w:asciiTheme="majorBidi" w:hAnsiTheme="majorBidi" w:cstheme="majorBidi"/>
          <w:b/>
          <w:bCs/>
          <w:sz w:val="24"/>
          <w:szCs w:val="24"/>
          <w:lang w:val="en-US"/>
        </w:rPr>
        <w:t>I</w:t>
      </w:r>
      <w:r w:rsidRPr="00C70927">
        <w:rPr>
          <w:rFonts w:asciiTheme="majorBidi" w:hAnsiTheme="majorBidi" w:cstheme="majorBidi"/>
          <w:b/>
          <w:bCs/>
          <w:sz w:val="24"/>
          <w:szCs w:val="24"/>
          <w:lang w:val="en-US"/>
        </w:rPr>
        <w:t xml:space="preserve">nformation </w:t>
      </w:r>
    </w:p>
    <w:p w14:paraId="1CB87091" w14:textId="77777777" w:rsidR="007C55E5" w:rsidRDefault="007C55E5" w:rsidP="007C55E5">
      <w:pPr>
        <w:shd w:val="clear" w:color="auto" w:fill="FFFFFF"/>
        <w:spacing w:after="120" w:line="240" w:lineRule="auto"/>
        <w:jc w:val="both"/>
        <w:rPr>
          <w:rFonts w:asciiTheme="majorBidi" w:hAnsiTheme="majorBidi" w:cstheme="majorBidi"/>
          <w:b/>
          <w:bCs/>
          <w:sz w:val="24"/>
          <w:szCs w:val="24"/>
          <w:lang w:val="en-US"/>
        </w:rPr>
      </w:pPr>
    </w:p>
    <w:p w14:paraId="6AC33561" w14:textId="77777777" w:rsidR="007C55E5" w:rsidRPr="000525A5" w:rsidRDefault="007C55E5" w:rsidP="007C55E5">
      <w:pPr>
        <w:spacing w:after="120" w:line="360" w:lineRule="auto"/>
        <w:jc w:val="both"/>
        <w:rPr>
          <w:rFonts w:asciiTheme="majorBidi" w:hAnsiTheme="majorBidi" w:cstheme="majorBidi"/>
          <w:b/>
          <w:bCs/>
          <w:sz w:val="24"/>
          <w:szCs w:val="20"/>
          <w:lang w:val="en-US"/>
        </w:rPr>
      </w:pPr>
      <w:r w:rsidRPr="000525A5">
        <w:rPr>
          <w:rFonts w:asciiTheme="majorBidi" w:hAnsiTheme="majorBidi" w:cstheme="majorBidi"/>
          <w:b/>
          <w:bCs/>
          <w:sz w:val="24"/>
          <w:szCs w:val="20"/>
          <w:lang w:val="en-US"/>
        </w:rPr>
        <w:t xml:space="preserve">Description of the implementation process </w:t>
      </w:r>
    </w:p>
    <w:p w14:paraId="5DE3A7BF" w14:textId="77777777" w:rsidR="007C55E5" w:rsidRDefault="007C55E5" w:rsidP="007C55E5">
      <w:pPr>
        <w:pStyle w:val="Commentaire"/>
        <w:spacing w:line="360" w:lineRule="auto"/>
        <w:jc w:val="both"/>
        <w:rPr>
          <w:rFonts w:asciiTheme="majorBidi" w:hAnsiTheme="majorBidi" w:cstheme="majorBidi"/>
          <w:sz w:val="24"/>
          <w:szCs w:val="28"/>
          <w:lang w:val="en-US"/>
        </w:rPr>
      </w:pPr>
      <w:r>
        <w:rPr>
          <w:rFonts w:asciiTheme="majorBidi" w:hAnsiTheme="majorBidi" w:cstheme="majorBidi"/>
          <w:sz w:val="24"/>
          <w:szCs w:val="28"/>
          <w:lang w:val="en-US"/>
        </w:rPr>
        <w:t>The reason for excluding 16 women from the participation of the study are:</w:t>
      </w:r>
    </w:p>
    <w:p w14:paraId="01A73E9B" w14:textId="77777777" w:rsidR="007C55E5" w:rsidRPr="005E5884" w:rsidRDefault="007C55E5" w:rsidP="007C55E5">
      <w:pPr>
        <w:pStyle w:val="Commentaire"/>
        <w:spacing w:line="360" w:lineRule="auto"/>
        <w:jc w:val="both"/>
        <w:rPr>
          <w:rFonts w:asciiTheme="majorBidi" w:hAnsiTheme="majorBidi" w:cstheme="majorBidi"/>
          <w:b/>
          <w:bCs/>
          <w:sz w:val="24"/>
          <w:szCs w:val="28"/>
          <w:lang w:val="en-US"/>
        </w:rPr>
      </w:pPr>
      <w:r w:rsidRPr="005E5884">
        <w:rPr>
          <w:rFonts w:asciiTheme="majorBidi" w:hAnsiTheme="majorBidi" w:cstheme="majorBidi"/>
          <w:b/>
          <w:bCs/>
          <w:sz w:val="24"/>
          <w:szCs w:val="28"/>
          <w:lang w:val="en-US"/>
        </w:rPr>
        <w:t>Excluded from the study in the First Group (n= 03)</w:t>
      </w:r>
    </w:p>
    <w:p w14:paraId="08196939" w14:textId="77777777" w:rsidR="007C55E5" w:rsidRPr="005E5884" w:rsidRDefault="007C55E5" w:rsidP="007C55E5">
      <w:pPr>
        <w:pStyle w:val="Commentaire"/>
        <w:numPr>
          <w:ilvl w:val="0"/>
          <w:numId w:val="1"/>
        </w:numPr>
        <w:spacing w:after="0"/>
        <w:jc w:val="both"/>
        <w:rPr>
          <w:rFonts w:asciiTheme="majorBidi" w:hAnsiTheme="majorBidi" w:cstheme="majorBidi"/>
          <w:sz w:val="24"/>
          <w:szCs w:val="28"/>
          <w:lang w:val="en-US"/>
        </w:rPr>
      </w:pPr>
      <w:r w:rsidRPr="005E5884">
        <w:rPr>
          <w:rFonts w:asciiTheme="majorBidi" w:hAnsiTheme="majorBidi" w:cstheme="majorBidi"/>
          <w:sz w:val="24"/>
          <w:szCs w:val="28"/>
          <w:lang w:val="en-US"/>
        </w:rPr>
        <w:t>01 Pregnant women from outside Commune VI of the district hospital.</w:t>
      </w:r>
    </w:p>
    <w:p w14:paraId="51E669ED" w14:textId="77777777" w:rsidR="007C55E5" w:rsidRPr="005E5884" w:rsidRDefault="007C55E5" w:rsidP="007C55E5">
      <w:pPr>
        <w:pStyle w:val="Commentaire"/>
        <w:numPr>
          <w:ilvl w:val="0"/>
          <w:numId w:val="1"/>
        </w:numPr>
        <w:spacing w:after="0"/>
        <w:jc w:val="both"/>
        <w:rPr>
          <w:rFonts w:asciiTheme="majorBidi" w:hAnsiTheme="majorBidi" w:cstheme="majorBidi"/>
          <w:sz w:val="24"/>
          <w:szCs w:val="28"/>
          <w:lang w:val="en-US"/>
        </w:rPr>
      </w:pPr>
      <w:r w:rsidRPr="005E5884">
        <w:rPr>
          <w:rFonts w:asciiTheme="majorBidi" w:hAnsiTheme="majorBidi" w:cstheme="majorBidi"/>
          <w:sz w:val="24"/>
          <w:szCs w:val="28"/>
          <w:lang w:val="en-US"/>
        </w:rPr>
        <w:t xml:space="preserve">01 Pregnant women who visited the gynecologist in their 3rd month of pregnancy because of a precious pregnancy and who presented themselves to the investigator with a first ultrasound report and biology tests that had not been carried out. </w:t>
      </w:r>
    </w:p>
    <w:p w14:paraId="0F7A939D" w14:textId="77777777" w:rsidR="007C55E5" w:rsidRPr="005E5884" w:rsidRDefault="007C55E5" w:rsidP="007C55E5">
      <w:pPr>
        <w:pStyle w:val="Commentaire"/>
        <w:numPr>
          <w:ilvl w:val="0"/>
          <w:numId w:val="1"/>
        </w:numPr>
        <w:spacing w:after="0"/>
        <w:jc w:val="both"/>
        <w:rPr>
          <w:rFonts w:asciiTheme="majorBidi" w:hAnsiTheme="majorBidi" w:cstheme="majorBidi"/>
          <w:sz w:val="24"/>
          <w:szCs w:val="28"/>
          <w:lang w:val="en-US"/>
        </w:rPr>
      </w:pPr>
      <w:r w:rsidRPr="005E5884">
        <w:rPr>
          <w:rFonts w:asciiTheme="majorBidi" w:hAnsiTheme="majorBidi" w:cstheme="majorBidi"/>
          <w:sz w:val="24"/>
          <w:szCs w:val="28"/>
          <w:lang w:val="en-US"/>
        </w:rPr>
        <w:t xml:space="preserve">01 Pregnant women who expressed an allergy to SP and </w:t>
      </w:r>
      <w:proofErr w:type="spellStart"/>
      <w:r w:rsidRPr="005E5884">
        <w:rPr>
          <w:rFonts w:asciiTheme="majorBidi" w:hAnsiTheme="majorBidi" w:cstheme="majorBidi"/>
          <w:sz w:val="24"/>
          <w:szCs w:val="28"/>
          <w:lang w:val="en-US"/>
        </w:rPr>
        <w:t>cotrimoxazol</w:t>
      </w:r>
      <w:proofErr w:type="spellEnd"/>
      <w:r w:rsidRPr="005E5884">
        <w:rPr>
          <w:rFonts w:asciiTheme="majorBidi" w:hAnsiTheme="majorBidi" w:cstheme="majorBidi"/>
          <w:sz w:val="24"/>
          <w:szCs w:val="28"/>
          <w:lang w:val="en-US"/>
        </w:rPr>
        <w:t xml:space="preserve">. </w:t>
      </w:r>
    </w:p>
    <w:p w14:paraId="6C7D960B" w14:textId="77777777" w:rsidR="007C55E5" w:rsidRDefault="007C55E5" w:rsidP="007C55E5">
      <w:pPr>
        <w:pStyle w:val="Commentaire"/>
        <w:spacing w:line="360" w:lineRule="auto"/>
        <w:jc w:val="both"/>
        <w:rPr>
          <w:rFonts w:asciiTheme="majorBidi" w:hAnsiTheme="majorBidi" w:cstheme="majorBidi"/>
          <w:sz w:val="24"/>
          <w:szCs w:val="28"/>
          <w:lang w:val="en-US"/>
        </w:rPr>
      </w:pPr>
    </w:p>
    <w:p w14:paraId="28F2240D" w14:textId="77777777" w:rsidR="007C55E5" w:rsidRPr="005E5884" w:rsidRDefault="007C55E5" w:rsidP="007C55E5">
      <w:pPr>
        <w:pStyle w:val="Commentaire"/>
        <w:spacing w:line="360" w:lineRule="auto"/>
        <w:jc w:val="both"/>
        <w:rPr>
          <w:rFonts w:asciiTheme="majorBidi" w:hAnsiTheme="majorBidi" w:cstheme="majorBidi"/>
          <w:b/>
          <w:bCs/>
          <w:sz w:val="24"/>
          <w:szCs w:val="28"/>
          <w:lang w:val="en-US"/>
        </w:rPr>
      </w:pPr>
      <w:r w:rsidRPr="005E5884">
        <w:rPr>
          <w:rFonts w:asciiTheme="majorBidi" w:hAnsiTheme="majorBidi" w:cstheme="majorBidi"/>
          <w:b/>
          <w:bCs/>
          <w:sz w:val="24"/>
          <w:szCs w:val="28"/>
          <w:lang w:val="en-US"/>
        </w:rPr>
        <w:t>Excluded from the study is the Second Group (n= 04)</w:t>
      </w:r>
    </w:p>
    <w:p w14:paraId="6C5DCA88" w14:textId="77777777" w:rsidR="007C55E5" w:rsidRPr="005E5884" w:rsidRDefault="007C55E5" w:rsidP="007C55E5">
      <w:pPr>
        <w:pStyle w:val="Commentaire"/>
        <w:numPr>
          <w:ilvl w:val="0"/>
          <w:numId w:val="1"/>
        </w:numPr>
        <w:spacing w:after="0"/>
        <w:jc w:val="both"/>
        <w:rPr>
          <w:rFonts w:asciiTheme="majorBidi" w:hAnsiTheme="majorBidi" w:cstheme="majorBidi"/>
          <w:sz w:val="24"/>
          <w:szCs w:val="28"/>
          <w:lang w:val="en-US"/>
        </w:rPr>
      </w:pPr>
      <w:r w:rsidRPr="005E5884">
        <w:rPr>
          <w:rFonts w:asciiTheme="majorBidi" w:hAnsiTheme="majorBidi" w:cstheme="majorBidi"/>
          <w:sz w:val="24"/>
          <w:szCs w:val="28"/>
          <w:lang w:val="en-US"/>
        </w:rPr>
        <w:t>02 Pregnant women from outside Commune VI of the district hospital.</w:t>
      </w:r>
    </w:p>
    <w:p w14:paraId="652FAC01" w14:textId="77777777" w:rsidR="007C55E5" w:rsidRPr="005E5884" w:rsidRDefault="007C55E5" w:rsidP="007C55E5">
      <w:pPr>
        <w:pStyle w:val="Commentaire"/>
        <w:numPr>
          <w:ilvl w:val="0"/>
          <w:numId w:val="1"/>
        </w:numPr>
        <w:spacing w:after="0"/>
        <w:jc w:val="both"/>
        <w:rPr>
          <w:rFonts w:asciiTheme="majorBidi" w:hAnsiTheme="majorBidi" w:cstheme="majorBidi"/>
          <w:sz w:val="24"/>
          <w:szCs w:val="28"/>
          <w:lang w:val="en-US"/>
        </w:rPr>
      </w:pPr>
      <w:r w:rsidRPr="005E5884">
        <w:rPr>
          <w:rFonts w:asciiTheme="majorBidi" w:hAnsiTheme="majorBidi" w:cstheme="majorBidi"/>
          <w:sz w:val="24"/>
          <w:szCs w:val="28"/>
          <w:lang w:val="en-US"/>
        </w:rPr>
        <w:t>01 pregnancy who visited the gynecologist in their 3rd month of pregnancy because.</w:t>
      </w:r>
    </w:p>
    <w:p w14:paraId="70E69214" w14:textId="77777777" w:rsidR="007C55E5" w:rsidRPr="005E5884" w:rsidRDefault="007C55E5" w:rsidP="007C55E5">
      <w:pPr>
        <w:pStyle w:val="Commentaire"/>
        <w:numPr>
          <w:ilvl w:val="0"/>
          <w:numId w:val="1"/>
        </w:numPr>
        <w:spacing w:after="0"/>
        <w:jc w:val="both"/>
        <w:rPr>
          <w:rFonts w:asciiTheme="majorBidi" w:hAnsiTheme="majorBidi" w:cstheme="majorBidi"/>
          <w:sz w:val="24"/>
          <w:szCs w:val="28"/>
          <w:lang w:val="en-US"/>
        </w:rPr>
      </w:pPr>
      <w:r w:rsidRPr="005E5884">
        <w:rPr>
          <w:rFonts w:asciiTheme="majorBidi" w:hAnsiTheme="majorBidi" w:cstheme="majorBidi"/>
          <w:sz w:val="24"/>
          <w:szCs w:val="28"/>
          <w:lang w:val="en-US"/>
        </w:rPr>
        <w:t xml:space="preserve">01 Pregnant women who expressed an allergy to SP and Amoxicillin. </w:t>
      </w:r>
    </w:p>
    <w:p w14:paraId="587F02CC" w14:textId="77777777" w:rsidR="007C55E5" w:rsidRPr="005E5884" w:rsidRDefault="007C55E5" w:rsidP="007C55E5">
      <w:pPr>
        <w:pStyle w:val="Commentaire"/>
        <w:numPr>
          <w:ilvl w:val="0"/>
          <w:numId w:val="1"/>
        </w:numPr>
        <w:spacing w:after="0"/>
        <w:jc w:val="both"/>
        <w:rPr>
          <w:rFonts w:asciiTheme="majorBidi" w:hAnsiTheme="majorBidi" w:cstheme="majorBidi"/>
          <w:sz w:val="24"/>
          <w:szCs w:val="28"/>
          <w:lang w:val="en-US"/>
        </w:rPr>
      </w:pPr>
      <w:r w:rsidRPr="005E5884">
        <w:rPr>
          <w:rFonts w:asciiTheme="majorBidi" w:hAnsiTheme="majorBidi" w:cstheme="majorBidi"/>
          <w:sz w:val="24"/>
          <w:szCs w:val="28"/>
          <w:lang w:val="en-US"/>
        </w:rPr>
        <w:t>09 Pregnant women refused to participate due to family obligations but were not included in the analysis.</w:t>
      </w:r>
    </w:p>
    <w:p w14:paraId="1B9B3DEE" w14:textId="77777777" w:rsidR="007C55E5" w:rsidRPr="005E5884" w:rsidRDefault="007C55E5" w:rsidP="007C55E5">
      <w:pPr>
        <w:pStyle w:val="Commentaire"/>
        <w:numPr>
          <w:ilvl w:val="0"/>
          <w:numId w:val="1"/>
        </w:numPr>
        <w:spacing w:after="0"/>
        <w:jc w:val="both"/>
        <w:rPr>
          <w:rFonts w:asciiTheme="majorBidi" w:hAnsiTheme="majorBidi" w:cstheme="majorBidi"/>
          <w:sz w:val="24"/>
          <w:szCs w:val="28"/>
          <w:lang w:val="en-US"/>
        </w:rPr>
      </w:pPr>
      <w:r w:rsidRPr="005E5884">
        <w:rPr>
          <w:rFonts w:asciiTheme="majorBidi" w:hAnsiTheme="majorBidi" w:cstheme="majorBidi"/>
          <w:sz w:val="24"/>
          <w:szCs w:val="28"/>
          <w:lang w:val="en-US"/>
        </w:rPr>
        <w:t xml:space="preserve">768 Pregnant women were not seen by the needed doctor to respect the selection ratio per doctor. </w:t>
      </w:r>
    </w:p>
    <w:p w14:paraId="2DA38391" w14:textId="77777777" w:rsidR="007C55E5" w:rsidRDefault="007C55E5" w:rsidP="007C55E5">
      <w:pPr>
        <w:pStyle w:val="Commentaire"/>
        <w:spacing w:line="360" w:lineRule="auto"/>
        <w:jc w:val="both"/>
        <w:rPr>
          <w:rFonts w:asciiTheme="majorBidi" w:hAnsiTheme="majorBidi" w:cstheme="majorBidi"/>
          <w:sz w:val="24"/>
          <w:szCs w:val="28"/>
          <w:lang w:val="en-US"/>
        </w:rPr>
      </w:pPr>
    </w:p>
    <w:p w14:paraId="74FB1CAD" w14:textId="77777777" w:rsidR="007C55E5" w:rsidRPr="00533537" w:rsidRDefault="007C55E5" w:rsidP="007C55E5">
      <w:pPr>
        <w:pStyle w:val="Commentaire"/>
        <w:spacing w:line="360" w:lineRule="auto"/>
        <w:jc w:val="both"/>
        <w:rPr>
          <w:rFonts w:asciiTheme="majorBidi" w:hAnsiTheme="majorBidi" w:cstheme="majorBidi"/>
          <w:sz w:val="24"/>
          <w:szCs w:val="28"/>
          <w:lang w:val="en-US"/>
        </w:rPr>
      </w:pPr>
      <w:r w:rsidRPr="003811EC">
        <w:rPr>
          <w:rFonts w:asciiTheme="majorBidi" w:hAnsiTheme="majorBidi" w:cstheme="majorBidi"/>
          <w:sz w:val="24"/>
          <w:szCs w:val="28"/>
          <w:lang w:val="en-US"/>
        </w:rPr>
        <w:t xml:space="preserve">When the first 100 participants were recruited, none of the </w:t>
      </w:r>
      <w:proofErr w:type="spellStart"/>
      <w:r w:rsidRPr="003811EC">
        <w:rPr>
          <w:rFonts w:asciiTheme="majorBidi" w:hAnsiTheme="majorBidi" w:cstheme="majorBidi"/>
          <w:sz w:val="24"/>
          <w:szCs w:val="28"/>
          <w:lang w:val="en-US"/>
        </w:rPr>
        <w:t>gyn</w:t>
      </w:r>
      <w:r>
        <w:rPr>
          <w:rFonts w:asciiTheme="majorBidi" w:hAnsiTheme="majorBidi" w:cstheme="majorBidi"/>
          <w:sz w:val="24"/>
          <w:szCs w:val="28"/>
          <w:lang w:val="en-US"/>
        </w:rPr>
        <w:t>a</w:t>
      </w:r>
      <w:r w:rsidRPr="003811EC">
        <w:rPr>
          <w:rFonts w:asciiTheme="majorBidi" w:hAnsiTheme="majorBidi" w:cstheme="majorBidi"/>
          <w:sz w:val="24"/>
          <w:szCs w:val="28"/>
          <w:lang w:val="en-US"/>
        </w:rPr>
        <w:t>ecologists</w:t>
      </w:r>
      <w:proofErr w:type="spellEnd"/>
      <w:r w:rsidRPr="003811EC">
        <w:rPr>
          <w:rFonts w:asciiTheme="majorBidi" w:hAnsiTheme="majorBidi" w:cstheme="majorBidi"/>
          <w:sz w:val="24"/>
          <w:szCs w:val="28"/>
          <w:lang w:val="en-US"/>
        </w:rPr>
        <w:t xml:space="preserve"> was aware of the existence of the checklist-provider as a reminder tool. The </w:t>
      </w:r>
      <w:proofErr w:type="spellStart"/>
      <w:r w:rsidRPr="003811EC">
        <w:rPr>
          <w:rFonts w:asciiTheme="majorBidi" w:hAnsiTheme="majorBidi" w:cstheme="majorBidi"/>
          <w:sz w:val="24"/>
          <w:szCs w:val="28"/>
          <w:lang w:val="en-US"/>
        </w:rPr>
        <w:t>gyn</w:t>
      </w:r>
      <w:r>
        <w:rPr>
          <w:rFonts w:asciiTheme="majorBidi" w:hAnsiTheme="majorBidi" w:cstheme="majorBidi"/>
          <w:sz w:val="24"/>
          <w:szCs w:val="28"/>
          <w:lang w:val="en-US"/>
        </w:rPr>
        <w:t>a</w:t>
      </w:r>
      <w:r w:rsidRPr="003811EC">
        <w:rPr>
          <w:rFonts w:asciiTheme="majorBidi" w:hAnsiTheme="majorBidi" w:cstheme="majorBidi"/>
          <w:sz w:val="24"/>
          <w:szCs w:val="28"/>
          <w:lang w:val="en-US"/>
        </w:rPr>
        <w:t>ecologists</w:t>
      </w:r>
      <w:proofErr w:type="spellEnd"/>
      <w:r w:rsidRPr="003811EC">
        <w:rPr>
          <w:rFonts w:asciiTheme="majorBidi" w:hAnsiTheme="majorBidi" w:cstheme="majorBidi"/>
          <w:sz w:val="24"/>
          <w:szCs w:val="28"/>
          <w:lang w:val="en-US"/>
        </w:rPr>
        <w:t xml:space="preserve"> were asked to invite pregnant women to meet the interviewer and to decide whether they wanted to participate or not in a malaria study. </w:t>
      </w:r>
      <w:r w:rsidRPr="00533537">
        <w:rPr>
          <w:rFonts w:asciiTheme="majorBidi" w:hAnsiTheme="majorBidi" w:cstheme="majorBidi"/>
          <w:sz w:val="24"/>
          <w:szCs w:val="28"/>
          <w:lang w:val="en-US"/>
        </w:rPr>
        <w:t xml:space="preserve">The checklist was only presented to the </w:t>
      </w:r>
      <w:proofErr w:type="spellStart"/>
      <w:r w:rsidRPr="00533537">
        <w:rPr>
          <w:rFonts w:asciiTheme="majorBidi" w:hAnsiTheme="majorBidi" w:cstheme="majorBidi"/>
          <w:sz w:val="24"/>
          <w:szCs w:val="28"/>
          <w:lang w:val="en-US"/>
        </w:rPr>
        <w:t>gyn</w:t>
      </w:r>
      <w:r>
        <w:rPr>
          <w:rFonts w:asciiTheme="majorBidi" w:hAnsiTheme="majorBidi" w:cstheme="majorBidi"/>
          <w:sz w:val="24"/>
          <w:szCs w:val="28"/>
          <w:lang w:val="en-US"/>
        </w:rPr>
        <w:t>a</w:t>
      </w:r>
      <w:r w:rsidRPr="00533537">
        <w:rPr>
          <w:rFonts w:asciiTheme="majorBidi" w:hAnsiTheme="majorBidi" w:cstheme="majorBidi"/>
          <w:sz w:val="24"/>
          <w:szCs w:val="28"/>
          <w:lang w:val="en-US"/>
        </w:rPr>
        <w:t>ecologists</w:t>
      </w:r>
      <w:proofErr w:type="spellEnd"/>
      <w:r w:rsidRPr="00533537">
        <w:rPr>
          <w:rFonts w:asciiTheme="majorBidi" w:hAnsiTheme="majorBidi" w:cstheme="majorBidi"/>
          <w:sz w:val="24"/>
          <w:szCs w:val="28"/>
          <w:lang w:val="en-US"/>
        </w:rPr>
        <w:t xml:space="preserve"> during the second phase of the study</w:t>
      </w:r>
      <w:r>
        <w:rPr>
          <w:rFonts w:asciiTheme="majorBidi" w:hAnsiTheme="majorBidi" w:cstheme="majorBidi"/>
          <w:sz w:val="24"/>
          <w:szCs w:val="28"/>
          <w:lang w:val="en-US"/>
        </w:rPr>
        <w:t>.</w:t>
      </w:r>
      <w:r w:rsidRPr="00533537">
        <w:rPr>
          <w:rFonts w:asciiTheme="majorBidi" w:hAnsiTheme="majorBidi" w:cstheme="majorBidi"/>
          <w:sz w:val="24"/>
          <w:szCs w:val="28"/>
          <w:lang w:val="en-US"/>
        </w:rPr>
        <w:t xml:space="preserve"> </w:t>
      </w:r>
      <w:r>
        <w:rPr>
          <w:rFonts w:asciiTheme="majorBidi" w:hAnsiTheme="majorBidi" w:cstheme="majorBidi"/>
          <w:sz w:val="24"/>
          <w:szCs w:val="28"/>
          <w:lang w:val="en-US"/>
        </w:rPr>
        <w:t>They were invited</w:t>
      </w:r>
      <w:r w:rsidRPr="00533537">
        <w:rPr>
          <w:rFonts w:asciiTheme="majorBidi" w:hAnsiTheme="majorBidi" w:cstheme="majorBidi"/>
          <w:sz w:val="24"/>
          <w:szCs w:val="28"/>
          <w:lang w:val="en-US"/>
        </w:rPr>
        <w:t xml:space="preserve"> to recruit another 100 women under the same </w:t>
      </w:r>
      <w:r w:rsidRPr="009C185E">
        <w:rPr>
          <w:rFonts w:asciiTheme="majorBidi" w:hAnsiTheme="majorBidi" w:cstheme="majorBidi"/>
          <w:sz w:val="24"/>
          <w:szCs w:val="28"/>
          <w:lang w:val="en-US"/>
        </w:rPr>
        <w:t>condition</w:t>
      </w:r>
      <w:r>
        <w:rPr>
          <w:rFonts w:asciiTheme="majorBidi" w:hAnsiTheme="majorBidi" w:cstheme="majorBidi"/>
          <w:sz w:val="24"/>
          <w:szCs w:val="28"/>
          <w:lang w:val="en-US"/>
        </w:rPr>
        <w:t>s,</w:t>
      </w:r>
      <w:r w:rsidRPr="009C185E">
        <w:rPr>
          <w:rFonts w:asciiTheme="majorBidi" w:hAnsiTheme="majorBidi" w:cstheme="majorBidi"/>
          <w:sz w:val="24"/>
          <w:szCs w:val="28"/>
          <w:lang w:val="en-US"/>
        </w:rPr>
        <w:t xml:space="preserve"> </w:t>
      </w:r>
      <w:proofErr w:type="gramStart"/>
      <w:r w:rsidRPr="009C185E">
        <w:rPr>
          <w:rFonts w:asciiTheme="majorBidi" w:hAnsiTheme="majorBidi" w:cstheme="majorBidi"/>
          <w:sz w:val="24"/>
          <w:lang w:val="en-US"/>
        </w:rPr>
        <w:t>in order to</w:t>
      </w:r>
      <w:proofErr w:type="gramEnd"/>
      <w:r w:rsidRPr="009C185E">
        <w:rPr>
          <w:rFonts w:asciiTheme="majorBidi" w:hAnsiTheme="majorBidi" w:cstheme="majorBidi"/>
          <w:sz w:val="24"/>
          <w:lang w:val="en-US"/>
        </w:rPr>
        <w:t xml:space="preserve"> neutralize any confounding factor linked to the communication style that could be different between the four </w:t>
      </w:r>
      <w:proofErr w:type="spellStart"/>
      <w:r w:rsidRPr="009C185E">
        <w:rPr>
          <w:rFonts w:asciiTheme="majorBidi" w:hAnsiTheme="majorBidi" w:cstheme="majorBidi"/>
          <w:sz w:val="24"/>
          <w:lang w:val="en-US"/>
        </w:rPr>
        <w:t>gyn</w:t>
      </w:r>
      <w:r>
        <w:rPr>
          <w:rFonts w:asciiTheme="majorBidi" w:hAnsiTheme="majorBidi" w:cstheme="majorBidi"/>
          <w:sz w:val="24"/>
          <w:lang w:val="en-US"/>
        </w:rPr>
        <w:t>a</w:t>
      </w:r>
      <w:r w:rsidRPr="009C185E">
        <w:rPr>
          <w:rFonts w:asciiTheme="majorBidi" w:hAnsiTheme="majorBidi" w:cstheme="majorBidi"/>
          <w:sz w:val="24"/>
          <w:lang w:val="en-US"/>
        </w:rPr>
        <w:t>ecologists</w:t>
      </w:r>
      <w:proofErr w:type="spellEnd"/>
      <w:r w:rsidRPr="009C185E">
        <w:rPr>
          <w:rFonts w:asciiTheme="majorBidi" w:hAnsiTheme="majorBidi" w:cstheme="majorBidi"/>
          <w:sz w:val="24"/>
          <w:lang w:val="en-US"/>
        </w:rPr>
        <w:t xml:space="preserve"> providers and to be able to measure the effect of the checklist in pregnant women's knowledge of IPTp with SP with comparison to each </w:t>
      </w:r>
      <w:proofErr w:type="spellStart"/>
      <w:r w:rsidRPr="009C185E">
        <w:rPr>
          <w:rFonts w:asciiTheme="majorBidi" w:hAnsiTheme="majorBidi" w:cstheme="majorBidi"/>
          <w:sz w:val="24"/>
          <w:lang w:val="en-US"/>
        </w:rPr>
        <w:t>gyn</w:t>
      </w:r>
      <w:r>
        <w:rPr>
          <w:rFonts w:asciiTheme="majorBidi" w:hAnsiTheme="majorBidi" w:cstheme="majorBidi"/>
          <w:sz w:val="24"/>
          <w:lang w:val="en-US"/>
        </w:rPr>
        <w:t>a</w:t>
      </w:r>
      <w:r w:rsidRPr="009C185E">
        <w:rPr>
          <w:rFonts w:asciiTheme="majorBidi" w:hAnsiTheme="majorBidi" w:cstheme="majorBidi"/>
          <w:sz w:val="24"/>
          <w:lang w:val="en-US"/>
        </w:rPr>
        <w:t>ecologist</w:t>
      </w:r>
      <w:proofErr w:type="spellEnd"/>
      <w:r w:rsidRPr="009C185E">
        <w:rPr>
          <w:rFonts w:asciiTheme="majorBidi" w:hAnsiTheme="majorBidi" w:cstheme="majorBidi"/>
          <w:sz w:val="24"/>
          <w:lang w:val="en-US"/>
        </w:rPr>
        <w:t xml:space="preserve"> groups. </w:t>
      </w:r>
    </w:p>
    <w:p w14:paraId="6088123B" w14:textId="77777777" w:rsidR="007C55E5" w:rsidRPr="0045475D" w:rsidRDefault="007C55E5" w:rsidP="007C55E5">
      <w:pPr>
        <w:pStyle w:val="Commentaire"/>
        <w:spacing w:line="360" w:lineRule="auto"/>
        <w:jc w:val="both"/>
        <w:rPr>
          <w:rFonts w:asciiTheme="majorBidi" w:hAnsiTheme="majorBidi" w:cstheme="majorBidi"/>
          <w:sz w:val="24"/>
          <w:szCs w:val="28"/>
          <w:lang w:val="en-US"/>
        </w:rPr>
      </w:pPr>
      <w:r>
        <w:rPr>
          <w:rFonts w:asciiTheme="majorBidi" w:hAnsiTheme="majorBidi" w:cstheme="majorBidi"/>
          <w:sz w:val="24"/>
          <w:szCs w:val="28"/>
          <w:lang w:val="en-US"/>
        </w:rPr>
        <w:t>Following</w:t>
      </w:r>
      <w:r w:rsidRPr="00533537">
        <w:rPr>
          <w:rFonts w:asciiTheme="majorBidi" w:hAnsiTheme="majorBidi" w:cstheme="majorBidi"/>
          <w:sz w:val="24"/>
          <w:szCs w:val="28"/>
          <w:lang w:val="en-US"/>
        </w:rPr>
        <w:t xml:space="preserve"> the plan for organizing the activities of the </w:t>
      </w:r>
      <w:proofErr w:type="spellStart"/>
      <w:r w:rsidRPr="00533537">
        <w:rPr>
          <w:rFonts w:asciiTheme="majorBidi" w:hAnsiTheme="majorBidi" w:cstheme="majorBidi"/>
          <w:sz w:val="24"/>
          <w:szCs w:val="28"/>
          <w:lang w:val="en-US"/>
        </w:rPr>
        <w:t>gyn</w:t>
      </w:r>
      <w:r>
        <w:rPr>
          <w:rFonts w:asciiTheme="majorBidi" w:hAnsiTheme="majorBidi" w:cstheme="majorBidi"/>
          <w:sz w:val="24"/>
          <w:szCs w:val="28"/>
          <w:lang w:val="en-US"/>
        </w:rPr>
        <w:t>a</w:t>
      </w:r>
      <w:r w:rsidRPr="00533537">
        <w:rPr>
          <w:rFonts w:asciiTheme="majorBidi" w:hAnsiTheme="majorBidi" w:cstheme="majorBidi"/>
          <w:sz w:val="24"/>
          <w:szCs w:val="28"/>
          <w:lang w:val="en-US"/>
        </w:rPr>
        <w:t>ecology</w:t>
      </w:r>
      <w:proofErr w:type="spellEnd"/>
      <w:r w:rsidRPr="00533537">
        <w:rPr>
          <w:rFonts w:asciiTheme="majorBidi" w:hAnsiTheme="majorBidi" w:cstheme="majorBidi"/>
          <w:sz w:val="24"/>
          <w:szCs w:val="28"/>
          <w:lang w:val="en-US"/>
        </w:rPr>
        <w:t xml:space="preserve"> unit, each </w:t>
      </w:r>
      <w:proofErr w:type="spellStart"/>
      <w:r w:rsidRPr="00533537">
        <w:rPr>
          <w:rFonts w:asciiTheme="majorBidi" w:hAnsiTheme="majorBidi" w:cstheme="majorBidi"/>
          <w:sz w:val="24"/>
          <w:szCs w:val="28"/>
          <w:lang w:val="en-US"/>
        </w:rPr>
        <w:t>gyn</w:t>
      </w:r>
      <w:r>
        <w:rPr>
          <w:rFonts w:asciiTheme="majorBidi" w:hAnsiTheme="majorBidi" w:cstheme="majorBidi"/>
          <w:sz w:val="24"/>
          <w:szCs w:val="28"/>
          <w:lang w:val="en-US"/>
        </w:rPr>
        <w:t>a</w:t>
      </w:r>
      <w:r w:rsidRPr="00533537">
        <w:rPr>
          <w:rFonts w:asciiTheme="majorBidi" w:hAnsiTheme="majorBidi" w:cstheme="majorBidi"/>
          <w:sz w:val="24"/>
          <w:szCs w:val="28"/>
          <w:lang w:val="en-US"/>
        </w:rPr>
        <w:t>ecologist</w:t>
      </w:r>
      <w:proofErr w:type="spellEnd"/>
      <w:r w:rsidRPr="00533537">
        <w:rPr>
          <w:rFonts w:asciiTheme="majorBidi" w:hAnsiTheme="majorBidi" w:cstheme="majorBidi"/>
          <w:sz w:val="24"/>
          <w:szCs w:val="28"/>
          <w:lang w:val="en-US"/>
        </w:rPr>
        <w:t xml:space="preserve"> was assigned one day of consultations</w:t>
      </w:r>
      <w:r>
        <w:rPr>
          <w:rFonts w:asciiTheme="majorBidi" w:hAnsiTheme="majorBidi" w:cstheme="majorBidi"/>
          <w:sz w:val="24"/>
          <w:szCs w:val="28"/>
          <w:lang w:val="en-US"/>
        </w:rPr>
        <w:t>,</w:t>
      </w:r>
      <w:r w:rsidRPr="00533537">
        <w:rPr>
          <w:rFonts w:asciiTheme="majorBidi" w:hAnsiTheme="majorBidi" w:cstheme="majorBidi"/>
          <w:sz w:val="24"/>
          <w:szCs w:val="28"/>
          <w:lang w:val="en-US"/>
        </w:rPr>
        <w:t xml:space="preserve"> including ANC for women with at-risk pregnancies. The </w:t>
      </w:r>
      <w:r>
        <w:rPr>
          <w:rFonts w:asciiTheme="majorBidi" w:hAnsiTheme="majorBidi" w:cstheme="majorBidi"/>
          <w:sz w:val="24"/>
          <w:szCs w:val="28"/>
          <w:lang w:val="en-US"/>
        </w:rPr>
        <w:t xml:space="preserve">study </w:t>
      </w:r>
      <w:r w:rsidRPr="00533537">
        <w:rPr>
          <w:rFonts w:asciiTheme="majorBidi" w:hAnsiTheme="majorBidi" w:cstheme="majorBidi"/>
          <w:sz w:val="24"/>
          <w:szCs w:val="28"/>
          <w:lang w:val="en-US"/>
        </w:rPr>
        <w:t xml:space="preserve">investigator monitored this schedule during the enrolment of women according to the eligibility criteria. The first 100 pregnant women were enrolled in the first phase with different proportions of each </w:t>
      </w:r>
      <w:proofErr w:type="spellStart"/>
      <w:r w:rsidRPr="00533537">
        <w:rPr>
          <w:rFonts w:asciiTheme="majorBidi" w:hAnsiTheme="majorBidi" w:cstheme="majorBidi"/>
          <w:sz w:val="24"/>
          <w:szCs w:val="28"/>
          <w:lang w:val="en-US"/>
        </w:rPr>
        <w:t>gyn</w:t>
      </w:r>
      <w:r>
        <w:rPr>
          <w:rFonts w:asciiTheme="majorBidi" w:hAnsiTheme="majorBidi" w:cstheme="majorBidi"/>
          <w:sz w:val="24"/>
          <w:szCs w:val="28"/>
          <w:lang w:val="en-US"/>
        </w:rPr>
        <w:t>a</w:t>
      </w:r>
      <w:r w:rsidRPr="00533537">
        <w:rPr>
          <w:rFonts w:asciiTheme="majorBidi" w:hAnsiTheme="majorBidi" w:cstheme="majorBidi"/>
          <w:sz w:val="24"/>
          <w:szCs w:val="28"/>
          <w:lang w:val="en-US"/>
        </w:rPr>
        <w:t>ecologist</w:t>
      </w:r>
      <w:proofErr w:type="spellEnd"/>
      <w:r w:rsidRPr="00533537">
        <w:rPr>
          <w:rFonts w:asciiTheme="majorBidi" w:hAnsiTheme="majorBidi" w:cstheme="majorBidi"/>
          <w:sz w:val="24"/>
          <w:szCs w:val="28"/>
          <w:lang w:val="en-US"/>
        </w:rPr>
        <w:t xml:space="preserve"> A, B, C and D. Then in the second phase, the same </w:t>
      </w:r>
      <w:r w:rsidRPr="00533537">
        <w:rPr>
          <w:rFonts w:asciiTheme="majorBidi" w:hAnsiTheme="majorBidi" w:cstheme="majorBidi"/>
          <w:sz w:val="24"/>
          <w:szCs w:val="28"/>
          <w:lang w:val="en-US"/>
        </w:rPr>
        <w:lastRenderedPageBreak/>
        <w:t xml:space="preserve">proportions were respected </w:t>
      </w:r>
      <w:r>
        <w:rPr>
          <w:rFonts w:asciiTheme="majorBidi" w:hAnsiTheme="majorBidi" w:cstheme="majorBidi"/>
          <w:sz w:val="24"/>
          <w:szCs w:val="28"/>
          <w:lang w:val="en-US"/>
        </w:rPr>
        <w:t xml:space="preserve">to </w:t>
      </w:r>
      <w:proofErr w:type="spellStart"/>
      <w:r>
        <w:rPr>
          <w:rFonts w:asciiTheme="majorBidi" w:hAnsiTheme="majorBidi" w:cstheme="majorBidi"/>
          <w:sz w:val="24"/>
          <w:szCs w:val="28"/>
          <w:lang w:val="en-US"/>
        </w:rPr>
        <w:t>enrol</w:t>
      </w:r>
      <w:proofErr w:type="spellEnd"/>
      <w:r w:rsidRPr="00533537">
        <w:rPr>
          <w:rFonts w:asciiTheme="majorBidi" w:hAnsiTheme="majorBidi" w:cstheme="majorBidi"/>
          <w:sz w:val="24"/>
          <w:szCs w:val="28"/>
          <w:lang w:val="en-US"/>
        </w:rPr>
        <w:t xml:space="preserve"> the second 100 women </w:t>
      </w:r>
      <w:r>
        <w:rPr>
          <w:rFonts w:asciiTheme="majorBidi" w:hAnsiTheme="majorBidi" w:cstheme="majorBidi"/>
          <w:sz w:val="24"/>
          <w:szCs w:val="28"/>
          <w:lang w:val="en-US"/>
        </w:rPr>
        <w:t xml:space="preserve">with a difference of </w:t>
      </w:r>
      <w:r w:rsidRPr="00533537">
        <w:rPr>
          <w:rFonts w:asciiTheme="majorBidi" w:hAnsiTheme="majorBidi" w:cstheme="majorBidi"/>
          <w:sz w:val="24"/>
          <w:szCs w:val="28"/>
          <w:lang w:val="en-US"/>
        </w:rPr>
        <w:t>the effect of the checklist on pregnant women's knowledge of IPT with SP.</w:t>
      </w:r>
    </w:p>
    <w:p w14:paraId="5F304529" w14:textId="77777777" w:rsidR="007C55E5" w:rsidRPr="00533537" w:rsidRDefault="007C55E5" w:rsidP="007C55E5">
      <w:pPr>
        <w:pStyle w:val="Commentaire"/>
        <w:spacing w:line="360" w:lineRule="auto"/>
        <w:jc w:val="both"/>
        <w:rPr>
          <w:rFonts w:asciiTheme="majorBidi" w:hAnsiTheme="majorBidi" w:cstheme="majorBidi"/>
          <w:sz w:val="24"/>
          <w:szCs w:val="28"/>
          <w:lang w:val="en-US"/>
        </w:rPr>
      </w:pPr>
      <w:r w:rsidRPr="00533537">
        <w:rPr>
          <w:rFonts w:asciiTheme="majorBidi" w:hAnsiTheme="majorBidi" w:cstheme="majorBidi"/>
          <w:sz w:val="24"/>
          <w:szCs w:val="28"/>
          <w:lang w:val="en-US"/>
        </w:rPr>
        <w:t xml:space="preserve">The </w:t>
      </w:r>
      <w:proofErr w:type="spellStart"/>
      <w:r w:rsidRPr="00533537">
        <w:rPr>
          <w:rFonts w:asciiTheme="majorBidi" w:hAnsiTheme="majorBidi" w:cstheme="majorBidi"/>
          <w:sz w:val="24"/>
          <w:szCs w:val="28"/>
          <w:lang w:val="en-US"/>
        </w:rPr>
        <w:t>gyn</w:t>
      </w:r>
      <w:r>
        <w:rPr>
          <w:rFonts w:asciiTheme="majorBidi" w:hAnsiTheme="majorBidi" w:cstheme="majorBidi"/>
          <w:sz w:val="24"/>
          <w:szCs w:val="28"/>
          <w:lang w:val="en-US"/>
        </w:rPr>
        <w:t>a</w:t>
      </w:r>
      <w:r w:rsidRPr="00533537">
        <w:rPr>
          <w:rFonts w:asciiTheme="majorBidi" w:hAnsiTheme="majorBidi" w:cstheme="majorBidi"/>
          <w:sz w:val="24"/>
          <w:szCs w:val="28"/>
          <w:lang w:val="en-US"/>
        </w:rPr>
        <w:t>ecologists</w:t>
      </w:r>
      <w:proofErr w:type="spellEnd"/>
      <w:r w:rsidRPr="00533537">
        <w:rPr>
          <w:rFonts w:asciiTheme="majorBidi" w:hAnsiTheme="majorBidi" w:cstheme="majorBidi"/>
          <w:sz w:val="24"/>
          <w:szCs w:val="28"/>
          <w:lang w:val="en-US"/>
        </w:rPr>
        <w:t xml:space="preserve"> were asked to use the checklist to remind themselves of the ten standard messages to be given to pregnant women about malaria knowledge and the use of IPT with SP. They were instructed to tick the boxes on the checklist when the explanations were </w:t>
      </w:r>
      <w:r>
        <w:rPr>
          <w:rFonts w:asciiTheme="majorBidi" w:hAnsiTheme="majorBidi" w:cstheme="majorBidi"/>
          <w:sz w:val="24"/>
          <w:szCs w:val="28"/>
          <w:lang w:val="en-US"/>
        </w:rPr>
        <w:t>effectively</w:t>
      </w:r>
      <w:r w:rsidRPr="00533537">
        <w:rPr>
          <w:rFonts w:asciiTheme="majorBidi" w:hAnsiTheme="majorBidi" w:cstheme="majorBidi"/>
          <w:sz w:val="24"/>
          <w:szCs w:val="28"/>
          <w:lang w:val="en-US"/>
        </w:rPr>
        <w:t xml:space="preserve"> given face-to-face (without necessarily having to follow the chronological order of the items mentioned). </w:t>
      </w:r>
      <w:r>
        <w:rPr>
          <w:rFonts w:asciiTheme="majorBidi" w:hAnsiTheme="majorBidi" w:cstheme="majorBidi"/>
          <w:sz w:val="24"/>
          <w:szCs w:val="28"/>
          <w:lang w:val="en-US"/>
        </w:rPr>
        <w:t>In</w:t>
      </w:r>
      <w:r w:rsidRPr="00533537">
        <w:rPr>
          <w:rFonts w:asciiTheme="majorBidi" w:hAnsiTheme="majorBidi" w:cstheme="majorBidi"/>
          <w:sz w:val="24"/>
          <w:szCs w:val="28"/>
          <w:lang w:val="en-US"/>
        </w:rPr>
        <w:t xml:space="preserve"> the end, the </w:t>
      </w:r>
      <w:r>
        <w:rPr>
          <w:rFonts w:asciiTheme="majorBidi" w:hAnsiTheme="majorBidi" w:cstheme="majorBidi"/>
          <w:sz w:val="24"/>
          <w:szCs w:val="28"/>
          <w:lang w:val="en-US"/>
        </w:rPr>
        <w:t xml:space="preserve">visiting </w:t>
      </w:r>
      <w:r w:rsidRPr="00533537">
        <w:rPr>
          <w:rFonts w:asciiTheme="majorBidi" w:hAnsiTheme="majorBidi" w:cstheme="majorBidi"/>
          <w:sz w:val="24"/>
          <w:szCs w:val="28"/>
          <w:lang w:val="en-US"/>
        </w:rPr>
        <w:t xml:space="preserve">woman was invited to meet the </w:t>
      </w:r>
      <w:r>
        <w:rPr>
          <w:rFonts w:asciiTheme="majorBidi" w:hAnsiTheme="majorBidi" w:cstheme="majorBidi"/>
          <w:sz w:val="24"/>
          <w:szCs w:val="28"/>
          <w:lang w:val="en-US"/>
        </w:rPr>
        <w:t>study investigator</w:t>
      </w:r>
      <w:r w:rsidRPr="00533537">
        <w:rPr>
          <w:rFonts w:asciiTheme="majorBidi" w:hAnsiTheme="majorBidi" w:cstheme="majorBidi"/>
          <w:sz w:val="24"/>
          <w:szCs w:val="28"/>
          <w:lang w:val="en-US"/>
        </w:rPr>
        <w:t xml:space="preserve"> to participate in the questionnaire just after leaving the </w:t>
      </w:r>
      <w:proofErr w:type="spellStart"/>
      <w:r w:rsidRPr="00533537">
        <w:rPr>
          <w:rFonts w:asciiTheme="majorBidi" w:hAnsiTheme="majorBidi" w:cstheme="majorBidi"/>
          <w:sz w:val="24"/>
          <w:szCs w:val="28"/>
          <w:lang w:val="en-US"/>
        </w:rPr>
        <w:t>gyn</w:t>
      </w:r>
      <w:r>
        <w:rPr>
          <w:rFonts w:asciiTheme="majorBidi" w:hAnsiTheme="majorBidi" w:cstheme="majorBidi"/>
          <w:sz w:val="24"/>
          <w:szCs w:val="28"/>
          <w:lang w:val="en-US"/>
        </w:rPr>
        <w:t>a</w:t>
      </w:r>
      <w:r w:rsidRPr="00533537">
        <w:rPr>
          <w:rFonts w:asciiTheme="majorBidi" w:hAnsiTheme="majorBidi" w:cstheme="majorBidi"/>
          <w:sz w:val="24"/>
          <w:szCs w:val="28"/>
          <w:lang w:val="en-US"/>
        </w:rPr>
        <w:t>ecologist's</w:t>
      </w:r>
      <w:proofErr w:type="spellEnd"/>
      <w:r w:rsidRPr="00533537">
        <w:rPr>
          <w:rFonts w:asciiTheme="majorBidi" w:hAnsiTheme="majorBidi" w:cstheme="majorBidi"/>
          <w:sz w:val="24"/>
          <w:szCs w:val="28"/>
          <w:lang w:val="en-US"/>
        </w:rPr>
        <w:t xml:space="preserve"> prenatal consultation. </w:t>
      </w:r>
      <w:r>
        <w:rPr>
          <w:rFonts w:asciiTheme="majorBidi" w:hAnsiTheme="majorBidi" w:cstheme="majorBidi"/>
          <w:sz w:val="24"/>
          <w:szCs w:val="28"/>
          <w:lang w:val="en-US"/>
        </w:rPr>
        <w:t xml:space="preserve">(going first to the drug unit and after receiving the noticed treatments, the nurse showed the room localization of the study investigator).  </w:t>
      </w:r>
    </w:p>
    <w:p w14:paraId="59DA2D07" w14:textId="77777777" w:rsidR="007C55E5" w:rsidRPr="00533537" w:rsidRDefault="007C55E5" w:rsidP="007C55E5">
      <w:pPr>
        <w:pStyle w:val="Commentaire"/>
        <w:spacing w:line="360" w:lineRule="auto"/>
        <w:jc w:val="both"/>
        <w:rPr>
          <w:rFonts w:asciiTheme="majorBidi" w:hAnsiTheme="majorBidi" w:cstheme="majorBidi"/>
          <w:sz w:val="24"/>
          <w:szCs w:val="28"/>
          <w:lang w:val="en-US"/>
        </w:rPr>
      </w:pPr>
      <w:r w:rsidRPr="00533537">
        <w:rPr>
          <w:rFonts w:asciiTheme="majorBidi" w:hAnsiTheme="majorBidi" w:cstheme="majorBidi"/>
          <w:sz w:val="24"/>
          <w:szCs w:val="28"/>
          <w:lang w:val="en-US"/>
        </w:rPr>
        <w:t xml:space="preserve">With or without using the checklist, all </w:t>
      </w:r>
      <w:proofErr w:type="spellStart"/>
      <w:r w:rsidRPr="00533537">
        <w:rPr>
          <w:rFonts w:asciiTheme="majorBidi" w:hAnsiTheme="majorBidi" w:cstheme="majorBidi"/>
          <w:sz w:val="24"/>
          <w:szCs w:val="28"/>
          <w:lang w:val="en-US"/>
        </w:rPr>
        <w:t>gyn</w:t>
      </w:r>
      <w:r>
        <w:rPr>
          <w:rFonts w:asciiTheme="majorBidi" w:hAnsiTheme="majorBidi" w:cstheme="majorBidi"/>
          <w:sz w:val="24"/>
          <w:szCs w:val="28"/>
          <w:lang w:val="en-US"/>
        </w:rPr>
        <w:t>a</w:t>
      </w:r>
      <w:r w:rsidRPr="00533537">
        <w:rPr>
          <w:rFonts w:asciiTheme="majorBidi" w:hAnsiTheme="majorBidi" w:cstheme="majorBidi"/>
          <w:sz w:val="24"/>
          <w:szCs w:val="28"/>
          <w:lang w:val="en-US"/>
        </w:rPr>
        <w:t>ecologists</w:t>
      </w:r>
      <w:proofErr w:type="spellEnd"/>
      <w:r w:rsidRPr="00533537">
        <w:rPr>
          <w:rFonts w:asciiTheme="majorBidi" w:hAnsiTheme="majorBidi" w:cstheme="majorBidi"/>
          <w:sz w:val="24"/>
          <w:szCs w:val="28"/>
          <w:lang w:val="en-US"/>
        </w:rPr>
        <w:t xml:space="preserve"> pointed out to all pregnant women two prescriptions, one of which contained only the </w:t>
      </w:r>
      <w:proofErr w:type="spellStart"/>
      <w:r w:rsidRPr="00533537">
        <w:rPr>
          <w:rFonts w:asciiTheme="majorBidi" w:hAnsiTheme="majorBidi" w:cstheme="majorBidi"/>
          <w:sz w:val="24"/>
          <w:szCs w:val="28"/>
          <w:lang w:val="en-US"/>
        </w:rPr>
        <w:t>Sulfadoxine</w:t>
      </w:r>
      <w:proofErr w:type="spellEnd"/>
      <w:r w:rsidRPr="00533537">
        <w:rPr>
          <w:rFonts w:asciiTheme="majorBidi" w:hAnsiTheme="majorBidi" w:cstheme="majorBidi"/>
          <w:sz w:val="24"/>
          <w:szCs w:val="28"/>
          <w:lang w:val="en-US"/>
        </w:rPr>
        <w:t xml:space="preserve">-Pyrimethamine (SP) to be received free of charge in the </w:t>
      </w:r>
      <w:r>
        <w:rPr>
          <w:rFonts w:asciiTheme="majorBidi" w:hAnsiTheme="majorBidi" w:cstheme="majorBidi"/>
          <w:sz w:val="24"/>
          <w:szCs w:val="28"/>
          <w:lang w:val="en-US"/>
        </w:rPr>
        <w:t xml:space="preserve">Drug unit </w:t>
      </w:r>
      <w:r w:rsidRPr="00533537">
        <w:rPr>
          <w:rFonts w:asciiTheme="majorBidi" w:hAnsiTheme="majorBidi" w:cstheme="majorBidi"/>
          <w:sz w:val="24"/>
          <w:szCs w:val="28"/>
          <w:lang w:val="en-US"/>
        </w:rPr>
        <w:t>dispensing room from the nurse</w:t>
      </w:r>
      <w:r>
        <w:rPr>
          <w:rFonts w:asciiTheme="majorBidi" w:hAnsiTheme="majorBidi" w:cstheme="majorBidi"/>
          <w:sz w:val="24"/>
          <w:szCs w:val="28"/>
          <w:lang w:val="en-US"/>
        </w:rPr>
        <w:t>.</w:t>
      </w:r>
      <w:r w:rsidRPr="00533537">
        <w:rPr>
          <w:rFonts w:asciiTheme="majorBidi" w:hAnsiTheme="majorBidi" w:cstheme="majorBidi"/>
          <w:sz w:val="24"/>
          <w:szCs w:val="28"/>
          <w:lang w:val="en-US"/>
        </w:rPr>
        <w:t xml:space="preserve"> </w:t>
      </w:r>
      <w:r>
        <w:rPr>
          <w:rFonts w:asciiTheme="majorBidi" w:hAnsiTheme="majorBidi" w:cstheme="majorBidi"/>
          <w:sz w:val="24"/>
          <w:szCs w:val="28"/>
          <w:lang w:val="en-US"/>
        </w:rPr>
        <w:t>Moreover,</w:t>
      </w:r>
      <w:r w:rsidRPr="00533537">
        <w:rPr>
          <w:rFonts w:asciiTheme="majorBidi" w:hAnsiTheme="majorBidi" w:cstheme="majorBidi"/>
          <w:sz w:val="24"/>
          <w:szCs w:val="28"/>
          <w:lang w:val="en-US"/>
        </w:rPr>
        <w:t xml:space="preserve"> the other</w:t>
      </w:r>
      <w:r>
        <w:rPr>
          <w:rFonts w:asciiTheme="majorBidi" w:hAnsiTheme="majorBidi" w:cstheme="majorBidi"/>
          <w:sz w:val="24"/>
          <w:szCs w:val="28"/>
          <w:lang w:val="en-US"/>
        </w:rPr>
        <w:t xml:space="preserve"> prescription</w:t>
      </w:r>
      <w:r w:rsidRPr="00533537">
        <w:rPr>
          <w:rFonts w:asciiTheme="majorBidi" w:hAnsiTheme="majorBidi" w:cstheme="majorBidi"/>
          <w:sz w:val="24"/>
          <w:szCs w:val="28"/>
          <w:lang w:val="en-US"/>
        </w:rPr>
        <w:t xml:space="preserve"> containing the supplementary drugs </w:t>
      </w:r>
      <w:r>
        <w:rPr>
          <w:rFonts w:asciiTheme="majorBidi" w:hAnsiTheme="majorBidi" w:cstheme="majorBidi"/>
          <w:sz w:val="24"/>
          <w:szCs w:val="28"/>
          <w:lang w:val="en-US"/>
        </w:rPr>
        <w:t xml:space="preserve">not available and that should </w:t>
      </w:r>
      <w:r w:rsidRPr="00533537">
        <w:rPr>
          <w:rFonts w:asciiTheme="majorBidi" w:hAnsiTheme="majorBidi" w:cstheme="majorBidi"/>
          <w:sz w:val="24"/>
          <w:szCs w:val="28"/>
          <w:lang w:val="en-US"/>
        </w:rPr>
        <w:t>be paid from any private pharmacy.</w:t>
      </w:r>
    </w:p>
    <w:p w14:paraId="21FE5E68" w14:textId="77777777" w:rsidR="007C55E5" w:rsidRPr="00533537" w:rsidRDefault="007C55E5" w:rsidP="007C55E5">
      <w:pPr>
        <w:pStyle w:val="Commentaire"/>
        <w:spacing w:line="360" w:lineRule="auto"/>
        <w:jc w:val="both"/>
        <w:rPr>
          <w:rFonts w:asciiTheme="majorBidi" w:hAnsiTheme="majorBidi" w:cstheme="majorBidi"/>
          <w:sz w:val="24"/>
          <w:szCs w:val="28"/>
          <w:lang w:val="en-US"/>
        </w:rPr>
      </w:pPr>
      <w:r w:rsidRPr="00533537">
        <w:rPr>
          <w:rFonts w:asciiTheme="majorBidi" w:hAnsiTheme="majorBidi" w:cstheme="majorBidi"/>
          <w:sz w:val="24"/>
          <w:szCs w:val="28"/>
          <w:lang w:val="en-US"/>
        </w:rPr>
        <w:t>In the drug unit dispensing room, SP</w:t>
      </w:r>
      <w:r>
        <w:rPr>
          <w:rFonts w:asciiTheme="majorBidi" w:hAnsiTheme="majorBidi" w:cstheme="majorBidi"/>
          <w:sz w:val="24"/>
          <w:szCs w:val="28"/>
          <w:lang w:val="en-US"/>
        </w:rPr>
        <w:t xml:space="preserve"> should be taken with direct observation</w:t>
      </w:r>
      <w:r w:rsidRPr="00533537">
        <w:rPr>
          <w:rFonts w:asciiTheme="majorBidi" w:hAnsiTheme="majorBidi" w:cstheme="majorBidi"/>
          <w:sz w:val="24"/>
          <w:szCs w:val="28"/>
          <w:lang w:val="en-US"/>
        </w:rPr>
        <w:t xml:space="preserve"> by the health professional (nurse) and was recorded in the register for follow-up. </w:t>
      </w:r>
      <w:r>
        <w:rPr>
          <w:rFonts w:asciiTheme="majorBidi" w:hAnsiTheme="majorBidi" w:cstheme="majorBidi"/>
          <w:sz w:val="24"/>
          <w:szCs w:val="28"/>
          <w:lang w:val="en-US"/>
        </w:rPr>
        <w:t>In practice, the nurse gives to the pregnant woman</w:t>
      </w:r>
      <w:r w:rsidRPr="00FC5D58">
        <w:rPr>
          <w:rFonts w:asciiTheme="majorBidi" w:hAnsiTheme="majorBidi" w:cstheme="majorBidi"/>
          <w:sz w:val="24"/>
          <w:szCs w:val="28"/>
          <w:lang w:val="en-US"/>
        </w:rPr>
        <w:t xml:space="preserve"> </w:t>
      </w:r>
      <w:r>
        <w:rPr>
          <w:rFonts w:asciiTheme="majorBidi" w:hAnsiTheme="majorBidi" w:cstheme="majorBidi"/>
          <w:sz w:val="24"/>
          <w:szCs w:val="28"/>
          <w:lang w:val="en-US"/>
        </w:rPr>
        <w:t xml:space="preserve">a dose </w:t>
      </w:r>
      <w:r w:rsidRPr="00FC5D58">
        <w:rPr>
          <w:rFonts w:asciiTheme="majorBidi" w:hAnsiTheme="majorBidi" w:cstheme="majorBidi"/>
          <w:sz w:val="24"/>
          <w:szCs w:val="28"/>
          <w:lang w:val="en-US"/>
        </w:rPr>
        <w:t xml:space="preserve">of </w:t>
      </w:r>
      <w:r>
        <w:rPr>
          <w:rFonts w:asciiTheme="majorBidi" w:hAnsiTheme="majorBidi" w:cstheme="majorBidi"/>
          <w:sz w:val="24"/>
          <w:szCs w:val="28"/>
          <w:lang w:val="en-US"/>
        </w:rPr>
        <w:t>I</w:t>
      </w:r>
      <w:r w:rsidRPr="00FC5D58">
        <w:rPr>
          <w:rFonts w:asciiTheme="majorBidi" w:hAnsiTheme="majorBidi" w:cstheme="majorBidi"/>
          <w:sz w:val="24"/>
          <w:szCs w:val="28"/>
          <w:lang w:val="en-US"/>
        </w:rPr>
        <w:t>PT-SP under direct observation</w:t>
      </w:r>
      <w:r>
        <w:rPr>
          <w:rFonts w:asciiTheme="majorBidi" w:hAnsiTheme="majorBidi" w:cstheme="majorBidi"/>
          <w:sz w:val="24"/>
          <w:szCs w:val="28"/>
          <w:lang w:val="en-US"/>
        </w:rPr>
        <w:t>.</w:t>
      </w:r>
      <w:r w:rsidRPr="00FC5D58">
        <w:rPr>
          <w:rFonts w:asciiTheme="majorBidi" w:hAnsiTheme="majorBidi" w:cstheme="majorBidi"/>
          <w:sz w:val="24"/>
          <w:szCs w:val="28"/>
          <w:lang w:val="en-US"/>
        </w:rPr>
        <w:t xml:space="preserve"> </w:t>
      </w:r>
      <w:r>
        <w:rPr>
          <w:rFonts w:asciiTheme="majorBidi" w:hAnsiTheme="majorBidi" w:cstheme="majorBidi"/>
          <w:sz w:val="24"/>
          <w:szCs w:val="28"/>
          <w:lang w:val="en-US"/>
        </w:rPr>
        <w:t>T</w:t>
      </w:r>
      <w:r w:rsidRPr="00FC5D58">
        <w:rPr>
          <w:rFonts w:asciiTheme="majorBidi" w:hAnsiTheme="majorBidi" w:cstheme="majorBidi"/>
          <w:sz w:val="24"/>
          <w:szCs w:val="28"/>
          <w:lang w:val="en-US"/>
        </w:rPr>
        <w:t xml:space="preserve">hree </w:t>
      </w:r>
      <w:r>
        <w:rPr>
          <w:rFonts w:asciiTheme="majorBidi" w:hAnsiTheme="majorBidi" w:cstheme="majorBidi"/>
          <w:sz w:val="24"/>
          <w:szCs w:val="28"/>
          <w:lang w:val="en-US"/>
        </w:rPr>
        <w:t>dose</w:t>
      </w:r>
      <w:r w:rsidRPr="00FC5D58">
        <w:rPr>
          <w:rFonts w:asciiTheme="majorBidi" w:hAnsiTheme="majorBidi" w:cstheme="majorBidi"/>
          <w:sz w:val="24"/>
          <w:szCs w:val="28"/>
          <w:lang w:val="en-US"/>
        </w:rPr>
        <w:t xml:space="preserve">s </w:t>
      </w:r>
      <w:r>
        <w:rPr>
          <w:rFonts w:asciiTheme="majorBidi" w:hAnsiTheme="majorBidi" w:cstheme="majorBidi"/>
          <w:sz w:val="24"/>
          <w:szCs w:val="28"/>
          <w:lang w:val="en-US"/>
        </w:rPr>
        <w:t xml:space="preserve">are </w:t>
      </w:r>
      <w:r w:rsidRPr="00FC5D58">
        <w:rPr>
          <w:rFonts w:asciiTheme="majorBidi" w:hAnsiTheme="majorBidi" w:cstheme="majorBidi"/>
          <w:sz w:val="24"/>
          <w:szCs w:val="28"/>
          <w:lang w:val="en-US"/>
        </w:rPr>
        <w:t>taken at one time as early as possible during the second trimester (13</w:t>
      </w:r>
      <w:r w:rsidRPr="009C185E">
        <w:rPr>
          <w:rFonts w:asciiTheme="majorBidi" w:hAnsiTheme="majorBidi" w:cstheme="majorBidi"/>
          <w:sz w:val="24"/>
          <w:szCs w:val="28"/>
          <w:vertAlign w:val="superscript"/>
          <w:lang w:val="en-US"/>
        </w:rPr>
        <w:t>th</w:t>
      </w:r>
      <w:r>
        <w:rPr>
          <w:rFonts w:asciiTheme="majorBidi" w:hAnsiTheme="majorBidi" w:cstheme="majorBidi"/>
          <w:sz w:val="24"/>
          <w:szCs w:val="28"/>
          <w:lang w:val="en-US"/>
        </w:rPr>
        <w:t xml:space="preserve"> </w:t>
      </w:r>
      <w:r w:rsidRPr="00FC5D58">
        <w:rPr>
          <w:rFonts w:asciiTheme="majorBidi" w:hAnsiTheme="majorBidi" w:cstheme="majorBidi"/>
          <w:sz w:val="24"/>
          <w:szCs w:val="28"/>
          <w:lang w:val="en-US"/>
        </w:rPr>
        <w:t>to 16</w:t>
      </w:r>
      <w:r w:rsidRPr="009C185E">
        <w:rPr>
          <w:rFonts w:asciiTheme="majorBidi" w:hAnsiTheme="majorBidi" w:cstheme="majorBidi"/>
          <w:sz w:val="24"/>
          <w:szCs w:val="28"/>
          <w:vertAlign w:val="superscript"/>
          <w:lang w:val="en-US"/>
        </w:rPr>
        <w:t>th</w:t>
      </w:r>
      <w:r>
        <w:rPr>
          <w:rFonts w:asciiTheme="majorBidi" w:hAnsiTheme="majorBidi" w:cstheme="majorBidi"/>
          <w:sz w:val="24"/>
          <w:szCs w:val="28"/>
          <w:lang w:val="en-US"/>
        </w:rPr>
        <w:t xml:space="preserve"> </w:t>
      </w:r>
      <w:r w:rsidRPr="00FC5D58">
        <w:rPr>
          <w:rFonts w:asciiTheme="majorBidi" w:hAnsiTheme="majorBidi" w:cstheme="majorBidi"/>
          <w:sz w:val="24"/>
          <w:szCs w:val="28"/>
          <w:lang w:val="en-US"/>
        </w:rPr>
        <w:t>weeks) of the woman's pregnancy during each scheduled prenatal consultation until the time of delivery</w:t>
      </w:r>
      <w:r>
        <w:rPr>
          <w:rFonts w:asciiTheme="majorBidi" w:hAnsiTheme="majorBidi" w:cstheme="majorBidi"/>
          <w:sz w:val="24"/>
          <w:szCs w:val="28"/>
          <w:lang w:val="en-US"/>
        </w:rPr>
        <w:t>. That doses provided</w:t>
      </w:r>
      <w:r w:rsidRPr="00FC5D58">
        <w:rPr>
          <w:rFonts w:asciiTheme="majorBidi" w:hAnsiTheme="majorBidi" w:cstheme="majorBidi"/>
          <w:sz w:val="24"/>
          <w:szCs w:val="28"/>
          <w:lang w:val="en-US"/>
        </w:rPr>
        <w:t xml:space="preserve"> are administered at least </w:t>
      </w:r>
      <w:r>
        <w:rPr>
          <w:rFonts w:asciiTheme="majorBidi" w:hAnsiTheme="majorBidi" w:cstheme="majorBidi"/>
          <w:sz w:val="24"/>
          <w:szCs w:val="28"/>
          <w:lang w:val="en-US"/>
        </w:rPr>
        <w:t xml:space="preserve">30 days after the last intake for </w:t>
      </w:r>
      <w:r w:rsidRPr="00FC5D58">
        <w:rPr>
          <w:rFonts w:asciiTheme="majorBidi" w:hAnsiTheme="majorBidi" w:cstheme="majorBidi"/>
          <w:sz w:val="24"/>
          <w:szCs w:val="28"/>
          <w:lang w:val="en-US"/>
        </w:rPr>
        <w:t xml:space="preserve">a safety issue.  </w:t>
      </w:r>
      <w:r>
        <w:rPr>
          <w:rFonts w:asciiTheme="majorBidi" w:hAnsiTheme="majorBidi" w:cstheme="majorBidi"/>
          <w:sz w:val="24"/>
          <w:szCs w:val="28"/>
          <w:lang w:val="en-US"/>
        </w:rPr>
        <w:t xml:space="preserve">This treatment could be given </w:t>
      </w:r>
      <w:r w:rsidRPr="00FC5D58">
        <w:rPr>
          <w:rFonts w:asciiTheme="majorBidi" w:hAnsiTheme="majorBidi" w:cstheme="majorBidi"/>
          <w:sz w:val="24"/>
          <w:szCs w:val="28"/>
          <w:lang w:val="en-US"/>
        </w:rPr>
        <w:t xml:space="preserve">on </w:t>
      </w:r>
      <w:r>
        <w:rPr>
          <w:rFonts w:asciiTheme="majorBidi" w:hAnsiTheme="majorBidi" w:cstheme="majorBidi"/>
          <w:sz w:val="24"/>
          <w:szCs w:val="28"/>
          <w:lang w:val="en-US"/>
        </w:rPr>
        <w:t xml:space="preserve">fasting or </w:t>
      </w:r>
      <w:r w:rsidRPr="00FC5D58">
        <w:rPr>
          <w:rFonts w:asciiTheme="majorBidi" w:hAnsiTheme="majorBidi" w:cstheme="majorBidi"/>
          <w:sz w:val="24"/>
          <w:szCs w:val="28"/>
          <w:lang w:val="en-US"/>
        </w:rPr>
        <w:t>with food</w:t>
      </w:r>
      <w:r>
        <w:rPr>
          <w:rFonts w:asciiTheme="majorBidi" w:hAnsiTheme="majorBidi" w:cstheme="majorBidi"/>
          <w:sz w:val="24"/>
          <w:szCs w:val="28"/>
          <w:lang w:val="en-US"/>
        </w:rPr>
        <w:t>.</w:t>
      </w:r>
    </w:p>
    <w:p w14:paraId="36786EBC" w14:textId="77777777" w:rsidR="007C55E5" w:rsidRDefault="007C55E5" w:rsidP="007C55E5">
      <w:pPr>
        <w:pStyle w:val="Commentaire"/>
        <w:spacing w:line="360" w:lineRule="auto"/>
        <w:jc w:val="both"/>
        <w:rPr>
          <w:rFonts w:asciiTheme="majorBidi" w:hAnsiTheme="majorBidi" w:cstheme="majorBidi"/>
          <w:b/>
          <w:bCs/>
          <w:sz w:val="24"/>
          <w:szCs w:val="28"/>
          <w:lang w:val="en-US"/>
        </w:rPr>
      </w:pPr>
      <w:r>
        <w:rPr>
          <w:rFonts w:asciiTheme="majorBidi" w:hAnsiTheme="majorBidi" w:cstheme="majorBidi"/>
          <w:b/>
          <w:bCs/>
          <w:sz w:val="24"/>
          <w:szCs w:val="28"/>
          <w:lang w:val="en-US"/>
        </w:rPr>
        <w:t xml:space="preserve">NB: </w:t>
      </w:r>
      <w:r w:rsidRPr="00197F5C">
        <w:rPr>
          <w:rFonts w:asciiTheme="majorBidi" w:hAnsiTheme="majorBidi" w:cstheme="majorBidi"/>
          <w:sz w:val="24"/>
          <w:szCs w:val="28"/>
          <w:lang w:val="en-US"/>
        </w:rPr>
        <w:t>It is after the administration of SP that the nurse showed the room where the study investigator could enroll the woman for the study if she</w:t>
      </w:r>
      <w:r>
        <w:rPr>
          <w:rFonts w:asciiTheme="majorBidi" w:hAnsiTheme="majorBidi" w:cstheme="majorBidi"/>
          <w:sz w:val="24"/>
          <w:szCs w:val="28"/>
          <w:lang w:val="en-US"/>
        </w:rPr>
        <w:t xml:space="preserve"> accepted to participate and</w:t>
      </w:r>
      <w:r w:rsidRPr="00197F5C">
        <w:rPr>
          <w:rFonts w:asciiTheme="majorBidi" w:hAnsiTheme="majorBidi" w:cstheme="majorBidi"/>
          <w:sz w:val="24"/>
          <w:szCs w:val="28"/>
          <w:lang w:val="en-US"/>
        </w:rPr>
        <w:t xml:space="preserve"> signed the informed consent</w:t>
      </w:r>
    </w:p>
    <w:p w14:paraId="453CE98E" w14:textId="77777777" w:rsidR="007C55E5" w:rsidRPr="00FC3B31" w:rsidRDefault="007C55E5" w:rsidP="007C55E5">
      <w:pPr>
        <w:rPr>
          <w:lang w:val="en-US"/>
        </w:rPr>
      </w:pPr>
    </w:p>
    <w:p w14:paraId="13550691" w14:textId="77777777" w:rsidR="00B30D4D" w:rsidRPr="007C55E5" w:rsidRDefault="00B30D4D">
      <w:pPr>
        <w:rPr>
          <w:lang w:val="en-US"/>
        </w:rPr>
      </w:pPr>
    </w:p>
    <w:sectPr w:rsidR="00B30D4D" w:rsidRPr="007C55E5">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A1BFE0F" w14:textId="77777777" w:rsidR="00AE241B" w:rsidRDefault="00AE241B" w:rsidP="006F16EB">
      <w:pPr>
        <w:spacing w:after="0" w:line="240" w:lineRule="auto"/>
      </w:pPr>
      <w:r>
        <w:separator/>
      </w:r>
    </w:p>
  </w:endnote>
  <w:endnote w:type="continuationSeparator" w:id="0">
    <w:p w14:paraId="4269E086" w14:textId="77777777" w:rsidR="00AE241B" w:rsidRDefault="00AE241B" w:rsidP="006F16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7EF894" w14:textId="7169CA8E" w:rsidR="006F16EB" w:rsidRPr="006F16EB" w:rsidRDefault="006F16EB" w:rsidP="006F16EB">
    <w:pPr>
      <w:pStyle w:val="Pieddepage"/>
      <w:jc w:val="right"/>
      <w:rPr>
        <w:lang w:val="en-GB"/>
      </w:rPr>
    </w:pPr>
    <w:r>
      <w:rPr>
        <w:i/>
        <w:iCs/>
        <w:noProof/>
        <w:sz w:val="20"/>
        <w:szCs w:val="20"/>
        <w:lang w:val="en-GB"/>
      </w:rPr>
      <w:t>Doumbia&amp;al -The provider's checklist to improve pregnant women coverage in Mali</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D99DC3" w14:textId="77777777" w:rsidR="00AE241B" w:rsidRDefault="00AE241B" w:rsidP="006F16EB">
      <w:pPr>
        <w:spacing w:after="0" w:line="240" w:lineRule="auto"/>
      </w:pPr>
      <w:r>
        <w:separator/>
      </w:r>
    </w:p>
  </w:footnote>
  <w:footnote w:type="continuationSeparator" w:id="0">
    <w:p w14:paraId="46AA6D5C" w14:textId="77777777" w:rsidR="00AE241B" w:rsidRDefault="00AE241B" w:rsidP="006F16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3745D"/>
    <w:multiLevelType w:val="hybridMultilevel"/>
    <w:tmpl w:val="C380B034"/>
    <w:lvl w:ilvl="0" w:tplc="380C0001">
      <w:start w:val="1"/>
      <w:numFmt w:val="bullet"/>
      <w:lvlText w:val=""/>
      <w:lvlJc w:val="left"/>
      <w:pPr>
        <w:ind w:left="720" w:hanging="360"/>
      </w:pPr>
      <w:rPr>
        <w:rFonts w:ascii="Symbol" w:hAnsi="Symbol" w:hint="default"/>
      </w:rPr>
    </w:lvl>
    <w:lvl w:ilvl="1" w:tplc="380C0003" w:tentative="1">
      <w:start w:val="1"/>
      <w:numFmt w:val="bullet"/>
      <w:lvlText w:val="o"/>
      <w:lvlJc w:val="left"/>
      <w:pPr>
        <w:ind w:left="1440" w:hanging="360"/>
      </w:pPr>
      <w:rPr>
        <w:rFonts w:ascii="Courier New" w:hAnsi="Courier New" w:cs="Courier New" w:hint="default"/>
      </w:rPr>
    </w:lvl>
    <w:lvl w:ilvl="2" w:tplc="380C0005" w:tentative="1">
      <w:start w:val="1"/>
      <w:numFmt w:val="bullet"/>
      <w:lvlText w:val=""/>
      <w:lvlJc w:val="left"/>
      <w:pPr>
        <w:ind w:left="2160" w:hanging="360"/>
      </w:pPr>
      <w:rPr>
        <w:rFonts w:ascii="Wingdings" w:hAnsi="Wingdings" w:hint="default"/>
      </w:rPr>
    </w:lvl>
    <w:lvl w:ilvl="3" w:tplc="380C0001" w:tentative="1">
      <w:start w:val="1"/>
      <w:numFmt w:val="bullet"/>
      <w:lvlText w:val=""/>
      <w:lvlJc w:val="left"/>
      <w:pPr>
        <w:ind w:left="2880" w:hanging="360"/>
      </w:pPr>
      <w:rPr>
        <w:rFonts w:ascii="Symbol" w:hAnsi="Symbol" w:hint="default"/>
      </w:rPr>
    </w:lvl>
    <w:lvl w:ilvl="4" w:tplc="380C0003" w:tentative="1">
      <w:start w:val="1"/>
      <w:numFmt w:val="bullet"/>
      <w:lvlText w:val="o"/>
      <w:lvlJc w:val="left"/>
      <w:pPr>
        <w:ind w:left="3600" w:hanging="360"/>
      </w:pPr>
      <w:rPr>
        <w:rFonts w:ascii="Courier New" w:hAnsi="Courier New" w:cs="Courier New" w:hint="default"/>
      </w:rPr>
    </w:lvl>
    <w:lvl w:ilvl="5" w:tplc="380C0005" w:tentative="1">
      <w:start w:val="1"/>
      <w:numFmt w:val="bullet"/>
      <w:lvlText w:val=""/>
      <w:lvlJc w:val="left"/>
      <w:pPr>
        <w:ind w:left="4320" w:hanging="360"/>
      </w:pPr>
      <w:rPr>
        <w:rFonts w:ascii="Wingdings" w:hAnsi="Wingdings" w:hint="default"/>
      </w:rPr>
    </w:lvl>
    <w:lvl w:ilvl="6" w:tplc="380C0001" w:tentative="1">
      <w:start w:val="1"/>
      <w:numFmt w:val="bullet"/>
      <w:lvlText w:val=""/>
      <w:lvlJc w:val="left"/>
      <w:pPr>
        <w:ind w:left="5040" w:hanging="360"/>
      </w:pPr>
      <w:rPr>
        <w:rFonts w:ascii="Symbol" w:hAnsi="Symbol" w:hint="default"/>
      </w:rPr>
    </w:lvl>
    <w:lvl w:ilvl="7" w:tplc="380C0003" w:tentative="1">
      <w:start w:val="1"/>
      <w:numFmt w:val="bullet"/>
      <w:lvlText w:val="o"/>
      <w:lvlJc w:val="left"/>
      <w:pPr>
        <w:ind w:left="5760" w:hanging="360"/>
      </w:pPr>
      <w:rPr>
        <w:rFonts w:ascii="Courier New" w:hAnsi="Courier New" w:cs="Courier New" w:hint="default"/>
      </w:rPr>
    </w:lvl>
    <w:lvl w:ilvl="8" w:tplc="38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YztgBic0MgNDFU0lEKTi0uzszPAykwrAUAz6gUgSwAAAA="/>
  </w:docVars>
  <w:rsids>
    <w:rsidRoot w:val="00E90126"/>
    <w:rsid w:val="006F16EB"/>
    <w:rsid w:val="007C55E5"/>
    <w:rsid w:val="00AE241B"/>
    <w:rsid w:val="00B30D4D"/>
    <w:rsid w:val="00E90126"/>
  </w:rsids>
  <m:mathPr>
    <m:mathFont m:val="Cambria Math"/>
    <m:brkBin m:val="before"/>
    <m:brkBinSub m:val="--"/>
    <m:smallFrac m:val="0"/>
    <m:dispDef/>
    <m:lMargin m:val="0"/>
    <m:rMargin m:val="0"/>
    <m:defJc m:val="centerGroup"/>
    <m:wrapIndent m:val="1440"/>
    <m:intLim m:val="subSup"/>
    <m:naryLim m:val="undOvr"/>
  </m:mathPr>
  <w:themeFontLang w:val="fr-M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A21DFF1-6C05-4C98-A575-538A9EBB0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M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55E5"/>
    <w:pPr>
      <w:spacing w:after="200" w:line="276" w:lineRule="auto"/>
    </w:pPr>
    <w:rPr>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mmentaire">
    <w:name w:val="annotation text"/>
    <w:basedOn w:val="Normal"/>
    <w:link w:val="CommentaireCar"/>
    <w:uiPriority w:val="99"/>
    <w:unhideWhenUsed/>
    <w:rsid w:val="007C55E5"/>
    <w:pPr>
      <w:spacing w:line="240" w:lineRule="auto"/>
    </w:pPr>
    <w:rPr>
      <w:sz w:val="20"/>
      <w:szCs w:val="20"/>
    </w:rPr>
  </w:style>
  <w:style w:type="character" w:customStyle="1" w:styleId="CommentaireCar">
    <w:name w:val="Commentaire Car"/>
    <w:basedOn w:val="Policepardfaut"/>
    <w:link w:val="Commentaire"/>
    <w:uiPriority w:val="99"/>
    <w:rsid w:val="007C55E5"/>
    <w:rPr>
      <w:sz w:val="20"/>
      <w:szCs w:val="20"/>
      <w:lang w:val="fr-FR"/>
    </w:rPr>
  </w:style>
  <w:style w:type="paragraph" w:styleId="En-tte">
    <w:name w:val="header"/>
    <w:basedOn w:val="Normal"/>
    <w:link w:val="En-tteCar"/>
    <w:uiPriority w:val="99"/>
    <w:unhideWhenUsed/>
    <w:rsid w:val="006F16EB"/>
    <w:pPr>
      <w:tabs>
        <w:tab w:val="center" w:pos="4536"/>
        <w:tab w:val="right" w:pos="9072"/>
      </w:tabs>
      <w:spacing w:after="0" w:line="240" w:lineRule="auto"/>
    </w:pPr>
  </w:style>
  <w:style w:type="character" w:customStyle="1" w:styleId="En-tteCar">
    <w:name w:val="En-tête Car"/>
    <w:basedOn w:val="Policepardfaut"/>
    <w:link w:val="En-tte"/>
    <w:uiPriority w:val="99"/>
    <w:rsid w:val="006F16EB"/>
    <w:rPr>
      <w:lang w:val="fr-FR"/>
    </w:rPr>
  </w:style>
  <w:style w:type="paragraph" w:styleId="Pieddepage">
    <w:name w:val="footer"/>
    <w:basedOn w:val="Normal"/>
    <w:link w:val="PieddepageCar"/>
    <w:uiPriority w:val="99"/>
    <w:unhideWhenUsed/>
    <w:rsid w:val="006F16EB"/>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F16EB"/>
    <w:rPr>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669</Words>
  <Characters>3684</Characters>
  <Application>Microsoft Office Word</Application>
  <DocSecurity>0</DocSecurity>
  <Lines>30</Lines>
  <Paragraphs>8</Paragraphs>
  <ScaleCrop>false</ScaleCrop>
  <Company/>
  <LinksUpToDate>false</LinksUpToDate>
  <CharactersWithSpaces>4345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issam bennis</dc:creator>
  <cp:keywords/>
  <dc:description/>
  <cp:lastModifiedBy>issam bennis</cp:lastModifiedBy>
  <cp:revision>4</cp:revision>
  <dcterms:created xsi:type="dcterms:W3CDTF">2020-12-28T14:12:00Z</dcterms:created>
  <dcterms:modified xsi:type="dcterms:W3CDTF">2020-12-28T14:58:00Z</dcterms:modified>
</cp:coreProperties>
</file>