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BE9D9" w14:textId="77777777" w:rsidR="00F361F0" w:rsidRPr="00DF54A9" w:rsidRDefault="00F361F0" w:rsidP="007E50E6">
      <w:pPr>
        <w:spacing w:line="360" w:lineRule="auto"/>
        <w:jc w:val="center"/>
        <w:rPr>
          <w:rFonts w:ascii="Times New Roman" w:hAnsi="Times New Roman" w:cs="Times New Roman"/>
          <w:b/>
          <w:color w:val="FF0000"/>
        </w:rPr>
      </w:pPr>
      <w:r w:rsidRPr="00DF54A9">
        <w:rPr>
          <w:rFonts w:ascii="Times New Roman" w:hAnsi="Times New Roman" w:cs="Times New Roman"/>
          <w:b/>
        </w:rPr>
        <w:t>Intra-host dynamic variations in SARS-CoV-2</w:t>
      </w:r>
    </w:p>
    <w:p w14:paraId="0C97D524" w14:textId="77777777" w:rsidR="00F361F0" w:rsidRDefault="00F361F0" w:rsidP="00DA4147">
      <w:pPr>
        <w:spacing w:line="360" w:lineRule="auto"/>
        <w:jc w:val="left"/>
        <w:rPr>
          <w:rFonts w:ascii="Times New Roman" w:hAnsi="Times New Roman" w:cs="Times New Roman"/>
          <w:b/>
          <w:sz w:val="24"/>
          <w:szCs w:val="24"/>
        </w:rPr>
      </w:pPr>
    </w:p>
    <w:p w14:paraId="37D88CA9" w14:textId="77777777" w:rsidR="00F361F0" w:rsidRDefault="00F361F0" w:rsidP="00DA4147">
      <w:pPr>
        <w:spacing w:line="360" w:lineRule="auto"/>
        <w:jc w:val="left"/>
        <w:rPr>
          <w:rFonts w:ascii="Times New Roman" w:hAnsi="Times New Roman" w:cs="Times New Roman"/>
          <w:b/>
          <w:sz w:val="24"/>
          <w:szCs w:val="24"/>
        </w:rPr>
      </w:pPr>
      <w:r>
        <w:rPr>
          <w:rFonts w:ascii="Times New Roman" w:hAnsi="Times New Roman" w:cs="Times New Roman"/>
          <w:b/>
          <w:sz w:val="24"/>
          <w:szCs w:val="24"/>
        </w:rPr>
        <w:t>This PDF file includes:</w:t>
      </w:r>
    </w:p>
    <w:p w14:paraId="09990D49" w14:textId="77777777" w:rsidR="00F361F0" w:rsidRDefault="00F361F0" w:rsidP="00007394">
      <w:pPr>
        <w:widowControl/>
        <w:overflowPunct w:val="0"/>
        <w:autoSpaceDE w:val="0"/>
        <w:autoSpaceDN w:val="0"/>
        <w:adjustRightInd w:val="0"/>
        <w:spacing w:line="360" w:lineRule="auto"/>
        <w:textAlignment w:val="baseline"/>
        <w:rPr>
          <w:rFonts w:ascii="Times New Roman" w:eastAsia="宋体" w:hAnsi="Times New Roman" w:cs="Times New Roman"/>
          <w:kern w:val="0"/>
          <w:sz w:val="24"/>
          <w:szCs w:val="24"/>
          <w:lang w:eastAsia="en-US"/>
        </w:rPr>
      </w:pPr>
    </w:p>
    <w:p w14:paraId="4F9F4D7C" w14:textId="77777777" w:rsidR="00F361F0" w:rsidRPr="00007394" w:rsidRDefault="00F361F0" w:rsidP="00DA4147">
      <w:pPr>
        <w:spacing w:line="360" w:lineRule="auto"/>
        <w:jc w:val="left"/>
        <w:rPr>
          <w:rFonts w:ascii="Times New Roman" w:hAnsi="Times New Roman" w:cs="Times New Roman"/>
          <w:b/>
          <w:sz w:val="24"/>
          <w:szCs w:val="24"/>
        </w:rPr>
      </w:pPr>
      <w:r w:rsidRPr="00007394">
        <w:rPr>
          <w:rFonts w:ascii="Times New Roman" w:hAnsi="Times New Roman" w:cs="Times New Roman" w:hint="eastAsia"/>
          <w:b/>
          <w:sz w:val="24"/>
          <w:szCs w:val="24"/>
        </w:rPr>
        <w:t>S</w:t>
      </w:r>
      <w:r w:rsidRPr="00007394">
        <w:rPr>
          <w:rFonts w:ascii="Times New Roman" w:hAnsi="Times New Roman" w:cs="Times New Roman"/>
          <w:b/>
          <w:sz w:val="24"/>
          <w:szCs w:val="24"/>
        </w:rPr>
        <w:t>upplementary figures and tables</w:t>
      </w:r>
    </w:p>
    <w:p w14:paraId="2D6C6F15" w14:textId="77777777" w:rsidR="00F361F0" w:rsidRDefault="00F361F0" w:rsidP="00DA4147">
      <w:pPr>
        <w:spacing w:line="360" w:lineRule="auto"/>
        <w:jc w:val="left"/>
        <w:rPr>
          <w:rFonts w:ascii="Times New Roman" w:hAnsi="Times New Roman" w:cs="Times New Roman"/>
          <w:sz w:val="24"/>
          <w:szCs w:val="24"/>
        </w:rPr>
      </w:pPr>
      <w:r>
        <w:rPr>
          <w:rFonts w:ascii="Times New Roman" w:hAnsi="Times New Roman" w:cs="Times New Roman"/>
          <w:sz w:val="24"/>
          <w:szCs w:val="24"/>
        </w:rPr>
        <w:t>Figures S1 to S6</w:t>
      </w:r>
    </w:p>
    <w:p w14:paraId="33EE34B9" w14:textId="77777777" w:rsidR="00F361F0" w:rsidRDefault="00F361F0" w:rsidP="00DA4147">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Table S1 to S5 </w:t>
      </w:r>
    </w:p>
    <w:p w14:paraId="54696A9B" w14:textId="77777777" w:rsidR="00F361F0" w:rsidRPr="00DA4147" w:rsidRDefault="00F361F0">
      <w:pPr>
        <w:rPr>
          <w:rFonts w:ascii="Times New Roman" w:hAnsi="Times New Roman" w:cs="Times New Roman"/>
        </w:rPr>
      </w:pPr>
    </w:p>
    <w:p w14:paraId="6B2BAE7F" w14:textId="77777777" w:rsidR="00F361F0" w:rsidRPr="00EA1702" w:rsidRDefault="00F361F0" w:rsidP="00EA1702">
      <w:pPr>
        <w:spacing w:line="360" w:lineRule="auto"/>
        <w:rPr>
          <w:rFonts w:ascii="Times New Roman" w:eastAsia="宋体" w:hAnsi="Times New Roman" w:cs="Times New Roman"/>
          <w:b/>
          <w:kern w:val="0"/>
          <w:sz w:val="24"/>
          <w:szCs w:val="24"/>
          <w:lang w:eastAsia="en-US"/>
        </w:rPr>
      </w:pPr>
      <w:r w:rsidRPr="00EA1702">
        <w:rPr>
          <w:rFonts w:ascii="Times New Roman" w:eastAsia="宋体" w:hAnsi="Times New Roman" w:cs="Times New Roman"/>
          <w:kern w:val="0"/>
          <w:sz w:val="24"/>
          <w:szCs w:val="24"/>
          <w:lang w:eastAsia="en-US"/>
        </w:rPr>
        <w:t xml:space="preserve"> </w:t>
      </w:r>
    </w:p>
    <w:p w14:paraId="05D23773" w14:textId="77777777" w:rsidR="00F361F0" w:rsidRDefault="00F361F0" w:rsidP="00284C1E">
      <w:pPr>
        <w:widowControl/>
        <w:jc w:val="left"/>
        <w:rPr>
          <w:rFonts w:ascii="Times New Roman" w:hAnsi="Times New Roman" w:cs="Times New Roman"/>
        </w:rPr>
      </w:pPr>
      <w:r>
        <w:rPr>
          <w:noProof/>
        </w:rPr>
        <w:drawing>
          <wp:inline distT="0" distB="0" distL="0" distR="0" wp14:anchorId="58D66817" wp14:editId="34642CB2">
            <wp:extent cx="5274310" cy="4893426"/>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4421"/>
                    <a:stretch/>
                  </pic:blipFill>
                  <pic:spPr bwMode="auto">
                    <a:xfrm>
                      <a:off x="0" y="0"/>
                      <a:ext cx="5274310" cy="4893426"/>
                    </a:xfrm>
                    <a:prstGeom prst="rect">
                      <a:avLst/>
                    </a:prstGeom>
                    <a:ln>
                      <a:noFill/>
                    </a:ln>
                    <a:extLst>
                      <a:ext uri="{53640926-AAD7-44D8-BBD7-CCE9431645EC}">
                        <a14:shadowObscured xmlns:a14="http://schemas.microsoft.com/office/drawing/2010/main"/>
                      </a:ext>
                    </a:extLst>
                  </pic:spPr>
                </pic:pic>
              </a:graphicData>
            </a:graphic>
          </wp:inline>
        </w:drawing>
      </w:r>
    </w:p>
    <w:p w14:paraId="6CA5ED3F" w14:textId="77777777" w:rsidR="00F361F0" w:rsidRDefault="00F361F0" w:rsidP="00284C1E">
      <w:pPr>
        <w:widowControl/>
        <w:jc w:val="left"/>
        <w:rPr>
          <w:rFonts w:ascii="Times New Roman" w:hAnsi="Times New Roman" w:cs="Times New Roman"/>
        </w:rPr>
      </w:pPr>
      <w:r w:rsidRPr="009C07F5">
        <w:rPr>
          <w:rFonts w:ascii="Times New Roman" w:hAnsi="Times New Roman" w:cs="Times New Roman" w:hint="eastAsia"/>
          <w:b/>
          <w:bCs/>
        </w:rPr>
        <w:t>F</w:t>
      </w:r>
      <w:r w:rsidRPr="009C07F5">
        <w:rPr>
          <w:rFonts w:ascii="Times New Roman" w:hAnsi="Times New Roman" w:cs="Times New Roman"/>
          <w:b/>
          <w:bCs/>
        </w:rPr>
        <w:t>igure S1</w:t>
      </w:r>
      <w:r>
        <w:rPr>
          <w:rFonts w:ascii="Times New Roman" w:hAnsi="Times New Roman" w:cs="Times New Roman"/>
          <w:b/>
          <w:bCs/>
        </w:rPr>
        <w:t>.</w:t>
      </w:r>
      <w:r>
        <w:rPr>
          <w:rFonts w:ascii="Times New Roman" w:hAnsi="Times New Roman" w:cs="Times New Roman"/>
        </w:rPr>
        <w:t xml:space="preserve"> </w:t>
      </w:r>
      <w:r w:rsidRPr="00F31F3B">
        <w:rPr>
          <w:rFonts w:ascii="Times New Roman" w:hAnsi="Times New Roman" w:cs="Times New Roman"/>
          <w:szCs w:val="21"/>
        </w:rPr>
        <w:t>The pipeline of samples selection and</w:t>
      </w:r>
      <w:r>
        <w:rPr>
          <w:rFonts w:ascii="Times New Roman" w:hAnsi="Times New Roman" w:cs="Times New Roman"/>
        </w:rPr>
        <w:t xml:space="preserve"> </w:t>
      </w:r>
      <w:proofErr w:type="spellStart"/>
      <w:r>
        <w:rPr>
          <w:rFonts w:ascii="Times New Roman" w:hAnsi="Times New Roman" w:cs="Times New Roman"/>
        </w:rPr>
        <w:t>iSNV</w:t>
      </w:r>
      <w:proofErr w:type="spellEnd"/>
      <w:r>
        <w:rPr>
          <w:rFonts w:ascii="Times New Roman" w:hAnsi="Times New Roman" w:cs="Times New Roman"/>
        </w:rPr>
        <w:t xml:space="preserve"> distribution along SARS-Cov-2 </w:t>
      </w:r>
      <w:r>
        <w:rPr>
          <w:rFonts w:ascii="Times New Roman" w:hAnsi="Times New Roman" w:cs="Times New Roman" w:hint="eastAsia"/>
        </w:rPr>
        <w:t>genome</w:t>
      </w:r>
      <w:r>
        <w:rPr>
          <w:rFonts w:ascii="Times New Roman" w:hAnsi="Times New Roman" w:cs="Times New Roman"/>
        </w:rPr>
        <w:t xml:space="preserve"> in patients. </w:t>
      </w:r>
      <w:r w:rsidRPr="00F31F3B">
        <w:rPr>
          <w:rFonts w:ascii="Times New Roman" w:hAnsi="Times New Roman" w:cs="Times New Roman"/>
          <w:szCs w:val="21"/>
        </w:rPr>
        <w:t xml:space="preserve">(A) The pipeline of patients and sample selected for sequencing and quality control. (B) </w:t>
      </w:r>
      <w:r>
        <w:rPr>
          <w:rFonts w:ascii="Times New Roman" w:hAnsi="Times New Roman" w:cs="Times New Roman"/>
          <w:szCs w:val="21"/>
        </w:rPr>
        <w:t>The</w:t>
      </w:r>
      <w:r w:rsidRPr="00F31F3B">
        <w:rPr>
          <w:rFonts w:ascii="Times New Roman" w:hAnsi="Times New Roman" w:cs="Times New Roman"/>
          <w:szCs w:val="21"/>
        </w:rPr>
        <w:t xml:space="preserve"> </w:t>
      </w:r>
      <w:r>
        <w:rPr>
          <w:rFonts w:ascii="Times New Roman" w:hAnsi="Times New Roman" w:cs="Times New Roman"/>
          <w:szCs w:val="21"/>
        </w:rPr>
        <w:t xml:space="preserve">number of </w:t>
      </w:r>
      <w:proofErr w:type="spellStart"/>
      <w:r>
        <w:rPr>
          <w:rFonts w:ascii="Times New Roman" w:hAnsi="Times New Roman" w:cs="Times New Roman"/>
          <w:szCs w:val="21"/>
        </w:rPr>
        <w:t>iSNVs</w:t>
      </w:r>
      <w:proofErr w:type="spellEnd"/>
      <w:r>
        <w:rPr>
          <w:rFonts w:ascii="Times New Roman" w:hAnsi="Times New Roman" w:cs="Times New Roman"/>
          <w:szCs w:val="21"/>
        </w:rPr>
        <w:t xml:space="preserve"> per kb</w:t>
      </w:r>
      <w:r w:rsidRPr="00F31F3B">
        <w:rPr>
          <w:rFonts w:ascii="Times New Roman" w:hAnsi="Times New Roman" w:cs="Times New Roman"/>
          <w:szCs w:val="21"/>
        </w:rPr>
        <w:t xml:space="preserve"> </w:t>
      </w:r>
      <w:r>
        <w:rPr>
          <w:rFonts w:ascii="Times New Roman" w:hAnsi="Times New Roman" w:cs="Times New Roman"/>
          <w:szCs w:val="21"/>
        </w:rPr>
        <w:t>against</w:t>
      </w:r>
      <w:r w:rsidRPr="00F31F3B">
        <w:rPr>
          <w:rFonts w:ascii="Times New Roman" w:hAnsi="Times New Roman" w:cs="Times New Roman"/>
          <w:szCs w:val="21"/>
        </w:rPr>
        <w:t xml:space="preserve"> the genomic coverage </w:t>
      </w:r>
      <w:r w:rsidRPr="005B26D6">
        <w:rPr>
          <w:rFonts w:ascii="Times New Roman" w:hAnsi="Times New Roman" w:cs="Times New Roman"/>
          <w:szCs w:val="21"/>
        </w:rPr>
        <w:t>with a linear regression</w:t>
      </w:r>
      <w:r w:rsidRPr="00F31F3B">
        <w:rPr>
          <w:rFonts w:ascii="Times New Roman" w:hAnsi="Times New Roman" w:cs="Times New Roman"/>
          <w:szCs w:val="21"/>
        </w:rPr>
        <w:t xml:space="preserve">. (C) </w:t>
      </w:r>
      <w:r>
        <w:rPr>
          <w:rFonts w:ascii="Times New Roman" w:hAnsi="Times New Roman" w:cs="Times New Roman"/>
          <w:szCs w:val="21"/>
        </w:rPr>
        <w:t>The</w:t>
      </w:r>
      <w:r w:rsidRPr="00F31F3B">
        <w:rPr>
          <w:rFonts w:ascii="Times New Roman" w:hAnsi="Times New Roman" w:cs="Times New Roman"/>
          <w:szCs w:val="21"/>
        </w:rPr>
        <w:t xml:space="preserve"> </w:t>
      </w:r>
      <w:r>
        <w:rPr>
          <w:rFonts w:ascii="Times New Roman" w:hAnsi="Times New Roman" w:cs="Times New Roman"/>
          <w:szCs w:val="21"/>
        </w:rPr>
        <w:t xml:space="preserve">number of </w:t>
      </w:r>
      <w:proofErr w:type="spellStart"/>
      <w:r>
        <w:rPr>
          <w:rFonts w:ascii="Times New Roman" w:hAnsi="Times New Roman" w:cs="Times New Roman"/>
          <w:szCs w:val="21"/>
        </w:rPr>
        <w:t>iSNVs</w:t>
      </w:r>
      <w:proofErr w:type="spellEnd"/>
      <w:r>
        <w:rPr>
          <w:rFonts w:ascii="Times New Roman" w:hAnsi="Times New Roman" w:cs="Times New Roman"/>
          <w:szCs w:val="21"/>
        </w:rPr>
        <w:t xml:space="preserve"> per kb</w:t>
      </w:r>
      <w:r w:rsidRPr="00F31F3B">
        <w:rPr>
          <w:rFonts w:ascii="Times New Roman" w:hAnsi="Times New Roman" w:cs="Times New Roman"/>
          <w:szCs w:val="21"/>
        </w:rPr>
        <w:t xml:space="preserve"> </w:t>
      </w:r>
      <w:r>
        <w:rPr>
          <w:rFonts w:ascii="Times New Roman" w:hAnsi="Times New Roman" w:cs="Times New Roman"/>
          <w:szCs w:val="21"/>
        </w:rPr>
        <w:t>against</w:t>
      </w:r>
      <w:r w:rsidRPr="00F31F3B">
        <w:rPr>
          <w:rFonts w:ascii="Times New Roman" w:hAnsi="Times New Roman" w:cs="Times New Roman"/>
          <w:szCs w:val="21"/>
        </w:rPr>
        <w:t xml:space="preserve"> the sequencing depth </w:t>
      </w:r>
      <w:r w:rsidRPr="005B26D6">
        <w:rPr>
          <w:rFonts w:ascii="Times New Roman" w:hAnsi="Times New Roman" w:cs="Times New Roman"/>
          <w:szCs w:val="21"/>
        </w:rPr>
        <w:t>with a linear regression</w:t>
      </w:r>
      <w:r w:rsidRPr="00F31F3B">
        <w:rPr>
          <w:rFonts w:ascii="Times New Roman" w:hAnsi="Times New Roman" w:cs="Times New Roman"/>
          <w:szCs w:val="21"/>
        </w:rPr>
        <w:t>.</w:t>
      </w:r>
      <w:r>
        <w:rPr>
          <w:rFonts w:ascii="Times New Roman" w:hAnsi="Times New Roman" w:cs="Times New Roman"/>
          <w:szCs w:val="21"/>
        </w:rPr>
        <w:t xml:space="preserve"> (D) </w:t>
      </w:r>
      <w:r w:rsidRPr="009C07F5">
        <w:rPr>
          <w:rFonts w:ascii="Times New Roman" w:hAnsi="Times New Roman" w:cs="Times New Roman"/>
          <w:szCs w:val="21"/>
        </w:rPr>
        <w:t xml:space="preserve">The numbers of patients grouped by gender, age, viral shedding time and illness severity, and the proportion of patients with or without </w:t>
      </w:r>
      <w:proofErr w:type="spellStart"/>
      <w:r w:rsidRPr="009C07F5">
        <w:rPr>
          <w:rFonts w:ascii="Times New Roman" w:hAnsi="Times New Roman" w:cs="Times New Roman"/>
          <w:szCs w:val="21"/>
        </w:rPr>
        <w:t>iSNV</w:t>
      </w:r>
      <w:proofErr w:type="spellEnd"/>
      <w:r w:rsidRPr="009C07F5">
        <w:rPr>
          <w:rFonts w:ascii="Times New Roman" w:hAnsi="Times New Roman" w:cs="Times New Roman"/>
          <w:szCs w:val="21"/>
        </w:rPr>
        <w:t xml:space="preserve"> in each group. In the gender group, F is short for female and M is </w:t>
      </w:r>
      <w:r w:rsidRPr="009C07F5">
        <w:rPr>
          <w:rFonts w:ascii="Times New Roman" w:hAnsi="Times New Roman" w:cs="Times New Roman"/>
          <w:szCs w:val="21"/>
        </w:rPr>
        <w:lastRenderedPageBreak/>
        <w:t xml:space="preserve">short for male. </w:t>
      </w:r>
      <w:r>
        <w:rPr>
          <w:rFonts w:ascii="Times New Roman" w:hAnsi="Times New Roman" w:cs="Times New Roman"/>
          <w:szCs w:val="21"/>
        </w:rPr>
        <w:t xml:space="preserve">(E) </w:t>
      </w:r>
      <w:r w:rsidRPr="00F31F3B">
        <w:rPr>
          <w:rFonts w:ascii="Times New Roman" w:hAnsi="Times New Roman" w:cs="Times New Roman"/>
          <w:szCs w:val="21"/>
        </w:rPr>
        <w:t xml:space="preserve">The </w:t>
      </w:r>
      <w:proofErr w:type="spellStart"/>
      <w:r w:rsidRPr="00F31F3B">
        <w:rPr>
          <w:rFonts w:ascii="Times New Roman" w:hAnsi="Times New Roman" w:cs="Times New Roman"/>
          <w:szCs w:val="21"/>
        </w:rPr>
        <w:t>iSNV</w:t>
      </w:r>
      <w:proofErr w:type="spellEnd"/>
      <w:r w:rsidRPr="00F31F3B">
        <w:rPr>
          <w:rFonts w:ascii="Times New Roman" w:hAnsi="Times New Roman" w:cs="Times New Roman"/>
          <w:szCs w:val="21"/>
        </w:rPr>
        <w:t xml:space="preserve"> counts in coding (red) and non-coding regions (dark blue)</w:t>
      </w:r>
      <w:r>
        <w:rPr>
          <w:rFonts w:ascii="Times New Roman" w:hAnsi="Times New Roman" w:cs="Times New Roman"/>
          <w:szCs w:val="21"/>
        </w:rPr>
        <w:t xml:space="preserve">. (F) </w:t>
      </w:r>
      <w:r w:rsidRPr="00F31F3B">
        <w:rPr>
          <w:rFonts w:ascii="Times New Roman" w:hAnsi="Times New Roman" w:cs="Times New Roman"/>
          <w:szCs w:val="21"/>
        </w:rPr>
        <w:t xml:space="preserve">The </w:t>
      </w:r>
      <w:proofErr w:type="spellStart"/>
      <w:r w:rsidRPr="00F31F3B">
        <w:rPr>
          <w:rFonts w:ascii="Times New Roman" w:hAnsi="Times New Roman" w:cs="Times New Roman"/>
          <w:kern w:val="0"/>
          <w:szCs w:val="21"/>
        </w:rPr>
        <w:t>MuAF</w:t>
      </w:r>
      <w:proofErr w:type="spellEnd"/>
      <w:r w:rsidRPr="00F31F3B">
        <w:rPr>
          <w:rFonts w:ascii="Times New Roman" w:hAnsi="Times New Roman" w:cs="Times New Roman"/>
          <w:szCs w:val="21"/>
        </w:rPr>
        <w:t xml:space="preserve"> </w:t>
      </w:r>
      <w:r>
        <w:rPr>
          <w:rFonts w:ascii="Times New Roman" w:hAnsi="Times New Roman" w:cs="Times New Roman"/>
          <w:szCs w:val="21"/>
        </w:rPr>
        <w:t xml:space="preserve">of </w:t>
      </w:r>
      <w:proofErr w:type="spellStart"/>
      <w:r>
        <w:rPr>
          <w:rFonts w:ascii="Times New Roman" w:hAnsi="Times New Roman" w:cs="Times New Roman"/>
          <w:szCs w:val="21"/>
        </w:rPr>
        <w:t>iSNVs</w:t>
      </w:r>
      <w:proofErr w:type="spellEnd"/>
      <w:r>
        <w:rPr>
          <w:rFonts w:ascii="Times New Roman" w:hAnsi="Times New Roman" w:cs="Times New Roman"/>
          <w:szCs w:val="21"/>
        </w:rPr>
        <w:t xml:space="preserve"> against the number of </w:t>
      </w:r>
      <w:r w:rsidRPr="00F31F3B">
        <w:rPr>
          <w:rFonts w:ascii="Times New Roman" w:hAnsi="Times New Roman" w:cs="Times New Roman"/>
          <w:szCs w:val="21"/>
        </w:rPr>
        <w:t>patient</w:t>
      </w:r>
      <w:r>
        <w:rPr>
          <w:rFonts w:ascii="Times New Roman" w:hAnsi="Times New Roman" w:cs="Times New Roman"/>
          <w:szCs w:val="21"/>
        </w:rPr>
        <w:t>s</w:t>
      </w:r>
      <w:r w:rsidRPr="00F31F3B">
        <w:rPr>
          <w:rFonts w:ascii="Times New Roman" w:hAnsi="Times New Roman" w:cs="Times New Roman"/>
          <w:szCs w:val="21"/>
        </w:rPr>
        <w:t xml:space="preserve"> </w:t>
      </w:r>
      <w:r>
        <w:rPr>
          <w:rFonts w:ascii="Times New Roman" w:hAnsi="Times New Roman" w:cs="Times New Roman"/>
          <w:szCs w:val="21"/>
        </w:rPr>
        <w:t>with</w:t>
      </w:r>
      <w:r w:rsidRPr="00F31F3B">
        <w:rPr>
          <w:rFonts w:ascii="Times New Roman" w:hAnsi="Times New Roman" w:cs="Times New Roman"/>
          <w:szCs w:val="21"/>
        </w:rPr>
        <w:t xml:space="preserve"> the </w:t>
      </w:r>
      <w:proofErr w:type="spellStart"/>
      <w:r w:rsidRPr="00F31F3B">
        <w:rPr>
          <w:rFonts w:ascii="Times New Roman" w:hAnsi="Times New Roman" w:cs="Times New Roman"/>
          <w:szCs w:val="21"/>
        </w:rPr>
        <w:t>iSNV</w:t>
      </w:r>
      <w:r>
        <w:rPr>
          <w:rFonts w:ascii="Times New Roman" w:hAnsi="Times New Roman" w:cs="Times New Roman"/>
          <w:szCs w:val="21"/>
        </w:rPr>
        <w:t>s</w:t>
      </w:r>
      <w:proofErr w:type="spellEnd"/>
      <w:r w:rsidRPr="00F31F3B">
        <w:rPr>
          <w:rFonts w:ascii="Times New Roman" w:hAnsi="Times New Roman" w:cs="Times New Roman"/>
          <w:szCs w:val="21"/>
        </w:rPr>
        <w:t xml:space="preserve">. </w:t>
      </w:r>
      <w:r>
        <w:rPr>
          <w:rFonts w:ascii="Times New Roman" w:hAnsi="Times New Roman" w:cs="Times New Roman"/>
          <w:szCs w:val="21"/>
        </w:rPr>
        <w:t xml:space="preserve">The average </w:t>
      </w:r>
      <w:proofErr w:type="spellStart"/>
      <w:r>
        <w:rPr>
          <w:rFonts w:ascii="Times New Roman" w:hAnsi="Times New Roman" w:cs="Times New Roman"/>
          <w:szCs w:val="21"/>
        </w:rPr>
        <w:t>MuAF</w:t>
      </w:r>
      <w:proofErr w:type="spellEnd"/>
      <w:r>
        <w:rPr>
          <w:rFonts w:ascii="Times New Roman" w:hAnsi="Times New Roman" w:cs="Times New Roman"/>
          <w:szCs w:val="21"/>
        </w:rPr>
        <w:t xml:space="preserve"> was used if the </w:t>
      </w:r>
      <w:proofErr w:type="spellStart"/>
      <w:r>
        <w:rPr>
          <w:rFonts w:ascii="Times New Roman" w:hAnsi="Times New Roman" w:cs="Times New Roman"/>
          <w:szCs w:val="21"/>
        </w:rPr>
        <w:t>iSNV</w:t>
      </w:r>
      <w:proofErr w:type="spellEnd"/>
      <w:r>
        <w:rPr>
          <w:rFonts w:ascii="Times New Roman" w:hAnsi="Times New Roman" w:cs="Times New Roman"/>
          <w:szCs w:val="21"/>
        </w:rPr>
        <w:t xml:space="preserve"> was shared in patients. </w:t>
      </w:r>
      <w:r w:rsidRPr="00F31F3B">
        <w:rPr>
          <w:rFonts w:ascii="Times New Roman" w:hAnsi="Times New Roman" w:cs="Times New Roman"/>
          <w:szCs w:val="21"/>
        </w:rPr>
        <w:t xml:space="preserve">The color of the point represents the level of SNP frequency in public database reported previously, Level I to IV, the </w:t>
      </w:r>
      <w:r w:rsidRPr="00F31F3B">
        <w:rPr>
          <w:rFonts w:ascii="Times New Roman" w:hAnsi="Times New Roman" w:cs="Times New Roman" w:hint="eastAsia"/>
          <w:szCs w:val="21"/>
        </w:rPr>
        <w:t>SNP</w:t>
      </w:r>
      <w:r w:rsidRPr="00F31F3B">
        <w:rPr>
          <w:rFonts w:ascii="Times New Roman" w:hAnsi="Times New Roman" w:cs="Times New Roman"/>
          <w:szCs w:val="21"/>
        </w:rPr>
        <w:t xml:space="preserve"> </w:t>
      </w:r>
      <w:r w:rsidRPr="00F31F3B">
        <w:rPr>
          <w:rFonts w:ascii="Times New Roman" w:hAnsi="Times New Roman" w:cs="Times New Roman" w:hint="eastAsia"/>
          <w:szCs w:val="21"/>
        </w:rPr>
        <w:t>frequency</w:t>
      </w:r>
      <w:r w:rsidRPr="00F31F3B">
        <w:rPr>
          <w:rFonts w:ascii="Times New Roman" w:hAnsi="Times New Roman" w:cs="Times New Roman"/>
          <w:szCs w:val="21"/>
        </w:rPr>
        <w:t xml:space="preserve"> </w:t>
      </w:r>
      <w:r w:rsidRPr="00F31F3B">
        <w:rPr>
          <w:rFonts w:ascii="Times New Roman" w:hAnsi="Times New Roman" w:cs="Times New Roman" w:hint="eastAsia"/>
          <w:szCs w:val="21"/>
        </w:rPr>
        <w:t>from</w:t>
      </w:r>
      <w:r w:rsidRPr="00F31F3B">
        <w:rPr>
          <w:rFonts w:ascii="Times New Roman" w:hAnsi="Times New Roman" w:cs="Times New Roman"/>
          <w:szCs w:val="21"/>
        </w:rPr>
        <w:t xml:space="preserve"> high to low.</w:t>
      </w:r>
    </w:p>
    <w:p w14:paraId="348B8C1D" w14:textId="77777777" w:rsidR="00F361F0" w:rsidRDefault="00F361F0" w:rsidP="00284C1E">
      <w:pPr>
        <w:widowControl/>
        <w:jc w:val="left"/>
        <w:rPr>
          <w:rFonts w:ascii="Times New Roman" w:hAnsi="Times New Roman" w:cs="Times New Roman"/>
        </w:rPr>
      </w:pPr>
    </w:p>
    <w:p w14:paraId="688B02AF" w14:textId="77777777" w:rsidR="00F361F0" w:rsidRDefault="00F361F0" w:rsidP="00284C1E">
      <w:pPr>
        <w:widowControl/>
        <w:jc w:val="left"/>
        <w:rPr>
          <w:rFonts w:ascii="Times New Roman" w:hAnsi="Times New Roman" w:cs="Times New Roman"/>
        </w:rPr>
      </w:pPr>
      <w:r>
        <w:rPr>
          <w:noProof/>
        </w:rPr>
        <w:drawing>
          <wp:inline distT="0" distB="0" distL="0" distR="0" wp14:anchorId="0213898D" wp14:editId="42909461">
            <wp:extent cx="4429125" cy="3955880"/>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932" r="16005" b="43027"/>
                    <a:stretch/>
                  </pic:blipFill>
                  <pic:spPr bwMode="auto">
                    <a:xfrm>
                      <a:off x="0" y="0"/>
                      <a:ext cx="4430195" cy="3956836"/>
                    </a:xfrm>
                    <a:prstGeom prst="rect">
                      <a:avLst/>
                    </a:prstGeom>
                    <a:ln>
                      <a:noFill/>
                    </a:ln>
                    <a:extLst>
                      <a:ext uri="{53640926-AAD7-44D8-BBD7-CCE9431645EC}">
                        <a14:shadowObscured xmlns:a14="http://schemas.microsoft.com/office/drawing/2010/main"/>
                      </a:ext>
                    </a:extLst>
                  </pic:spPr>
                </pic:pic>
              </a:graphicData>
            </a:graphic>
          </wp:inline>
        </w:drawing>
      </w:r>
    </w:p>
    <w:p w14:paraId="37F2DEB9" w14:textId="77777777" w:rsidR="00F361F0" w:rsidRDefault="00F361F0" w:rsidP="00284C1E">
      <w:pPr>
        <w:widowControl/>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igure S2. The </w:t>
      </w:r>
      <w:proofErr w:type="spellStart"/>
      <w:r>
        <w:rPr>
          <w:rFonts w:ascii="Times New Roman" w:hAnsi="Times New Roman" w:cs="Times New Roman"/>
        </w:rPr>
        <w:t>iSNV</w:t>
      </w:r>
      <w:proofErr w:type="spellEnd"/>
      <w:r>
        <w:rPr>
          <w:rFonts w:ascii="Times New Roman" w:hAnsi="Times New Roman" w:cs="Times New Roman"/>
        </w:rPr>
        <w:t xml:space="preserve"> distribution along the </w:t>
      </w:r>
      <w:proofErr w:type="gramStart"/>
      <w:r>
        <w:rPr>
          <w:rFonts w:ascii="Times New Roman" w:hAnsi="Times New Roman" w:cs="Times New Roman"/>
        </w:rPr>
        <w:t>symptoms</w:t>
      </w:r>
      <w:proofErr w:type="gramEnd"/>
      <w:r>
        <w:rPr>
          <w:rFonts w:ascii="Times New Roman" w:hAnsi="Times New Roman" w:cs="Times New Roman"/>
        </w:rPr>
        <w:t xml:space="preserve"> onset and genes. (A) The </w:t>
      </w:r>
      <w:proofErr w:type="spellStart"/>
      <w:r>
        <w:rPr>
          <w:rFonts w:ascii="Times New Roman" w:hAnsi="Times New Roman" w:cs="Times New Roman"/>
        </w:rPr>
        <w:t>iSNV</w:t>
      </w:r>
      <w:proofErr w:type="spellEnd"/>
      <w:r>
        <w:rPr>
          <w:rFonts w:ascii="Times New Roman" w:hAnsi="Times New Roman" w:cs="Times New Roman"/>
        </w:rPr>
        <w:t xml:space="preserve"> per KB of the same patients in the first and last time point. The duration of first and last time is more than 5 days. (B) </w:t>
      </w:r>
      <w:r w:rsidRPr="001E4F59">
        <w:rPr>
          <w:rFonts w:ascii="Times New Roman" w:hAnsi="Times New Roman" w:cs="Times New Roman"/>
        </w:rPr>
        <w:t xml:space="preserve">The correlation of </w:t>
      </w:r>
      <w:proofErr w:type="spellStart"/>
      <w:r w:rsidRPr="001E4F59">
        <w:rPr>
          <w:rFonts w:ascii="Times New Roman" w:hAnsi="Times New Roman" w:cs="Times New Roman"/>
        </w:rPr>
        <w:t>iSNV</w:t>
      </w:r>
      <w:proofErr w:type="spellEnd"/>
      <w:r w:rsidRPr="001E4F59">
        <w:rPr>
          <w:rFonts w:ascii="Times New Roman" w:hAnsi="Times New Roman" w:cs="Times New Roman"/>
        </w:rPr>
        <w:t xml:space="preserve"> minor allele frequency (minor AF) and genomic coverage with the days post symptom onset and the time of sample collection, respectively, using the samples with more than 100x sequencing depth and linear regression were calculated. (C) The distribution of </w:t>
      </w:r>
      <w:proofErr w:type="spellStart"/>
      <w:r w:rsidRPr="001E4F59">
        <w:rPr>
          <w:rFonts w:ascii="Times New Roman" w:hAnsi="Times New Roman" w:cs="Times New Roman"/>
        </w:rPr>
        <w:t>iSNV</w:t>
      </w:r>
      <w:proofErr w:type="spellEnd"/>
      <w:r w:rsidRPr="001E4F59">
        <w:rPr>
          <w:rFonts w:ascii="Times New Roman" w:hAnsi="Times New Roman" w:cs="Times New Roman"/>
        </w:rPr>
        <w:t xml:space="preserve"> </w:t>
      </w:r>
      <w:r>
        <w:rPr>
          <w:rFonts w:ascii="Times New Roman" w:hAnsi="Times New Roman" w:cs="Times New Roman"/>
        </w:rPr>
        <w:t>per KB</w:t>
      </w:r>
      <w:r w:rsidRPr="001E4F59">
        <w:rPr>
          <w:rFonts w:ascii="Times New Roman" w:hAnsi="Times New Roman" w:cs="Times New Roman"/>
        </w:rPr>
        <w:t xml:space="preserve"> against the days post symptom onset, and linear regression were calculated for three sample types. (D)</w:t>
      </w:r>
      <w:r w:rsidRPr="00EA1702">
        <w:rPr>
          <w:rFonts w:ascii="Times New Roman" w:hAnsi="Times New Roman" w:cs="Times New Roman"/>
          <w:sz w:val="24"/>
          <w:szCs w:val="24"/>
        </w:rPr>
        <w:t xml:space="preserve"> </w:t>
      </w:r>
      <w:r w:rsidRPr="00071F78">
        <w:rPr>
          <w:rFonts w:ascii="Times New Roman" w:hAnsi="Times New Roman" w:cs="Times New Roman"/>
        </w:rPr>
        <w:t xml:space="preserve">The minor allele frequency (minor AF) of </w:t>
      </w:r>
      <w:proofErr w:type="spellStart"/>
      <w:r w:rsidRPr="00071F78">
        <w:rPr>
          <w:rFonts w:ascii="Times New Roman" w:hAnsi="Times New Roman" w:cs="Times New Roman"/>
        </w:rPr>
        <w:t>iSNVs</w:t>
      </w:r>
      <w:proofErr w:type="spellEnd"/>
      <w:r w:rsidRPr="00071F78">
        <w:rPr>
          <w:rFonts w:ascii="Times New Roman" w:hAnsi="Times New Roman" w:cs="Times New Roman"/>
        </w:rPr>
        <w:t xml:space="preserve"> causing nonsynonymous (left) and synonymous (right) mutations in each gene. The average frequency in each type of </w:t>
      </w:r>
      <w:proofErr w:type="spellStart"/>
      <w:r w:rsidRPr="00071F78">
        <w:rPr>
          <w:rFonts w:ascii="Times New Roman" w:hAnsi="Times New Roman" w:cs="Times New Roman"/>
        </w:rPr>
        <w:t>iSNVs</w:t>
      </w:r>
      <w:proofErr w:type="spellEnd"/>
      <w:r w:rsidRPr="00071F78">
        <w:rPr>
          <w:rFonts w:ascii="Times New Roman" w:hAnsi="Times New Roman" w:cs="Times New Roman"/>
        </w:rPr>
        <w:t xml:space="preserve"> was marked by dashed vertical line.</w:t>
      </w:r>
      <w:r>
        <w:rPr>
          <w:rFonts w:ascii="Times New Roman" w:hAnsi="Times New Roman" w:cs="Times New Roman"/>
        </w:rPr>
        <w:t xml:space="preserve"> (E) The relative nonsynonymous count in epitope regions against time to symptoms onset. The nonsynonymous mutation was colored by pink and expected was colored by grey. The relative nonsynonymous were normalized by the whole epitope region and the expected value was set to 1.</w:t>
      </w:r>
    </w:p>
    <w:p w14:paraId="7B572F4D" w14:textId="77777777" w:rsidR="00F361F0" w:rsidRDefault="00F361F0" w:rsidP="00284C1E">
      <w:pPr>
        <w:widowControl/>
        <w:jc w:val="left"/>
        <w:rPr>
          <w:rFonts w:ascii="Times New Roman" w:hAnsi="Times New Roman" w:cs="Times New Roman"/>
        </w:rPr>
      </w:pPr>
    </w:p>
    <w:p w14:paraId="5ABEA3D8" w14:textId="77777777" w:rsidR="00F361F0" w:rsidRDefault="00F361F0" w:rsidP="00284C1E">
      <w:pPr>
        <w:widowControl/>
        <w:jc w:val="left"/>
        <w:rPr>
          <w:rFonts w:ascii="Times New Roman" w:hAnsi="Times New Roman" w:cs="Times New Roman"/>
        </w:rPr>
      </w:pPr>
      <w:r>
        <w:rPr>
          <w:noProof/>
        </w:rPr>
        <w:lastRenderedPageBreak/>
        <w:drawing>
          <wp:inline distT="0" distB="0" distL="0" distR="0" wp14:anchorId="3F9922E2" wp14:editId="70DC1A2E">
            <wp:extent cx="5274294" cy="4337288"/>
            <wp:effectExtent l="0" t="0" r="317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1844"/>
                    <a:stretch/>
                  </pic:blipFill>
                  <pic:spPr bwMode="auto">
                    <a:xfrm>
                      <a:off x="0" y="0"/>
                      <a:ext cx="5274310" cy="4337301"/>
                    </a:xfrm>
                    <a:prstGeom prst="rect">
                      <a:avLst/>
                    </a:prstGeom>
                    <a:ln>
                      <a:noFill/>
                    </a:ln>
                    <a:extLst>
                      <a:ext uri="{53640926-AAD7-44D8-BBD7-CCE9431645EC}">
                        <a14:shadowObscured xmlns:a14="http://schemas.microsoft.com/office/drawing/2010/main"/>
                      </a:ext>
                    </a:extLst>
                  </pic:spPr>
                </pic:pic>
              </a:graphicData>
            </a:graphic>
          </wp:inline>
        </w:drawing>
      </w:r>
    </w:p>
    <w:p w14:paraId="5EA06D82" w14:textId="77777777" w:rsidR="00F361F0" w:rsidRDefault="00F361F0" w:rsidP="00284C1E">
      <w:pPr>
        <w:widowControl/>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igure S3. The nucleotide changes of </w:t>
      </w:r>
      <w:proofErr w:type="spellStart"/>
      <w:r>
        <w:rPr>
          <w:rFonts w:ascii="Times New Roman" w:hAnsi="Times New Roman" w:cs="Times New Roman"/>
        </w:rPr>
        <w:t>iSNVs</w:t>
      </w:r>
      <w:proofErr w:type="spellEnd"/>
      <w:r>
        <w:rPr>
          <w:rFonts w:ascii="Times New Roman" w:hAnsi="Times New Roman" w:cs="Times New Roman"/>
        </w:rPr>
        <w:t xml:space="preserve"> and distribution along symptoms onset time. </w:t>
      </w:r>
      <w:r w:rsidRPr="001E4F59">
        <w:rPr>
          <w:rFonts w:ascii="Times New Roman" w:hAnsi="Times New Roman" w:cs="Times New Roman"/>
          <w:szCs w:val="21"/>
        </w:rPr>
        <w:t>(A) The nucleotide sequence context for the ADARs target (A -&gt; I) and APOBECs target (C -&gt; U). (</w:t>
      </w:r>
      <w:r>
        <w:rPr>
          <w:rFonts w:ascii="Times New Roman" w:hAnsi="Times New Roman" w:cs="Times New Roman"/>
          <w:szCs w:val="21"/>
        </w:rPr>
        <w:t>B</w:t>
      </w:r>
      <w:r w:rsidRPr="001E4F59">
        <w:rPr>
          <w:rFonts w:ascii="Times New Roman" w:hAnsi="Times New Roman" w:cs="Times New Roman"/>
          <w:szCs w:val="21"/>
        </w:rPr>
        <w:t xml:space="preserve">) The minor AF of </w:t>
      </w:r>
      <w:r>
        <w:rPr>
          <w:rFonts w:ascii="Times New Roman" w:hAnsi="Times New Roman" w:cs="Times New Roman"/>
          <w:szCs w:val="21"/>
        </w:rPr>
        <w:t>different nucleotide change</w:t>
      </w:r>
      <w:r w:rsidRPr="001E4F59">
        <w:rPr>
          <w:rFonts w:ascii="Times New Roman" w:hAnsi="Times New Roman" w:cs="Times New Roman"/>
          <w:szCs w:val="21"/>
        </w:rPr>
        <w:t xml:space="preserve"> against the </w:t>
      </w:r>
      <w:r>
        <w:rPr>
          <w:rFonts w:ascii="Times New Roman" w:hAnsi="Times New Roman" w:cs="Times New Roman"/>
          <w:szCs w:val="21"/>
        </w:rPr>
        <w:t>time</w:t>
      </w:r>
      <w:r w:rsidRPr="001E4F59">
        <w:rPr>
          <w:rFonts w:ascii="Times New Roman" w:hAnsi="Times New Roman" w:cs="Times New Roman"/>
          <w:szCs w:val="21"/>
        </w:rPr>
        <w:t xml:space="preserve"> to symptoms onset of patients. The mutations causing nonsynonymous and synonymous mutations were distinguished by color (red: nonsynonymous mutations, blue: synonymous mutations).</w:t>
      </w:r>
      <w:r w:rsidRPr="001E4F59">
        <w:rPr>
          <w:rFonts w:ascii="Times New Roman" w:hAnsi="Times New Roman" w:cs="Times New Roman" w:hint="eastAsia"/>
          <w:szCs w:val="21"/>
        </w:rPr>
        <w:t xml:space="preserve"> </w:t>
      </w:r>
    </w:p>
    <w:p w14:paraId="4B95FE79" w14:textId="77777777" w:rsidR="00F361F0" w:rsidRDefault="00F361F0" w:rsidP="00284C1E">
      <w:pPr>
        <w:widowControl/>
        <w:jc w:val="left"/>
        <w:rPr>
          <w:rFonts w:ascii="Times New Roman" w:hAnsi="Times New Roman" w:cs="Times New Roman"/>
        </w:rPr>
      </w:pPr>
      <w:r>
        <w:rPr>
          <w:noProof/>
        </w:rPr>
        <w:lastRenderedPageBreak/>
        <w:drawing>
          <wp:inline distT="0" distB="0" distL="0" distR="0" wp14:anchorId="46E54DFF" wp14:editId="65EE1011">
            <wp:extent cx="5274310" cy="59131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0756"/>
                    <a:stretch/>
                  </pic:blipFill>
                  <pic:spPr bwMode="auto">
                    <a:xfrm>
                      <a:off x="0" y="0"/>
                      <a:ext cx="5274310" cy="5913120"/>
                    </a:xfrm>
                    <a:prstGeom prst="rect">
                      <a:avLst/>
                    </a:prstGeom>
                    <a:ln>
                      <a:noFill/>
                    </a:ln>
                    <a:extLst>
                      <a:ext uri="{53640926-AAD7-44D8-BBD7-CCE9431645EC}">
                        <a14:shadowObscured xmlns:a14="http://schemas.microsoft.com/office/drawing/2010/main"/>
                      </a:ext>
                    </a:extLst>
                  </pic:spPr>
                </pic:pic>
              </a:graphicData>
            </a:graphic>
          </wp:inline>
        </w:drawing>
      </w:r>
    </w:p>
    <w:p w14:paraId="54505786" w14:textId="77777777" w:rsidR="00F361F0" w:rsidRDefault="00F361F0" w:rsidP="00284C1E">
      <w:pPr>
        <w:widowControl/>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igure S4. The association of </w:t>
      </w:r>
      <w:proofErr w:type="spellStart"/>
      <w:r>
        <w:rPr>
          <w:rFonts w:ascii="Times New Roman" w:hAnsi="Times New Roman" w:cs="Times New Roman"/>
        </w:rPr>
        <w:t>iSNVs</w:t>
      </w:r>
      <w:proofErr w:type="spellEnd"/>
      <w:r>
        <w:rPr>
          <w:rFonts w:ascii="Times New Roman" w:hAnsi="Times New Roman" w:cs="Times New Roman"/>
        </w:rPr>
        <w:t xml:space="preserve"> with gender, age and</w:t>
      </w:r>
      <w:r w:rsidRPr="00A96846">
        <w:rPr>
          <w:rFonts w:ascii="Times New Roman" w:hAnsi="Times New Roman" w:cs="Times New Roman"/>
        </w:rPr>
        <w:t xml:space="preserve"> viral shedding time</w:t>
      </w:r>
      <w:r>
        <w:rPr>
          <w:rFonts w:ascii="Times New Roman" w:hAnsi="Times New Roman" w:cs="Times New Roman"/>
        </w:rPr>
        <w:t xml:space="preserve"> of patients. Distribution of </w:t>
      </w:r>
      <w:proofErr w:type="spellStart"/>
      <w:r>
        <w:rPr>
          <w:rFonts w:ascii="Times New Roman" w:hAnsi="Times New Roman" w:cs="Times New Roman"/>
        </w:rPr>
        <w:t>iSNVs</w:t>
      </w:r>
      <w:proofErr w:type="spellEnd"/>
      <w:r>
        <w:rPr>
          <w:rFonts w:ascii="Times New Roman" w:hAnsi="Times New Roman" w:cs="Times New Roman"/>
        </w:rPr>
        <w:t xml:space="preserve"> in patients grouped by gender, age and</w:t>
      </w:r>
      <w:r w:rsidRPr="00A96846">
        <w:rPr>
          <w:rFonts w:ascii="Times New Roman" w:hAnsi="Times New Roman" w:cs="Times New Roman"/>
        </w:rPr>
        <w:t xml:space="preserve"> viral shedding time</w:t>
      </w:r>
      <w:r w:rsidRPr="00E70E76">
        <w:rPr>
          <w:rFonts w:ascii="Times New Roman" w:hAnsi="Times New Roman" w:cs="Times New Roman"/>
        </w:rPr>
        <w:t xml:space="preserve">. The point </w:t>
      </w:r>
      <w:r>
        <w:rPr>
          <w:rFonts w:ascii="Times New Roman" w:hAnsi="Times New Roman" w:cs="Times New Roman"/>
        </w:rPr>
        <w:t xml:space="preserve">plots on the top </w:t>
      </w:r>
      <w:r w:rsidRPr="00E70E76">
        <w:rPr>
          <w:rFonts w:ascii="Times New Roman" w:hAnsi="Times New Roman" w:cs="Times New Roman"/>
        </w:rPr>
        <w:t>mark the level</w:t>
      </w:r>
      <w:r>
        <w:rPr>
          <w:rFonts w:ascii="Times New Roman" w:hAnsi="Times New Roman" w:cs="Times New Roman"/>
        </w:rPr>
        <w:t xml:space="preserve"> of SNPs</w:t>
      </w:r>
      <w:r w:rsidRPr="00E70E76">
        <w:rPr>
          <w:rFonts w:ascii="Times New Roman" w:hAnsi="Times New Roman" w:cs="Times New Roman"/>
        </w:rPr>
        <w:t xml:space="preserve"> in public database </w:t>
      </w:r>
      <w:r w:rsidRPr="00A96846">
        <w:rPr>
          <w:rFonts w:ascii="Times New Roman" w:hAnsi="Times New Roman" w:cs="Times New Roman"/>
        </w:rPr>
        <w:t xml:space="preserve">2019nCovR </w:t>
      </w:r>
      <w:r>
        <w:rPr>
          <w:rFonts w:ascii="Times New Roman" w:hAnsi="Times New Roman" w:cs="Times New Roman"/>
        </w:rPr>
        <w:t>corresponding to</w:t>
      </w:r>
      <w:r w:rsidRPr="00E70E76">
        <w:rPr>
          <w:rFonts w:ascii="Times New Roman" w:hAnsi="Times New Roman" w:cs="Times New Roman"/>
        </w:rPr>
        <w:t xml:space="preserve"> the </w:t>
      </w:r>
      <w:proofErr w:type="spellStart"/>
      <w:r w:rsidRPr="00E70E76">
        <w:rPr>
          <w:rFonts w:ascii="Times New Roman" w:hAnsi="Times New Roman" w:cs="Times New Roman"/>
        </w:rPr>
        <w:t>iSNV</w:t>
      </w:r>
      <w:proofErr w:type="spellEnd"/>
      <w:r w:rsidRPr="00E70E76">
        <w:rPr>
          <w:rFonts w:ascii="Times New Roman" w:hAnsi="Times New Roman" w:cs="Times New Roman"/>
        </w:rPr>
        <w:t xml:space="preserve"> site. The middle color titles represent the gene region that </w:t>
      </w:r>
      <w:r>
        <w:rPr>
          <w:rFonts w:ascii="Times New Roman" w:hAnsi="Times New Roman" w:cs="Times New Roman"/>
        </w:rPr>
        <w:t xml:space="preserve">the </w:t>
      </w:r>
      <w:proofErr w:type="spellStart"/>
      <w:r w:rsidRPr="00E70E76">
        <w:rPr>
          <w:rFonts w:ascii="Times New Roman" w:hAnsi="Times New Roman" w:cs="Times New Roman"/>
        </w:rPr>
        <w:t>iSNV</w:t>
      </w:r>
      <w:proofErr w:type="spellEnd"/>
      <w:r w:rsidRPr="00E70E76">
        <w:rPr>
          <w:rFonts w:ascii="Times New Roman" w:hAnsi="Times New Roman" w:cs="Times New Roman"/>
        </w:rPr>
        <w:t xml:space="preserve"> located. The histogram </w:t>
      </w:r>
      <w:r>
        <w:rPr>
          <w:rFonts w:ascii="Times New Roman" w:hAnsi="Times New Roman" w:cs="Times New Roman"/>
        </w:rPr>
        <w:t xml:space="preserve">at the bottom </w:t>
      </w:r>
      <w:r w:rsidRPr="00E70E76">
        <w:rPr>
          <w:rFonts w:ascii="Times New Roman" w:hAnsi="Times New Roman" w:cs="Times New Roman"/>
        </w:rPr>
        <w:t xml:space="preserve">shows the </w:t>
      </w:r>
      <w:r>
        <w:rPr>
          <w:rFonts w:ascii="Times New Roman" w:hAnsi="Times New Roman" w:cs="Times New Roman"/>
        </w:rPr>
        <w:t xml:space="preserve">proportion </w:t>
      </w:r>
      <w:r w:rsidRPr="00E70E76">
        <w:rPr>
          <w:rFonts w:ascii="Times New Roman" w:hAnsi="Times New Roman" w:cs="Times New Roman"/>
        </w:rPr>
        <w:t xml:space="preserve">of patients with different clinical states that carrying the </w:t>
      </w:r>
      <w:proofErr w:type="spellStart"/>
      <w:r w:rsidRPr="00E70E76">
        <w:rPr>
          <w:rFonts w:ascii="Times New Roman" w:hAnsi="Times New Roman" w:cs="Times New Roman"/>
        </w:rPr>
        <w:t>iSNV</w:t>
      </w:r>
      <w:proofErr w:type="spellEnd"/>
      <w:r w:rsidRPr="00E70E76">
        <w:rPr>
          <w:rFonts w:ascii="Times New Roman" w:hAnsi="Times New Roman" w:cs="Times New Roman"/>
        </w:rPr>
        <w:t xml:space="preserve"> site. The </w:t>
      </w:r>
      <w:proofErr w:type="spellStart"/>
      <w:r w:rsidRPr="00E70E76">
        <w:rPr>
          <w:rFonts w:ascii="Times New Roman" w:hAnsi="Times New Roman" w:cs="Times New Roman"/>
        </w:rPr>
        <w:t>iSNVs</w:t>
      </w:r>
      <w:proofErr w:type="spellEnd"/>
      <w:r w:rsidRPr="00E70E76">
        <w:rPr>
          <w:rFonts w:ascii="Times New Roman" w:hAnsi="Times New Roman" w:cs="Times New Roman"/>
        </w:rPr>
        <w:t xml:space="preserve"> marked with star represent that the population carrying this </w:t>
      </w:r>
      <w:proofErr w:type="spellStart"/>
      <w:r w:rsidRPr="00E70E76">
        <w:rPr>
          <w:rFonts w:ascii="Times New Roman" w:hAnsi="Times New Roman" w:cs="Times New Roman"/>
        </w:rPr>
        <w:t>iSNV</w:t>
      </w:r>
      <w:proofErr w:type="spellEnd"/>
      <w:r w:rsidRPr="00E70E76">
        <w:rPr>
          <w:rFonts w:ascii="Times New Roman" w:hAnsi="Times New Roman" w:cs="Times New Roman"/>
        </w:rPr>
        <w:t xml:space="preserve"> was significantly differed from the whole patient population. The </w:t>
      </w:r>
      <w:r>
        <w:rPr>
          <w:rFonts w:ascii="Times New Roman" w:hAnsi="Times New Roman" w:cs="Times New Roman" w:hint="eastAsia"/>
        </w:rPr>
        <w:t>bars</w:t>
      </w:r>
      <w:r>
        <w:rPr>
          <w:rFonts w:ascii="Times New Roman" w:hAnsi="Times New Roman" w:cs="Times New Roman"/>
        </w:rPr>
        <w:t xml:space="preserve"> in the lower bar diagram were colored by gender (A), age (B), and viral shedding time (C), respectively.</w:t>
      </w:r>
    </w:p>
    <w:p w14:paraId="293A9B47" w14:textId="77777777" w:rsidR="00F361F0" w:rsidRDefault="00F361F0" w:rsidP="00284C1E">
      <w:pPr>
        <w:widowControl/>
        <w:jc w:val="left"/>
        <w:rPr>
          <w:rFonts w:ascii="Times New Roman" w:hAnsi="Times New Roman" w:cs="Times New Roman"/>
        </w:rPr>
      </w:pPr>
    </w:p>
    <w:p w14:paraId="4863C656" w14:textId="77777777" w:rsidR="00F361F0" w:rsidRDefault="00F361F0" w:rsidP="00284C1E">
      <w:pPr>
        <w:widowControl/>
        <w:jc w:val="left"/>
        <w:rPr>
          <w:rFonts w:ascii="Times New Roman" w:hAnsi="Times New Roman" w:cs="Times New Roman"/>
        </w:rPr>
      </w:pPr>
    </w:p>
    <w:p w14:paraId="36BCBF63" w14:textId="77777777" w:rsidR="00F361F0" w:rsidRDefault="00F361F0" w:rsidP="00284C1E">
      <w:pPr>
        <w:widowControl/>
        <w:jc w:val="left"/>
        <w:rPr>
          <w:rFonts w:ascii="Times New Roman" w:hAnsi="Times New Roman" w:cs="Times New Roman"/>
        </w:rPr>
      </w:pPr>
      <w:r>
        <w:rPr>
          <w:noProof/>
        </w:rPr>
        <w:lastRenderedPageBreak/>
        <w:drawing>
          <wp:inline distT="0" distB="0" distL="0" distR="0" wp14:anchorId="78EB539C" wp14:editId="76F3760A">
            <wp:extent cx="3329940" cy="3427584"/>
            <wp:effectExtent l="0" t="0" r="38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671" r="36854" b="50374"/>
                    <a:stretch/>
                  </pic:blipFill>
                  <pic:spPr bwMode="auto">
                    <a:xfrm>
                      <a:off x="0" y="0"/>
                      <a:ext cx="3330513" cy="3428174"/>
                    </a:xfrm>
                    <a:prstGeom prst="rect">
                      <a:avLst/>
                    </a:prstGeom>
                    <a:ln>
                      <a:noFill/>
                    </a:ln>
                    <a:extLst>
                      <a:ext uri="{53640926-AAD7-44D8-BBD7-CCE9431645EC}">
                        <a14:shadowObscured xmlns:a14="http://schemas.microsoft.com/office/drawing/2010/main"/>
                      </a:ext>
                    </a:extLst>
                  </pic:spPr>
                </pic:pic>
              </a:graphicData>
            </a:graphic>
          </wp:inline>
        </w:drawing>
      </w:r>
    </w:p>
    <w:p w14:paraId="02071342" w14:textId="77777777" w:rsidR="00F361F0" w:rsidRDefault="00F361F0" w:rsidP="00284C1E">
      <w:pPr>
        <w:widowControl/>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igure S5. The fixation of </w:t>
      </w:r>
      <w:proofErr w:type="spellStart"/>
      <w:r>
        <w:rPr>
          <w:rFonts w:ascii="Times New Roman" w:hAnsi="Times New Roman" w:cs="Times New Roman"/>
        </w:rPr>
        <w:t>iSNVs</w:t>
      </w:r>
      <w:proofErr w:type="spellEnd"/>
      <w:r>
        <w:rPr>
          <w:rFonts w:ascii="Times New Roman" w:hAnsi="Times New Roman" w:cs="Times New Roman"/>
        </w:rPr>
        <w:t xml:space="preserve"> in different gene and symptoms onset time. (A) The proportion of fixed and not fixed </w:t>
      </w:r>
      <w:proofErr w:type="spellStart"/>
      <w:r>
        <w:rPr>
          <w:rFonts w:ascii="Times New Roman" w:hAnsi="Times New Roman" w:cs="Times New Roman"/>
        </w:rPr>
        <w:t>iSNVs</w:t>
      </w:r>
      <w:proofErr w:type="spellEnd"/>
      <w:r>
        <w:rPr>
          <w:rFonts w:ascii="Times New Roman" w:hAnsi="Times New Roman" w:cs="Times New Roman"/>
        </w:rPr>
        <w:t xml:space="preserve"> causing nonsynonymous and synonymous mutation in each gene. (B) </w:t>
      </w:r>
      <w:r>
        <w:rPr>
          <w:rFonts w:ascii="Times New Roman" w:hAnsi="Times New Roman" w:cs="Times New Roman" w:hint="eastAsia"/>
        </w:rPr>
        <w:t>The</w:t>
      </w:r>
      <w:r>
        <w:rPr>
          <w:rFonts w:ascii="Times New Roman" w:hAnsi="Times New Roman" w:cs="Times New Roman"/>
        </w:rPr>
        <w:t xml:space="preserve"> fixation rate of nonsynonymous and synonymous mutation </w:t>
      </w:r>
      <w:r w:rsidRPr="00DF54A9">
        <w:rPr>
          <w:rFonts w:ascii="Times New Roman" w:hAnsi="Times New Roman" w:cs="Times New Roman"/>
        </w:rPr>
        <w:t xml:space="preserve">against the </w:t>
      </w:r>
      <w:r>
        <w:rPr>
          <w:rFonts w:ascii="Times New Roman" w:hAnsi="Times New Roman" w:cs="Times New Roman"/>
        </w:rPr>
        <w:t>time</w:t>
      </w:r>
      <w:r w:rsidRPr="00DF54A9">
        <w:rPr>
          <w:rFonts w:ascii="Times New Roman" w:hAnsi="Times New Roman" w:cs="Times New Roman"/>
        </w:rPr>
        <w:t xml:space="preserve"> post symptom onset.</w:t>
      </w:r>
    </w:p>
    <w:p w14:paraId="647A79BB" w14:textId="77777777" w:rsidR="00F361F0" w:rsidRDefault="00F361F0" w:rsidP="00284C1E">
      <w:pPr>
        <w:widowControl/>
        <w:jc w:val="left"/>
        <w:rPr>
          <w:rFonts w:ascii="Times New Roman" w:hAnsi="Times New Roman" w:cs="Times New Roman"/>
        </w:rPr>
      </w:pPr>
      <w:r>
        <w:rPr>
          <w:noProof/>
        </w:rPr>
        <w:lastRenderedPageBreak/>
        <w:drawing>
          <wp:inline distT="0" distB="0" distL="0" distR="0" wp14:anchorId="75044CE6" wp14:editId="410709B8">
            <wp:extent cx="5274310" cy="74599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7459980"/>
                    </a:xfrm>
                    <a:prstGeom prst="rect">
                      <a:avLst/>
                    </a:prstGeom>
                  </pic:spPr>
                </pic:pic>
              </a:graphicData>
            </a:graphic>
          </wp:inline>
        </w:drawing>
      </w:r>
    </w:p>
    <w:p w14:paraId="499CE1F6" w14:textId="77777777" w:rsidR="00F361F0" w:rsidRDefault="00F361F0" w:rsidP="00284C1E">
      <w:pPr>
        <w:widowControl/>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igure S6. The </w:t>
      </w:r>
      <w:proofErr w:type="spellStart"/>
      <w:r>
        <w:rPr>
          <w:rFonts w:ascii="Times New Roman" w:hAnsi="Times New Roman" w:cs="Times New Roman"/>
        </w:rPr>
        <w:t>iSNVs</w:t>
      </w:r>
      <w:proofErr w:type="spellEnd"/>
      <w:r>
        <w:rPr>
          <w:rFonts w:ascii="Times New Roman" w:hAnsi="Times New Roman" w:cs="Times New Roman"/>
        </w:rPr>
        <w:t xml:space="preserve"> occurs in the S genes. </w:t>
      </w:r>
      <w:r w:rsidRPr="006A526A">
        <w:rPr>
          <w:rFonts w:ascii="Times New Roman" w:hAnsi="Times New Roman" w:cs="Times New Roman"/>
        </w:rPr>
        <w:t xml:space="preserve">(A) The </w:t>
      </w:r>
      <w:proofErr w:type="spellStart"/>
      <w:r w:rsidRPr="006A526A">
        <w:rPr>
          <w:rFonts w:ascii="Times New Roman" w:hAnsi="Times New Roman" w:cs="Times New Roman"/>
        </w:rPr>
        <w:t>iSNVs</w:t>
      </w:r>
      <w:proofErr w:type="spellEnd"/>
      <w:r w:rsidRPr="006A526A">
        <w:rPr>
          <w:rFonts w:ascii="Times New Roman" w:hAnsi="Times New Roman" w:cs="Times New Roman"/>
        </w:rPr>
        <w:t xml:space="preserve"> that occurred in different patients along the symptoms onset. The y-axis</w:t>
      </w:r>
      <w:r>
        <w:rPr>
          <w:rFonts w:ascii="Times New Roman" w:hAnsi="Times New Roman" w:cs="Times New Roman"/>
        </w:rPr>
        <w:t xml:space="preserve"> represents the mutated allele frequency. The color of the point represents samples from </w:t>
      </w:r>
      <w:r w:rsidRPr="00F220C6">
        <w:rPr>
          <w:rFonts w:ascii="Times New Roman" w:hAnsi="Times New Roman" w:cs="Times New Roman"/>
        </w:rPr>
        <w:t>pharyngeal swabs, sputum and fecal</w:t>
      </w:r>
      <w:r>
        <w:rPr>
          <w:rFonts w:ascii="Times New Roman" w:hAnsi="Times New Roman" w:cs="Times New Roman"/>
        </w:rPr>
        <w:t xml:space="preserve">. (B) The </w:t>
      </w:r>
      <w:r w:rsidRPr="00F220C6">
        <w:rPr>
          <w:rFonts w:ascii="Times New Roman" w:hAnsi="Times New Roman" w:cs="Times New Roman"/>
        </w:rPr>
        <w:t>RMSD comparisons</w:t>
      </w:r>
      <w:r>
        <w:rPr>
          <w:rFonts w:ascii="Times New Roman" w:hAnsi="Times New Roman" w:cs="Times New Roman"/>
        </w:rPr>
        <w:t xml:space="preserve">, number of </w:t>
      </w:r>
      <w:r w:rsidRPr="00F220C6">
        <w:rPr>
          <w:rFonts w:ascii="Times New Roman" w:hAnsi="Times New Roman" w:cs="Times New Roman"/>
        </w:rPr>
        <w:t>hydrogen bond</w:t>
      </w:r>
      <w:r>
        <w:rPr>
          <w:rFonts w:ascii="Times New Roman" w:hAnsi="Times New Roman" w:cs="Times New Roman"/>
        </w:rPr>
        <w:t xml:space="preserve"> and contact area</w:t>
      </w:r>
      <w:r w:rsidRPr="00F220C6">
        <w:rPr>
          <w:rFonts w:ascii="Times New Roman" w:hAnsi="Times New Roman" w:cs="Times New Roman"/>
        </w:rPr>
        <w:t xml:space="preserve"> of the mutant</w:t>
      </w:r>
      <w:r>
        <w:rPr>
          <w:rFonts w:ascii="Times New Roman" w:hAnsi="Times New Roman" w:cs="Times New Roman"/>
        </w:rPr>
        <w:t>s</w:t>
      </w:r>
      <w:r w:rsidRPr="00F220C6">
        <w:rPr>
          <w:rFonts w:ascii="Times New Roman" w:hAnsi="Times New Roman" w:cs="Times New Roman"/>
        </w:rPr>
        <w:t xml:space="preserve"> </w:t>
      </w:r>
      <w:r>
        <w:rPr>
          <w:rFonts w:ascii="Times New Roman" w:hAnsi="Times New Roman" w:cs="Times New Roman"/>
        </w:rPr>
        <w:t xml:space="preserve">in RBD region compared to </w:t>
      </w:r>
      <w:r w:rsidRPr="00F220C6">
        <w:rPr>
          <w:rFonts w:ascii="Times New Roman" w:hAnsi="Times New Roman" w:cs="Times New Roman"/>
        </w:rPr>
        <w:t>WT RBD bound to hACE2</w:t>
      </w:r>
      <w:r>
        <w:rPr>
          <w:rFonts w:ascii="Times New Roman" w:hAnsi="Times New Roman" w:cs="Times New Roman"/>
        </w:rPr>
        <w:t xml:space="preserve">. The mutants were colored by red and WT was colored by grey. (D) The </w:t>
      </w:r>
      <w:r w:rsidRPr="00F220C6">
        <w:rPr>
          <w:rFonts w:ascii="Times New Roman" w:hAnsi="Times New Roman" w:cs="Times New Roman"/>
        </w:rPr>
        <w:t xml:space="preserve">RMSD </w:t>
      </w:r>
      <w:r w:rsidRPr="00F220C6">
        <w:rPr>
          <w:rFonts w:ascii="Times New Roman" w:hAnsi="Times New Roman" w:cs="Times New Roman"/>
        </w:rPr>
        <w:lastRenderedPageBreak/>
        <w:t>comparisons</w:t>
      </w:r>
      <w:r>
        <w:rPr>
          <w:rFonts w:ascii="Times New Roman" w:hAnsi="Times New Roman" w:cs="Times New Roman"/>
        </w:rPr>
        <w:t xml:space="preserve">, number of </w:t>
      </w:r>
      <w:r w:rsidRPr="00F220C6">
        <w:rPr>
          <w:rFonts w:ascii="Times New Roman" w:hAnsi="Times New Roman" w:cs="Times New Roman"/>
        </w:rPr>
        <w:t>hydrogen bond</w:t>
      </w:r>
      <w:r>
        <w:rPr>
          <w:rFonts w:ascii="Times New Roman" w:hAnsi="Times New Roman" w:cs="Times New Roman"/>
        </w:rPr>
        <w:t xml:space="preserve"> and contact area</w:t>
      </w:r>
      <w:r w:rsidRPr="00F220C6">
        <w:rPr>
          <w:rFonts w:ascii="Times New Roman" w:hAnsi="Times New Roman" w:cs="Times New Roman"/>
        </w:rPr>
        <w:t xml:space="preserve"> of the mutant</w:t>
      </w:r>
      <w:r>
        <w:rPr>
          <w:rFonts w:ascii="Times New Roman" w:hAnsi="Times New Roman" w:cs="Times New Roman"/>
        </w:rPr>
        <w:t>s</w:t>
      </w:r>
      <w:r w:rsidRPr="00F220C6">
        <w:rPr>
          <w:rFonts w:ascii="Times New Roman" w:hAnsi="Times New Roman" w:cs="Times New Roman"/>
        </w:rPr>
        <w:t xml:space="preserve"> </w:t>
      </w:r>
      <w:r>
        <w:rPr>
          <w:rFonts w:ascii="Times New Roman" w:hAnsi="Times New Roman" w:cs="Times New Roman"/>
        </w:rPr>
        <w:t xml:space="preserve">in RBD region compared to </w:t>
      </w:r>
      <w:r w:rsidRPr="00F220C6">
        <w:rPr>
          <w:rFonts w:ascii="Times New Roman" w:hAnsi="Times New Roman" w:cs="Times New Roman"/>
        </w:rPr>
        <w:t xml:space="preserve">WT RBD bound to </w:t>
      </w:r>
      <w:r>
        <w:rPr>
          <w:rFonts w:ascii="Times New Roman" w:hAnsi="Times New Roman" w:cs="Times New Roman"/>
        </w:rPr>
        <w:t>CB6. The mutants were colored by red and WT was colored by grey.</w:t>
      </w:r>
    </w:p>
    <w:p w14:paraId="229581D8" w14:textId="77777777" w:rsidR="00F361F0" w:rsidRDefault="00F361F0" w:rsidP="00284C1E">
      <w:pPr>
        <w:widowControl/>
        <w:jc w:val="left"/>
        <w:rPr>
          <w:rFonts w:ascii="Times New Roman" w:hAnsi="Times New Roman" w:cs="Times New Roman"/>
        </w:rPr>
        <w:sectPr w:rsidR="00F361F0">
          <w:pgSz w:w="11906" w:h="16838"/>
          <w:pgMar w:top="1440" w:right="1800" w:bottom="1440" w:left="1800" w:header="851" w:footer="992" w:gutter="0"/>
          <w:cols w:space="425"/>
          <w:docGrid w:type="lines" w:linePitch="312"/>
        </w:sectPr>
      </w:pPr>
    </w:p>
    <w:p w14:paraId="5CA30F63" w14:textId="77777777" w:rsidR="00F361F0" w:rsidRPr="00EA1702" w:rsidRDefault="00F361F0" w:rsidP="00284C1E">
      <w:pPr>
        <w:widowControl/>
        <w:jc w:val="left"/>
        <w:rPr>
          <w:rFonts w:ascii="Times New Roman" w:eastAsia="宋体" w:hAnsi="Times New Roman" w:cs="Times New Roman"/>
          <w:b/>
          <w:kern w:val="0"/>
          <w:sz w:val="24"/>
          <w:szCs w:val="24"/>
          <w:lang w:eastAsia="en-US"/>
        </w:rPr>
      </w:pPr>
      <w:r w:rsidRPr="00EA1702">
        <w:rPr>
          <w:rFonts w:ascii="Times New Roman" w:hAnsi="Times New Roman" w:cs="Times New Roman"/>
          <w:b/>
          <w:sz w:val="24"/>
          <w:szCs w:val="24"/>
        </w:rPr>
        <w:lastRenderedPageBreak/>
        <w:t>Table</w:t>
      </w:r>
      <w:r>
        <w:rPr>
          <w:rFonts w:ascii="Times New Roman" w:hAnsi="Times New Roman" w:cs="Times New Roman"/>
          <w:b/>
          <w:sz w:val="24"/>
          <w:szCs w:val="24"/>
        </w:rPr>
        <w:t xml:space="preserve"> </w:t>
      </w:r>
      <w:r w:rsidRPr="00EA1702">
        <w:rPr>
          <w:rFonts w:ascii="Times New Roman" w:hAnsi="Times New Roman" w:cs="Times New Roman"/>
          <w:b/>
          <w:sz w:val="24"/>
          <w:szCs w:val="24"/>
        </w:rPr>
        <w:t>S1</w:t>
      </w:r>
      <w:r w:rsidRPr="00EA1702">
        <w:rPr>
          <w:rFonts w:ascii="Times New Roman" w:hAnsi="Times New Roman" w:cs="Times New Roman"/>
          <w:sz w:val="24"/>
          <w:szCs w:val="24"/>
        </w:rPr>
        <w:t xml:space="preserve"> Clinical information for patients included in the study</w:t>
      </w:r>
    </w:p>
    <w:p w14:paraId="76923396" w14:textId="77777777" w:rsidR="00F361F0" w:rsidRPr="00EA1702" w:rsidRDefault="00F361F0" w:rsidP="00284C1E">
      <w:pPr>
        <w:rPr>
          <w:rFonts w:ascii="Times New Roman" w:hAnsi="Times New Roman" w:cs="Times New Roman"/>
          <w:sz w:val="24"/>
          <w:szCs w:val="24"/>
        </w:rPr>
      </w:pPr>
    </w:p>
    <w:tbl>
      <w:tblPr>
        <w:tblW w:w="4012" w:type="pct"/>
        <w:tblCellMar>
          <w:left w:w="0" w:type="dxa"/>
          <w:right w:w="0" w:type="dxa"/>
        </w:tblCellMar>
        <w:tblLook w:val="04A0" w:firstRow="1" w:lastRow="0" w:firstColumn="1" w:lastColumn="0" w:noHBand="0" w:noVBand="1"/>
      </w:tblPr>
      <w:tblGrid>
        <w:gridCol w:w="2935"/>
        <w:gridCol w:w="2755"/>
        <w:gridCol w:w="2755"/>
        <w:gridCol w:w="2755"/>
      </w:tblGrid>
      <w:tr w:rsidR="00F361F0" w:rsidRPr="00EA1702" w14:paraId="20610B27" w14:textId="77777777" w:rsidTr="00284C1E">
        <w:trPr>
          <w:trHeight w:val="677"/>
        </w:trPr>
        <w:tc>
          <w:tcPr>
            <w:tcW w:w="1310" w:type="pct"/>
            <w:tcBorders>
              <w:top w:val="single" w:sz="4" w:space="0" w:color="auto"/>
              <w:left w:val="nil"/>
              <w:bottom w:val="single" w:sz="4" w:space="0" w:color="000000"/>
            </w:tcBorders>
            <w:shd w:val="clear" w:color="auto" w:fill="FFFFFF"/>
            <w:noWrap/>
            <w:tcMar>
              <w:top w:w="15" w:type="dxa"/>
              <w:left w:w="15" w:type="dxa"/>
              <w:right w:w="15" w:type="dxa"/>
            </w:tcMar>
            <w:vAlign w:val="center"/>
          </w:tcPr>
          <w:p w14:paraId="61D1ED89" w14:textId="77777777" w:rsidR="00F361F0" w:rsidRPr="00EA1702" w:rsidRDefault="00F361F0" w:rsidP="00284C1E">
            <w:pPr>
              <w:textAlignment w:val="center"/>
              <w:rPr>
                <w:rFonts w:ascii="Times New Roman" w:hAnsi="Times New Roman" w:cs="Times New Roman"/>
                <w:b/>
                <w:bCs/>
                <w:color w:val="000000"/>
                <w:szCs w:val="21"/>
              </w:rPr>
            </w:pPr>
            <w:r w:rsidRPr="00EA1702">
              <w:rPr>
                <w:rFonts w:ascii="Times New Roman" w:hAnsi="Times New Roman" w:cs="Times New Roman"/>
                <w:b/>
                <w:bCs/>
                <w:color w:val="000000"/>
                <w:szCs w:val="21"/>
                <w:lang w:bidi="ar"/>
              </w:rPr>
              <w:t>Characteristics</w:t>
            </w:r>
          </w:p>
        </w:tc>
        <w:tc>
          <w:tcPr>
            <w:tcW w:w="1230" w:type="pct"/>
            <w:tcBorders>
              <w:top w:val="single" w:sz="4" w:space="0" w:color="auto"/>
              <w:bottom w:val="single" w:sz="4" w:space="0" w:color="000000"/>
            </w:tcBorders>
            <w:shd w:val="clear" w:color="auto" w:fill="FFFFFF"/>
          </w:tcPr>
          <w:p w14:paraId="4D929E46" w14:textId="77777777" w:rsidR="00F361F0" w:rsidRPr="00EA1702" w:rsidRDefault="00F361F0" w:rsidP="00284C1E">
            <w:pPr>
              <w:jc w:val="center"/>
              <w:textAlignment w:val="center"/>
              <w:rPr>
                <w:rFonts w:ascii="Times New Roman" w:hAnsi="Times New Roman" w:cs="Times New Roman"/>
                <w:b/>
                <w:bCs/>
                <w:color w:val="000000"/>
                <w:szCs w:val="21"/>
                <w:lang w:bidi="ar"/>
              </w:rPr>
            </w:pPr>
            <w:r w:rsidRPr="00EA1702">
              <w:rPr>
                <w:rFonts w:ascii="Times New Roman" w:hAnsi="Times New Roman" w:cs="Times New Roman"/>
                <w:b/>
                <w:bCs/>
                <w:color w:val="000000"/>
                <w:szCs w:val="21"/>
                <w:lang w:bidi="ar"/>
              </w:rPr>
              <w:t>In hospital</w:t>
            </w:r>
          </w:p>
          <w:p w14:paraId="0CCEC6CA" w14:textId="77777777" w:rsidR="00F361F0" w:rsidRPr="00EA1702" w:rsidRDefault="00F361F0" w:rsidP="00284C1E">
            <w:pPr>
              <w:jc w:val="center"/>
              <w:textAlignment w:val="center"/>
              <w:rPr>
                <w:rFonts w:ascii="Times New Roman" w:hAnsi="Times New Roman" w:cs="Times New Roman"/>
                <w:b/>
                <w:bCs/>
                <w:color w:val="000000"/>
                <w:szCs w:val="21"/>
                <w:lang w:bidi="ar"/>
              </w:rPr>
            </w:pPr>
            <w:r w:rsidRPr="00EA1702">
              <w:rPr>
                <w:rFonts w:ascii="Times New Roman" w:hAnsi="Times New Roman" w:cs="Times New Roman"/>
                <w:b/>
                <w:bCs/>
                <w:color w:val="000000"/>
                <w:szCs w:val="21"/>
                <w:lang w:bidi="ar"/>
              </w:rPr>
              <w:t xml:space="preserve"> patients No.</w:t>
            </w:r>
          </w:p>
        </w:tc>
        <w:tc>
          <w:tcPr>
            <w:tcW w:w="1230" w:type="pct"/>
            <w:tcBorders>
              <w:top w:val="single" w:sz="4" w:space="0" w:color="auto"/>
              <w:bottom w:val="single" w:sz="4" w:space="0" w:color="000000"/>
            </w:tcBorders>
            <w:shd w:val="clear" w:color="auto" w:fill="FFFFFF"/>
          </w:tcPr>
          <w:p w14:paraId="73ACE150" w14:textId="77777777" w:rsidR="00F361F0" w:rsidRPr="00EA1702" w:rsidRDefault="00F361F0" w:rsidP="00284C1E">
            <w:pPr>
              <w:jc w:val="center"/>
              <w:textAlignment w:val="center"/>
              <w:rPr>
                <w:rFonts w:ascii="Times New Roman" w:hAnsi="Times New Roman" w:cs="Times New Roman"/>
                <w:b/>
                <w:bCs/>
                <w:color w:val="000000"/>
                <w:szCs w:val="21"/>
                <w:lang w:bidi="ar"/>
              </w:rPr>
            </w:pPr>
            <w:r w:rsidRPr="00EA1702">
              <w:rPr>
                <w:rFonts w:ascii="Times New Roman" w:hAnsi="Times New Roman" w:cs="Times New Roman"/>
                <w:b/>
                <w:bCs/>
                <w:color w:val="000000"/>
                <w:szCs w:val="21"/>
                <w:lang w:bidi="ar"/>
              </w:rPr>
              <w:t xml:space="preserve">Sequenced </w:t>
            </w:r>
          </w:p>
          <w:p w14:paraId="4A4CA12A" w14:textId="77777777" w:rsidR="00F361F0" w:rsidRPr="00EA1702" w:rsidRDefault="00F361F0" w:rsidP="00E70E76">
            <w:pPr>
              <w:jc w:val="center"/>
              <w:textAlignment w:val="center"/>
              <w:rPr>
                <w:rFonts w:ascii="Times New Roman" w:hAnsi="Times New Roman" w:cs="Times New Roman"/>
                <w:b/>
                <w:bCs/>
                <w:color w:val="000000"/>
                <w:szCs w:val="21"/>
                <w:lang w:bidi="ar"/>
              </w:rPr>
            </w:pPr>
            <w:r w:rsidRPr="00EA1702">
              <w:rPr>
                <w:rFonts w:ascii="Times New Roman" w:hAnsi="Times New Roman" w:cs="Times New Roman"/>
                <w:b/>
                <w:bCs/>
                <w:color w:val="000000"/>
                <w:szCs w:val="21"/>
                <w:lang w:bidi="ar"/>
              </w:rPr>
              <w:t>patients No.</w:t>
            </w:r>
          </w:p>
        </w:tc>
        <w:tc>
          <w:tcPr>
            <w:tcW w:w="1230" w:type="pct"/>
            <w:tcBorders>
              <w:top w:val="single" w:sz="4" w:space="0" w:color="auto"/>
              <w:bottom w:val="single" w:sz="4" w:space="0" w:color="000000"/>
            </w:tcBorders>
            <w:shd w:val="clear" w:color="auto" w:fill="FFFFFF"/>
            <w:vAlign w:val="center"/>
          </w:tcPr>
          <w:p w14:paraId="78CF9FB2" w14:textId="77777777" w:rsidR="00F361F0" w:rsidRPr="00EA1702" w:rsidRDefault="00F361F0" w:rsidP="00284C1E">
            <w:pPr>
              <w:jc w:val="center"/>
              <w:textAlignment w:val="center"/>
              <w:rPr>
                <w:rFonts w:ascii="Times New Roman" w:hAnsi="Times New Roman" w:cs="Times New Roman"/>
                <w:b/>
                <w:bCs/>
                <w:color w:val="000000"/>
                <w:szCs w:val="21"/>
                <w:lang w:bidi="ar"/>
              </w:rPr>
            </w:pPr>
            <w:r w:rsidRPr="00EA1702">
              <w:rPr>
                <w:rFonts w:ascii="Times New Roman" w:hAnsi="Times New Roman" w:cs="Times New Roman"/>
                <w:b/>
                <w:bCs/>
                <w:color w:val="000000"/>
                <w:szCs w:val="21"/>
                <w:lang w:bidi="ar"/>
              </w:rPr>
              <w:t>QC patients</w:t>
            </w:r>
          </w:p>
          <w:p w14:paraId="502E6EE4" w14:textId="77777777" w:rsidR="00F361F0" w:rsidRPr="00EA1702" w:rsidRDefault="00F361F0" w:rsidP="00284C1E">
            <w:pPr>
              <w:jc w:val="center"/>
              <w:textAlignment w:val="center"/>
              <w:rPr>
                <w:rFonts w:ascii="Times New Roman" w:hAnsi="Times New Roman" w:cs="Times New Roman"/>
                <w:b/>
                <w:bCs/>
                <w:color w:val="000000"/>
                <w:szCs w:val="21"/>
              </w:rPr>
            </w:pPr>
            <w:proofErr w:type="gramStart"/>
            <w:r w:rsidRPr="00EA1702">
              <w:rPr>
                <w:rFonts w:ascii="Times New Roman" w:hAnsi="Times New Roman" w:cs="Times New Roman"/>
                <w:b/>
                <w:bCs/>
                <w:color w:val="000000"/>
                <w:szCs w:val="21"/>
                <w:lang w:bidi="ar"/>
              </w:rPr>
              <w:t>No.(</w:t>
            </w:r>
            <w:proofErr w:type="gramEnd"/>
            <w:r w:rsidRPr="00EA1702">
              <w:rPr>
                <w:rFonts w:ascii="Times New Roman" w:hAnsi="Times New Roman" w:cs="Times New Roman"/>
                <w:b/>
                <w:bCs/>
                <w:color w:val="000000"/>
                <w:szCs w:val="21"/>
                <w:lang w:bidi="ar"/>
              </w:rPr>
              <w:t xml:space="preserve">%) </w:t>
            </w:r>
          </w:p>
        </w:tc>
      </w:tr>
      <w:tr w:rsidR="00F361F0" w:rsidRPr="00EA1702" w14:paraId="125518BC" w14:textId="77777777" w:rsidTr="00284C1E">
        <w:trPr>
          <w:trHeight w:val="344"/>
        </w:trPr>
        <w:tc>
          <w:tcPr>
            <w:tcW w:w="1310" w:type="pct"/>
            <w:tcBorders>
              <w:top w:val="single" w:sz="4" w:space="0" w:color="000000"/>
              <w:left w:val="nil"/>
              <w:bottom w:val="nil"/>
            </w:tcBorders>
            <w:shd w:val="clear" w:color="auto" w:fill="FFFFFF"/>
            <w:noWrap/>
            <w:tcMar>
              <w:top w:w="15" w:type="dxa"/>
              <w:left w:w="15" w:type="dxa"/>
              <w:right w:w="15" w:type="dxa"/>
            </w:tcMar>
            <w:vAlign w:val="center"/>
          </w:tcPr>
          <w:p w14:paraId="45F5A757" w14:textId="77777777" w:rsidR="00F361F0" w:rsidRPr="00EA1702" w:rsidRDefault="00F361F0" w:rsidP="00284C1E">
            <w:pPr>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Total</w:t>
            </w:r>
          </w:p>
        </w:tc>
        <w:tc>
          <w:tcPr>
            <w:tcW w:w="1230" w:type="pct"/>
            <w:tcBorders>
              <w:top w:val="single" w:sz="4" w:space="0" w:color="000000"/>
              <w:bottom w:val="nil"/>
            </w:tcBorders>
            <w:shd w:val="clear" w:color="auto" w:fill="FFFFFF"/>
          </w:tcPr>
          <w:p w14:paraId="7C219C14"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281</w:t>
            </w:r>
          </w:p>
        </w:tc>
        <w:tc>
          <w:tcPr>
            <w:tcW w:w="1230" w:type="pct"/>
            <w:tcBorders>
              <w:top w:val="single" w:sz="4" w:space="0" w:color="000000"/>
              <w:bottom w:val="nil"/>
            </w:tcBorders>
            <w:shd w:val="clear" w:color="auto" w:fill="FFFFFF"/>
          </w:tcPr>
          <w:p w14:paraId="306DA58D"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204</w:t>
            </w:r>
          </w:p>
        </w:tc>
        <w:tc>
          <w:tcPr>
            <w:tcW w:w="1230" w:type="pct"/>
            <w:tcBorders>
              <w:top w:val="single" w:sz="4" w:space="0" w:color="000000"/>
              <w:bottom w:val="nil"/>
            </w:tcBorders>
            <w:shd w:val="clear" w:color="auto" w:fill="FFFFFF"/>
            <w:vAlign w:val="center"/>
          </w:tcPr>
          <w:p w14:paraId="7974D67B"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170(83.33%)</w:t>
            </w:r>
          </w:p>
        </w:tc>
      </w:tr>
      <w:tr w:rsidR="00F361F0" w:rsidRPr="00EA1702" w14:paraId="02449811" w14:textId="77777777" w:rsidTr="00284C1E">
        <w:trPr>
          <w:trHeight w:val="300"/>
        </w:trPr>
        <w:tc>
          <w:tcPr>
            <w:tcW w:w="1310" w:type="pct"/>
            <w:tcBorders>
              <w:top w:val="single" w:sz="4" w:space="0" w:color="000000"/>
              <w:left w:val="nil"/>
              <w:bottom w:val="nil"/>
            </w:tcBorders>
            <w:shd w:val="clear" w:color="auto" w:fill="FFFFFF"/>
            <w:noWrap/>
            <w:tcMar>
              <w:top w:w="15" w:type="dxa"/>
              <w:left w:w="15" w:type="dxa"/>
              <w:right w:w="15" w:type="dxa"/>
            </w:tcMar>
            <w:vAlign w:val="center"/>
          </w:tcPr>
          <w:p w14:paraId="65A29513" w14:textId="77777777" w:rsidR="00F361F0" w:rsidRPr="00EA1702" w:rsidRDefault="00F361F0" w:rsidP="00212419">
            <w:pPr>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Age(years)</w:t>
            </w:r>
          </w:p>
        </w:tc>
        <w:tc>
          <w:tcPr>
            <w:tcW w:w="1230" w:type="pct"/>
            <w:tcBorders>
              <w:top w:val="single" w:sz="4" w:space="0" w:color="000000"/>
              <w:bottom w:val="nil"/>
            </w:tcBorders>
            <w:shd w:val="clear" w:color="auto" w:fill="FFFFFF"/>
          </w:tcPr>
          <w:p w14:paraId="293DDD42" w14:textId="77777777" w:rsidR="00F361F0" w:rsidRPr="00EA1702" w:rsidRDefault="00F361F0" w:rsidP="00284C1E">
            <w:pPr>
              <w:jc w:val="center"/>
              <w:rPr>
                <w:rFonts w:ascii="Times New Roman" w:hAnsi="Times New Roman" w:cs="Times New Roman"/>
                <w:color w:val="000000"/>
                <w:szCs w:val="21"/>
              </w:rPr>
            </w:pPr>
          </w:p>
        </w:tc>
        <w:tc>
          <w:tcPr>
            <w:tcW w:w="1230" w:type="pct"/>
            <w:tcBorders>
              <w:top w:val="single" w:sz="4" w:space="0" w:color="000000"/>
              <w:bottom w:val="nil"/>
            </w:tcBorders>
            <w:shd w:val="clear" w:color="auto" w:fill="FFFFFF"/>
          </w:tcPr>
          <w:p w14:paraId="455E0145" w14:textId="77777777" w:rsidR="00F361F0" w:rsidRPr="00EA1702" w:rsidRDefault="00F361F0" w:rsidP="00284C1E">
            <w:pPr>
              <w:jc w:val="center"/>
              <w:rPr>
                <w:rFonts w:ascii="Times New Roman" w:hAnsi="Times New Roman" w:cs="Times New Roman"/>
                <w:color w:val="000000"/>
                <w:szCs w:val="21"/>
              </w:rPr>
            </w:pPr>
          </w:p>
        </w:tc>
        <w:tc>
          <w:tcPr>
            <w:tcW w:w="1230" w:type="pct"/>
            <w:tcBorders>
              <w:top w:val="single" w:sz="4" w:space="0" w:color="000000"/>
              <w:bottom w:val="nil"/>
            </w:tcBorders>
            <w:shd w:val="clear" w:color="auto" w:fill="FFFFFF"/>
            <w:vAlign w:val="center"/>
          </w:tcPr>
          <w:p w14:paraId="42639B2B" w14:textId="77777777" w:rsidR="00F361F0" w:rsidRPr="00EA1702" w:rsidRDefault="00F361F0" w:rsidP="00284C1E">
            <w:pPr>
              <w:jc w:val="center"/>
              <w:rPr>
                <w:rFonts w:ascii="Times New Roman" w:hAnsi="Times New Roman" w:cs="Times New Roman"/>
                <w:color w:val="000000"/>
                <w:szCs w:val="21"/>
              </w:rPr>
            </w:pPr>
          </w:p>
        </w:tc>
      </w:tr>
      <w:tr w:rsidR="00F361F0" w:rsidRPr="00EA1702" w14:paraId="7C2A3BAC" w14:textId="77777777" w:rsidTr="00284C1E">
        <w:trPr>
          <w:trHeight w:val="300"/>
        </w:trPr>
        <w:tc>
          <w:tcPr>
            <w:tcW w:w="1310" w:type="pct"/>
            <w:tcBorders>
              <w:top w:val="nil"/>
              <w:left w:val="nil"/>
              <w:bottom w:val="nil"/>
            </w:tcBorders>
            <w:shd w:val="clear" w:color="auto" w:fill="FFFFFF"/>
            <w:noWrap/>
            <w:tcMar>
              <w:top w:w="15" w:type="dxa"/>
              <w:left w:w="15" w:type="dxa"/>
              <w:right w:w="15" w:type="dxa"/>
            </w:tcMar>
            <w:vAlign w:val="center"/>
          </w:tcPr>
          <w:p w14:paraId="1C8A76AE" w14:textId="77777777" w:rsidR="00F361F0" w:rsidRPr="00EA1702" w:rsidRDefault="00F361F0" w:rsidP="00284C1E">
            <w:pPr>
              <w:ind w:firstLineChars="100" w:firstLine="210"/>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&lt;15</w:t>
            </w:r>
          </w:p>
        </w:tc>
        <w:tc>
          <w:tcPr>
            <w:tcW w:w="1230" w:type="pct"/>
            <w:tcBorders>
              <w:top w:val="nil"/>
              <w:bottom w:val="nil"/>
            </w:tcBorders>
            <w:shd w:val="clear" w:color="auto" w:fill="FFFFFF"/>
          </w:tcPr>
          <w:p w14:paraId="06F7B507"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26</w:t>
            </w:r>
          </w:p>
        </w:tc>
        <w:tc>
          <w:tcPr>
            <w:tcW w:w="1230" w:type="pct"/>
            <w:tcBorders>
              <w:top w:val="nil"/>
              <w:bottom w:val="nil"/>
            </w:tcBorders>
            <w:shd w:val="clear" w:color="auto" w:fill="FFFFFF"/>
          </w:tcPr>
          <w:p w14:paraId="67E8806B"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22</w:t>
            </w:r>
          </w:p>
        </w:tc>
        <w:tc>
          <w:tcPr>
            <w:tcW w:w="1230" w:type="pct"/>
            <w:tcBorders>
              <w:top w:val="nil"/>
              <w:bottom w:val="nil"/>
            </w:tcBorders>
            <w:shd w:val="clear" w:color="auto" w:fill="FFFFFF"/>
            <w:vAlign w:val="center"/>
          </w:tcPr>
          <w:p w14:paraId="5D936F85"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17(77.27%)</w:t>
            </w:r>
          </w:p>
        </w:tc>
      </w:tr>
      <w:tr w:rsidR="00F361F0" w:rsidRPr="00EA1702" w14:paraId="051C5054" w14:textId="77777777" w:rsidTr="00284C1E">
        <w:trPr>
          <w:trHeight w:val="300"/>
        </w:trPr>
        <w:tc>
          <w:tcPr>
            <w:tcW w:w="1310" w:type="pct"/>
            <w:tcBorders>
              <w:top w:val="nil"/>
              <w:left w:val="nil"/>
              <w:bottom w:val="nil"/>
            </w:tcBorders>
            <w:shd w:val="clear" w:color="auto" w:fill="FFFFFF"/>
            <w:noWrap/>
            <w:tcMar>
              <w:top w:w="15" w:type="dxa"/>
              <w:left w:w="15" w:type="dxa"/>
              <w:right w:w="15" w:type="dxa"/>
            </w:tcMar>
            <w:vAlign w:val="center"/>
          </w:tcPr>
          <w:p w14:paraId="7B402713" w14:textId="77777777" w:rsidR="00F361F0" w:rsidRPr="00EA1702" w:rsidRDefault="00F361F0" w:rsidP="00284C1E">
            <w:pPr>
              <w:ind w:firstLineChars="100" w:firstLine="210"/>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15-65</w:t>
            </w:r>
          </w:p>
        </w:tc>
        <w:tc>
          <w:tcPr>
            <w:tcW w:w="1230" w:type="pct"/>
            <w:tcBorders>
              <w:top w:val="nil"/>
              <w:bottom w:val="nil"/>
            </w:tcBorders>
            <w:shd w:val="clear" w:color="auto" w:fill="FFFFFF"/>
          </w:tcPr>
          <w:p w14:paraId="6727EBD3"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226</w:t>
            </w:r>
          </w:p>
        </w:tc>
        <w:tc>
          <w:tcPr>
            <w:tcW w:w="1230" w:type="pct"/>
            <w:tcBorders>
              <w:top w:val="nil"/>
              <w:bottom w:val="nil"/>
            </w:tcBorders>
            <w:shd w:val="clear" w:color="auto" w:fill="FFFFFF"/>
          </w:tcPr>
          <w:p w14:paraId="018EFB76"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158</w:t>
            </w:r>
          </w:p>
        </w:tc>
        <w:tc>
          <w:tcPr>
            <w:tcW w:w="1230" w:type="pct"/>
            <w:tcBorders>
              <w:top w:val="nil"/>
              <w:bottom w:val="nil"/>
            </w:tcBorders>
            <w:shd w:val="clear" w:color="auto" w:fill="FFFFFF"/>
            <w:vAlign w:val="center"/>
          </w:tcPr>
          <w:p w14:paraId="6551905E"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131(82.91%)</w:t>
            </w:r>
          </w:p>
        </w:tc>
      </w:tr>
      <w:tr w:rsidR="00F361F0" w:rsidRPr="00EA1702" w14:paraId="2FACAF4A" w14:textId="77777777" w:rsidTr="00284C1E">
        <w:trPr>
          <w:trHeight w:val="300"/>
        </w:trPr>
        <w:tc>
          <w:tcPr>
            <w:tcW w:w="1310" w:type="pct"/>
            <w:tcBorders>
              <w:top w:val="nil"/>
              <w:left w:val="nil"/>
              <w:bottom w:val="single" w:sz="4" w:space="0" w:color="000000"/>
            </w:tcBorders>
            <w:shd w:val="clear" w:color="auto" w:fill="FFFFFF"/>
            <w:noWrap/>
            <w:tcMar>
              <w:top w:w="15" w:type="dxa"/>
              <w:left w:w="15" w:type="dxa"/>
              <w:right w:w="15" w:type="dxa"/>
            </w:tcMar>
            <w:vAlign w:val="center"/>
          </w:tcPr>
          <w:p w14:paraId="2A424DDB" w14:textId="77777777" w:rsidR="00F361F0" w:rsidRPr="00EA1702" w:rsidRDefault="00F361F0" w:rsidP="00284C1E">
            <w:pPr>
              <w:ind w:firstLineChars="100" w:firstLine="210"/>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&gt;65</w:t>
            </w:r>
          </w:p>
        </w:tc>
        <w:tc>
          <w:tcPr>
            <w:tcW w:w="1230" w:type="pct"/>
            <w:tcBorders>
              <w:top w:val="nil"/>
              <w:bottom w:val="nil"/>
            </w:tcBorders>
            <w:shd w:val="clear" w:color="auto" w:fill="FFFFFF"/>
          </w:tcPr>
          <w:p w14:paraId="4CB18BE5"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29</w:t>
            </w:r>
          </w:p>
        </w:tc>
        <w:tc>
          <w:tcPr>
            <w:tcW w:w="1230" w:type="pct"/>
            <w:tcBorders>
              <w:top w:val="nil"/>
              <w:bottom w:val="nil"/>
            </w:tcBorders>
            <w:shd w:val="clear" w:color="auto" w:fill="FFFFFF"/>
          </w:tcPr>
          <w:p w14:paraId="5250B904"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24</w:t>
            </w:r>
          </w:p>
        </w:tc>
        <w:tc>
          <w:tcPr>
            <w:tcW w:w="1230" w:type="pct"/>
            <w:tcBorders>
              <w:top w:val="nil"/>
              <w:bottom w:val="nil"/>
            </w:tcBorders>
            <w:shd w:val="clear" w:color="auto" w:fill="FFFFFF"/>
            <w:vAlign w:val="center"/>
          </w:tcPr>
          <w:p w14:paraId="7DD6ACB6"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22(91.67%)</w:t>
            </w:r>
          </w:p>
        </w:tc>
      </w:tr>
      <w:tr w:rsidR="00F361F0" w:rsidRPr="00EA1702" w14:paraId="75E967EB" w14:textId="77777777" w:rsidTr="00284C1E">
        <w:trPr>
          <w:trHeight w:val="300"/>
        </w:trPr>
        <w:tc>
          <w:tcPr>
            <w:tcW w:w="1310" w:type="pct"/>
            <w:tcBorders>
              <w:top w:val="nil"/>
              <w:left w:val="nil"/>
              <w:bottom w:val="nil"/>
            </w:tcBorders>
            <w:shd w:val="clear" w:color="auto" w:fill="FFFFFF"/>
            <w:noWrap/>
            <w:tcMar>
              <w:top w:w="15" w:type="dxa"/>
              <w:left w:w="15" w:type="dxa"/>
              <w:right w:w="15" w:type="dxa"/>
            </w:tcMar>
            <w:vAlign w:val="center"/>
          </w:tcPr>
          <w:p w14:paraId="0ECD7663" w14:textId="77777777" w:rsidR="00F361F0" w:rsidRPr="00EA1702" w:rsidRDefault="00F361F0" w:rsidP="00284C1E">
            <w:pPr>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Gender</w:t>
            </w:r>
          </w:p>
        </w:tc>
        <w:tc>
          <w:tcPr>
            <w:tcW w:w="1230" w:type="pct"/>
            <w:tcBorders>
              <w:top w:val="single" w:sz="4" w:space="0" w:color="000000"/>
              <w:bottom w:val="nil"/>
            </w:tcBorders>
            <w:shd w:val="clear" w:color="auto" w:fill="FFFFFF"/>
          </w:tcPr>
          <w:p w14:paraId="7B4378E5" w14:textId="77777777" w:rsidR="00F361F0" w:rsidRPr="00EA1702" w:rsidRDefault="00F361F0" w:rsidP="00284C1E">
            <w:pPr>
              <w:jc w:val="center"/>
              <w:rPr>
                <w:rFonts w:ascii="Times New Roman" w:hAnsi="Times New Roman" w:cs="Times New Roman"/>
                <w:color w:val="000000"/>
                <w:szCs w:val="21"/>
              </w:rPr>
            </w:pPr>
          </w:p>
        </w:tc>
        <w:tc>
          <w:tcPr>
            <w:tcW w:w="1230" w:type="pct"/>
            <w:tcBorders>
              <w:top w:val="single" w:sz="4" w:space="0" w:color="000000"/>
              <w:bottom w:val="nil"/>
            </w:tcBorders>
            <w:shd w:val="clear" w:color="auto" w:fill="FFFFFF"/>
          </w:tcPr>
          <w:p w14:paraId="6681ED96" w14:textId="77777777" w:rsidR="00F361F0" w:rsidRPr="00EA1702" w:rsidRDefault="00F361F0" w:rsidP="00284C1E">
            <w:pPr>
              <w:jc w:val="center"/>
              <w:rPr>
                <w:rFonts w:ascii="Times New Roman" w:hAnsi="Times New Roman" w:cs="Times New Roman"/>
                <w:color w:val="000000"/>
                <w:szCs w:val="21"/>
              </w:rPr>
            </w:pPr>
          </w:p>
        </w:tc>
        <w:tc>
          <w:tcPr>
            <w:tcW w:w="1230" w:type="pct"/>
            <w:tcBorders>
              <w:top w:val="single" w:sz="4" w:space="0" w:color="000000"/>
              <w:bottom w:val="nil"/>
            </w:tcBorders>
            <w:shd w:val="clear" w:color="auto" w:fill="FFFFFF"/>
            <w:vAlign w:val="center"/>
          </w:tcPr>
          <w:p w14:paraId="21849233" w14:textId="77777777" w:rsidR="00F361F0" w:rsidRPr="00EA1702" w:rsidRDefault="00F361F0" w:rsidP="00284C1E">
            <w:pPr>
              <w:jc w:val="center"/>
              <w:rPr>
                <w:rFonts w:ascii="Times New Roman" w:hAnsi="Times New Roman" w:cs="Times New Roman"/>
                <w:color w:val="000000"/>
                <w:szCs w:val="21"/>
              </w:rPr>
            </w:pPr>
          </w:p>
        </w:tc>
      </w:tr>
      <w:tr w:rsidR="00F361F0" w:rsidRPr="00EA1702" w14:paraId="22ED61BE" w14:textId="77777777" w:rsidTr="00284C1E">
        <w:trPr>
          <w:trHeight w:val="300"/>
        </w:trPr>
        <w:tc>
          <w:tcPr>
            <w:tcW w:w="1310" w:type="pct"/>
            <w:tcBorders>
              <w:top w:val="nil"/>
              <w:left w:val="nil"/>
              <w:bottom w:val="nil"/>
            </w:tcBorders>
            <w:shd w:val="clear" w:color="auto" w:fill="FFFFFF"/>
            <w:noWrap/>
            <w:tcMar>
              <w:top w:w="15" w:type="dxa"/>
              <w:left w:w="15" w:type="dxa"/>
              <w:right w:w="15" w:type="dxa"/>
            </w:tcMar>
            <w:vAlign w:val="center"/>
          </w:tcPr>
          <w:p w14:paraId="1644A7D2" w14:textId="77777777" w:rsidR="00F361F0" w:rsidRPr="00EA1702" w:rsidRDefault="00F361F0" w:rsidP="00284C1E">
            <w:pPr>
              <w:ind w:firstLineChars="100" w:firstLine="210"/>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Female</w:t>
            </w:r>
          </w:p>
        </w:tc>
        <w:tc>
          <w:tcPr>
            <w:tcW w:w="1230" w:type="pct"/>
            <w:tcBorders>
              <w:top w:val="nil"/>
              <w:bottom w:val="nil"/>
            </w:tcBorders>
            <w:shd w:val="clear" w:color="auto" w:fill="FFFFFF"/>
          </w:tcPr>
          <w:p w14:paraId="62E6EA18"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143</w:t>
            </w:r>
          </w:p>
        </w:tc>
        <w:tc>
          <w:tcPr>
            <w:tcW w:w="1230" w:type="pct"/>
            <w:tcBorders>
              <w:top w:val="nil"/>
              <w:bottom w:val="nil"/>
            </w:tcBorders>
            <w:shd w:val="clear" w:color="auto" w:fill="FFFFFF"/>
          </w:tcPr>
          <w:p w14:paraId="4FAF8D82"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102</w:t>
            </w:r>
          </w:p>
        </w:tc>
        <w:tc>
          <w:tcPr>
            <w:tcW w:w="1230" w:type="pct"/>
            <w:tcBorders>
              <w:top w:val="nil"/>
              <w:bottom w:val="nil"/>
            </w:tcBorders>
            <w:shd w:val="clear" w:color="auto" w:fill="FFFFFF"/>
            <w:vAlign w:val="center"/>
          </w:tcPr>
          <w:p w14:paraId="1CD4988F"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83(81.37%)</w:t>
            </w:r>
          </w:p>
        </w:tc>
      </w:tr>
      <w:tr w:rsidR="00F361F0" w:rsidRPr="00EA1702" w14:paraId="5A30CD87" w14:textId="77777777" w:rsidTr="00284C1E">
        <w:trPr>
          <w:trHeight w:val="300"/>
        </w:trPr>
        <w:tc>
          <w:tcPr>
            <w:tcW w:w="1310" w:type="pct"/>
            <w:tcBorders>
              <w:top w:val="nil"/>
              <w:left w:val="nil"/>
              <w:bottom w:val="nil"/>
            </w:tcBorders>
            <w:shd w:val="clear" w:color="auto" w:fill="FFFFFF"/>
            <w:noWrap/>
            <w:tcMar>
              <w:top w:w="15" w:type="dxa"/>
              <w:left w:w="15" w:type="dxa"/>
              <w:right w:w="15" w:type="dxa"/>
            </w:tcMar>
            <w:vAlign w:val="center"/>
          </w:tcPr>
          <w:p w14:paraId="07CB8DEB" w14:textId="77777777" w:rsidR="00F361F0" w:rsidRPr="00EA1702" w:rsidRDefault="00F361F0" w:rsidP="00284C1E">
            <w:pPr>
              <w:ind w:firstLineChars="100" w:firstLine="210"/>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Male</w:t>
            </w:r>
          </w:p>
        </w:tc>
        <w:tc>
          <w:tcPr>
            <w:tcW w:w="1230" w:type="pct"/>
            <w:tcBorders>
              <w:top w:val="nil"/>
              <w:bottom w:val="nil"/>
            </w:tcBorders>
            <w:shd w:val="clear" w:color="auto" w:fill="FFFFFF"/>
          </w:tcPr>
          <w:p w14:paraId="27102652"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138</w:t>
            </w:r>
          </w:p>
        </w:tc>
        <w:tc>
          <w:tcPr>
            <w:tcW w:w="1230" w:type="pct"/>
            <w:tcBorders>
              <w:top w:val="nil"/>
              <w:bottom w:val="nil"/>
            </w:tcBorders>
            <w:shd w:val="clear" w:color="auto" w:fill="FFFFFF"/>
          </w:tcPr>
          <w:p w14:paraId="319AE93D"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102</w:t>
            </w:r>
          </w:p>
        </w:tc>
        <w:tc>
          <w:tcPr>
            <w:tcW w:w="1230" w:type="pct"/>
            <w:tcBorders>
              <w:top w:val="nil"/>
              <w:bottom w:val="nil"/>
            </w:tcBorders>
            <w:shd w:val="clear" w:color="auto" w:fill="FFFFFF"/>
            <w:vAlign w:val="center"/>
          </w:tcPr>
          <w:p w14:paraId="1EF28DA6"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87(85.29%)</w:t>
            </w:r>
          </w:p>
        </w:tc>
      </w:tr>
      <w:tr w:rsidR="00F361F0" w:rsidRPr="00EA1702" w14:paraId="7EDB0739" w14:textId="77777777" w:rsidTr="00284C1E">
        <w:trPr>
          <w:trHeight w:val="300"/>
        </w:trPr>
        <w:tc>
          <w:tcPr>
            <w:tcW w:w="1310" w:type="pct"/>
            <w:tcBorders>
              <w:top w:val="single" w:sz="4" w:space="0" w:color="000000"/>
              <w:left w:val="nil"/>
              <w:bottom w:val="nil"/>
            </w:tcBorders>
            <w:shd w:val="clear" w:color="auto" w:fill="FFFFFF"/>
            <w:noWrap/>
            <w:tcMar>
              <w:top w:w="15" w:type="dxa"/>
              <w:left w:w="15" w:type="dxa"/>
              <w:right w:w="15" w:type="dxa"/>
            </w:tcMar>
            <w:vAlign w:val="center"/>
          </w:tcPr>
          <w:p w14:paraId="1D49A50A" w14:textId="77777777" w:rsidR="00F361F0" w:rsidRPr="00EA1702" w:rsidRDefault="00F361F0" w:rsidP="00284C1E">
            <w:pPr>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Illness severity</w:t>
            </w:r>
          </w:p>
        </w:tc>
        <w:tc>
          <w:tcPr>
            <w:tcW w:w="1230" w:type="pct"/>
            <w:tcBorders>
              <w:top w:val="single" w:sz="4" w:space="0" w:color="000000"/>
              <w:bottom w:val="nil"/>
            </w:tcBorders>
            <w:shd w:val="clear" w:color="auto" w:fill="FFFFFF"/>
          </w:tcPr>
          <w:p w14:paraId="2D4D20D0" w14:textId="77777777" w:rsidR="00F361F0" w:rsidRPr="00EA1702" w:rsidRDefault="00F361F0" w:rsidP="00284C1E">
            <w:pPr>
              <w:jc w:val="center"/>
              <w:rPr>
                <w:rFonts w:ascii="Times New Roman" w:hAnsi="Times New Roman" w:cs="Times New Roman"/>
                <w:color w:val="000000"/>
                <w:szCs w:val="21"/>
              </w:rPr>
            </w:pPr>
          </w:p>
        </w:tc>
        <w:tc>
          <w:tcPr>
            <w:tcW w:w="1230" w:type="pct"/>
            <w:tcBorders>
              <w:top w:val="single" w:sz="4" w:space="0" w:color="000000"/>
              <w:bottom w:val="nil"/>
            </w:tcBorders>
            <w:shd w:val="clear" w:color="auto" w:fill="FFFFFF"/>
          </w:tcPr>
          <w:p w14:paraId="02F09D8A" w14:textId="77777777" w:rsidR="00F361F0" w:rsidRPr="00EA1702" w:rsidRDefault="00F361F0" w:rsidP="00284C1E">
            <w:pPr>
              <w:jc w:val="center"/>
              <w:rPr>
                <w:rFonts w:ascii="Times New Roman" w:hAnsi="Times New Roman" w:cs="Times New Roman"/>
                <w:color w:val="000000"/>
                <w:szCs w:val="21"/>
              </w:rPr>
            </w:pPr>
          </w:p>
        </w:tc>
        <w:tc>
          <w:tcPr>
            <w:tcW w:w="1230" w:type="pct"/>
            <w:tcBorders>
              <w:top w:val="single" w:sz="4" w:space="0" w:color="000000"/>
              <w:bottom w:val="nil"/>
            </w:tcBorders>
            <w:shd w:val="clear" w:color="auto" w:fill="FFFFFF"/>
            <w:vAlign w:val="center"/>
          </w:tcPr>
          <w:p w14:paraId="63D85FAB" w14:textId="77777777" w:rsidR="00F361F0" w:rsidRPr="00EA1702" w:rsidRDefault="00F361F0" w:rsidP="00284C1E">
            <w:pPr>
              <w:jc w:val="center"/>
              <w:rPr>
                <w:rFonts w:ascii="Times New Roman" w:hAnsi="Times New Roman" w:cs="Times New Roman"/>
                <w:color w:val="000000"/>
                <w:szCs w:val="21"/>
              </w:rPr>
            </w:pPr>
          </w:p>
        </w:tc>
      </w:tr>
      <w:tr w:rsidR="00F361F0" w:rsidRPr="00EA1702" w14:paraId="3D4581B1" w14:textId="77777777" w:rsidTr="00284C1E">
        <w:trPr>
          <w:trHeight w:val="300"/>
        </w:trPr>
        <w:tc>
          <w:tcPr>
            <w:tcW w:w="1310" w:type="pct"/>
            <w:tcBorders>
              <w:top w:val="nil"/>
              <w:left w:val="nil"/>
              <w:bottom w:val="nil"/>
            </w:tcBorders>
            <w:shd w:val="clear" w:color="auto" w:fill="FFFFFF"/>
            <w:noWrap/>
            <w:tcMar>
              <w:top w:w="15" w:type="dxa"/>
              <w:left w:w="15" w:type="dxa"/>
              <w:right w:w="15" w:type="dxa"/>
            </w:tcMar>
            <w:vAlign w:val="center"/>
          </w:tcPr>
          <w:p w14:paraId="33B12053" w14:textId="77777777" w:rsidR="00F361F0" w:rsidRPr="00EA1702" w:rsidRDefault="00F361F0" w:rsidP="00284C1E">
            <w:pPr>
              <w:ind w:firstLineChars="100" w:firstLine="210"/>
              <w:textAlignment w:val="center"/>
              <w:rPr>
                <w:rFonts w:ascii="Times New Roman" w:hAnsi="Times New Roman" w:cs="Times New Roman"/>
                <w:color w:val="000000"/>
                <w:szCs w:val="21"/>
              </w:rPr>
            </w:pPr>
            <w:r w:rsidRPr="00EA1702">
              <w:rPr>
                <w:rFonts w:ascii="Times New Roman" w:hAnsi="Times New Roman" w:cs="Times New Roman"/>
                <w:color w:val="000000"/>
                <w:szCs w:val="21"/>
                <w:lang w:bidi="ar"/>
              </w:rPr>
              <w:t>Mild (M)</w:t>
            </w:r>
          </w:p>
        </w:tc>
        <w:tc>
          <w:tcPr>
            <w:tcW w:w="1230" w:type="pct"/>
            <w:tcBorders>
              <w:top w:val="nil"/>
              <w:bottom w:val="nil"/>
            </w:tcBorders>
            <w:shd w:val="clear" w:color="auto" w:fill="FFFFFF"/>
          </w:tcPr>
          <w:p w14:paraId="2D31EB7E"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61</w:t>
            </w:r>
          </w:p>
        </w:tc>
        <w:tc>
          <w:tcPr>
            <w:tcW w:w="1230" w:type="pct"/>
            <w:tcBorders>
              <w:top w:val="nil"/>
              <w:bottom w:val="nil"/>
            </w:tcBorders>
            <w:shd w:val="clear" w:color="auto" w:fill="FFFFFF"/>
          </w:tcPr>
          <w:p w14:paraId="6F24045B"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47</w:t>
            </w:r>
          </w:p>
        </w:tc>
        <w:tc>
          <w:tcPr>
            <w:tcW w:w="1230" w:type="pct"/>
            <w:tcBorders>
              <w:top w:val="nil"/>
              <w:bottom w:val="nil"/>
            </w:tcBorders>
            <w:shd w:val="clear" w:color="auto" w:fill="FFFFFF"/>
            <w:vAlign w:val="center"/>
          </w:tcPr>
          <w:p w14:paraId="53C8111E"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39(82.98%)</w:t>
            </w:r>
          </w:p>
        </w:tc>
      </w:tr>
      <w:tr w:rsidR="00F361F0" w:rsidRPr="00EA1702" w14:paraId="42D933C5" w14:textId="77777777" w:rsidTr="00284C1E">
        <w:trPr>
          <w:trHeight w:val="300"/>
        </w:trPr>
        <w:tc>
          <w:tcPr>
            <w:tcW w:w="1310" w:type="pct"/>
            <w:tcBorders>
              <w:top w:val="nil"/>
              <w:left w:val="nil"/>
              <w:bottom w:val="nil"/>
            </w:tcBorders>
            <w:shd w:val="clear" w:color="auto" w:fill="FFFFFF"/>
            <w:noWrap/>
            <w:tcMar>
              <w:top w:w="15" w:type="dxa"/>
              <w:left w:w="15" w:type="dxa"/>
              <w:right w:w="15" w:type="dxa"/>
            </w:tcMar>
            <w:vAlign w:val="center"/>
          </w:tcPr>
          <w:p w14:paraId="2E8D3C51" w14:textId="77777777" w:rsidR="00F361F0" w:rsidRPr="00EA1702" w:rsidRDefault="00F361F0" w:rsidP="00284C1E">
            <w:pPr>
              <w:ind w:firstLineChars="100" w:firstLine="210"/>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 xml:space="preserve">Moderate (N) </w:t>
            </w:r>
          </w:p>
        </w:tc>
        <w:tc>
          <w:tcPr>
            <w:tcW w:w="1230" w:type="pct"/>
            <w:tcBorders>
              <w:top w:val="nil"/>
              <w:bottom w:val="nil"/>
            </w:tcBorders>
            <w:shd w:val="clear" w:color="auto" w:fill="FFFFFF"/>
          </w:tcPr>
          <w:p w14:paraId="7B4FC12B" w14:textId="77777777" w:rsidR="00F361F0" w:rsidRPr="00EA1702" w:rsidRDefault="00F361F0" w:rsidP="00284C1E">
            <w:pPr>
              <w:jc w:val="center"/>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167</w:t>
            </w:r>
          </w:p>
        </w:tc>
        <w:tc>
          <w:tcPr>
            <w:tcW w:w="1230" w:type="pct"/>
            <w:tcBorders>
              <w:top w:val="nil"/>
              <w:bottom w:val="nil"/>
            </w:tcBorders>
            <w:shd w:val="clear" w:color="auto" w:fill="FFFFFF"/>
          </w:tcPr>
          <w:p w14:paraId="3DB29558" w14:textId="77777777" w:rsidR="00F361F0" w:rsidRPr="00EA1702" w:rsidRDefault="00F361F0" w:rsidP="00284C1E">
            <w:pPr>
              <w:jc w:val="center"/>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117</w:t>
            </w:r>
          </w:p>
        </w:tc>
        <w:tc>
          <w:tcPr>
            <w:tcW w:w="1230" w:type="pct"/>
            <w:tcBorders>
              <w:top w:val="nil"/>
              <w:bottom w:val="nil"/>
            </w:tcBorders>
            <w:shd w:val="clear" w:color="auto" w:fill="FFFFFF"/>
            <w:vAlign w:val="center"/>
          </w:tcPr>
          <w:p w14:paraId="07181B3A" w14:textId="77777777" w:rsidR="00F361F0" w:rsidRPr="00EA1702" w:rsidRDefault="00F361F0" w:rsidP="00284C1E">
            <w:pPr>
              <w:jc w:val="center"/>
              <w:textAlignment w:val="center"/>
              <w:rPr>
                <w:rFonts w:ascii="Times New Roman" w:hAnsi="Times New Roman" w:cs="Times New Roman"/>
                <w:color w:val="000000"/>
                <w:szCs w:val="21"/>
                <w:lang w:bidi="ar"/>
              </w:rPr>
            </w:pPr>
            <w:r w:rsidRPr="00EA1702">
              <w:rPr>
                <w:rFonts w:ascii="Times New Roman" w:eastAsia="等线" w:hAnsi="Times New Roman" w:cs="Times New Roman"/>
                <w:color w:val="000000"/>
                <w:szCs w:val="21"/>
              </w:rPr>
              <w:t>98(83.76%)</w:t>
            </w:r>
          </w:p>
        </w:tc>
      </w:tr>
      <w:tr w:rsidR="00F361F0" w:rsidRPr="00EA1702" w14:paraId="30A6467C" w14:textId="77777777" w:rsidTr="00284C1E">
        <w:trPr>
          <w:trHeight w:val="300"/>
        </w:trPr>
        <w:tc>
          <w:tcPr>
            <w:tcW w:w="1310" w:type="pct"/>
            <w:tcBorders>
              <w:top w:val="nil"/>
              <w:left w:val="nil"/>
            </w:tcBorders>
            <w:shd w:val="clear" w:color="auto" w:fill="FFFFFF"/>
            <w:noWrap/>
            <w:tcMar>
              <w:top w:w="15" w:type="dxa"/>
              <w:left w:w="15" w:type="dxa"/>
              <w:right w:w="15" w:type="dxa"/>
            </w:tcMar>
            <w:vAlign w:val="center"/>
          </w:tcPr>
          <w:p w14:paraId="21A3F325" w14:textId="77777777" w:rsidR="00F361F0" w:rsidRPr="00EA1702" w:rsidRDefault="00F361F0" w:rsidP="00284C1E">
            <w:pPr>
              <w:ind w:firstLineChars="100" w:firstLine="210"/>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Severe (S)</w:t>
            </w:r>
          </w:p>
        </w:tc>
        <w:tc>
          <w:tcPr>
            <w:tcW w:w="1230" w:type="pct"/>
            <w:tcBorders>
              <w:top w:val="nil"/>
            </w:tcBorders>
            <w:shd w:val="clear" w:color="auto" w:fill="FFFFFF"/>
          </w:tcPr>
          <w:p w14:paraId="29B39F78" w14:textId="77777777" w:rsidR="00F361F0" w:rsidRPr="00EA1702" w:rsidRDefault="00F361F0" w:rsidP="00284C1E">
            <w:pPr>
              <w:jc w:val="center"/>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53</w:t>
            </w:r>
          </w:p>
        </w:tc>
        <w:tc>
          <w:tcPr>
            <w:tcW w:w="1230" w:type="pct"/>
            <w:tcBorders>
              <w:top w:val="nil"/>
            </w:tcBorders>
            <w:shd w:val="clear" w:color="auto" w:fill="FFFFFF"/>
          </w:tcPr>
          <w:p w14:paraId="6AF98DF1" w14:textId="77777777" w:rsidR="00F361F0" w:rsidRPr="00EA1702" w:rsidRDefault="00F361F0" w:rsidP="00284C1E">
            <w:pPr>
              <w:jc w:val="center"/>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40</w:t>
            </w:r>
          </w:p>
        </w:tc>
        <w:tc>
          <w:tcPr>
            <w:tcW w:w="1230" w:type="pct"/>
            <w:tcBorders>
              <w:top w:val="nil"/>
            </w:tcBorders>
            <w:shd w:val="clear" w:color="auto" w:fill="FFFFFF"/>
            <w:vAlign w:val="center"/>
          </w:tcPr>
          <w:p w14:paraId="02C73E1B" w14:textId="77777777" w:rsidR="00F361F0" w:rsidRPr="00EA1702" w:rsidRDefault="00F361F0" w:rsidP="00284C1E">
            <w:pPr>
              <w:jc w:val="center"/>
              <w:textAlignment w:val="center"/>
              <w:rPr>
                <w:rFonts w:ascii="Times New Roman" w:hAnsi="Times New Roman" w:cs="Times New Roman"/>
                <w:color w:val="000000"/>
                <w:szCs w:val="21"/>
                <w:lang w:bidi="ar"/>
              </w:rPr>
            </w:pPr>
            <w:r w:rsidRPr="00EA1702">
              <w:rPr>
                <w:rFonts w:ascii="Times New Roman" w:eastAsia="等线" w:hAnsi="Times New Roman" w:cs="Times New Roman"/>
                <w:color w:val="000000"/>
                <w:szCs w:val="21"/>
              </w:rPr>
              <w:t>33(82.50%)</w:t>
            </w:r>
          </w:p>
        </w:tc>
      </w:tr>
      <w:tr w:rsidR="00F361F0" w:rsidRPr="00EA1702" w14:paraId="1DB2127E" w14:textId="77777777" w:rsidTr="00284C1E">
        <w:trPr>
          <w:trHeight w:val="300"/>
        </w:trPr>
        <w:tc>
          <w:tcPr>
            <w:tcW w:w="1310" w:type="pct"/>
            <w:tcBorders>
              <w:top w:val="single" w:sz="4" w:space="0" w:color="auto"/>
              <w:left w:val="nil"/>
            </w:tcBorders>
            <w:shd w:val="clear" w:color="auto" w:fill="FFFFFF"/>
            <w:noWrap/>
            <w:tcMar>
              <w:top w:w="15" w:type="dxa"/>
              <w:left w:w="15" w:type="dxa"/>
              <w:right w:w="15" w:type="dxa"/>
            </w:tcMar>
            <w:vAlign w:val="center"/>
          </w:tcPr>
          <w:p w14:paraId="75EAD11F" w14:textId="77777777" w:rsidR="00F361F0" w:rsidRPr="00EA1702" w:rsidRDefault="00F361F0" w:rsidP="00284C1E">
            <w:pPr>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Viral shedding time(week)</w:t>
            </w:r>
          </w:p>
        </w:tc>
        <w:tc>
          <w:tcPr>
            <w:tcW w:w="1230" w:type="pct"/>
            <w:tcBorders>
              <w:top w:val="single" w:sz="4" w:space="0" w:color="auto"/>
            </w:tcBorders>
            <w:shd w:val="clear" w:color="auto" w:fill="FFFFFF"/>
          </w:tcPr>
          <w:p w14:paraId="4C658D72" w14:textId="77777777" w:rsidR="00F361F0" w:rsidRPr="00EA1702" w:rsidRDefault="00F361F0" w:rsidP="00284C1E">
            <w:pPr>
              <w:jc w:val="center"/>
              <w:textAlignment w:val="center"/>
              <w:rPr>
                <w:rFonts w:ascii="Times New Roman" w:hAnsi="Times New Roman" w:cs="Times New Roman"/>
                <w:color w:val="000000"/>
                <w:szCs w:val="21"/>
              </w:rPr>
            </w:pPr>
          </w:p>
        </w:tc>
        <w:tc>
          <w:tcPr>
            <w:tcW w:w="1230" w:type="pct"/>
            <w:tcBorders>
              <w:top w:val="single" w:sz="4" w:space="0" w:color="auto"/>
            </w:tcBorders>
            <w:shd w:val="clear" w:color="auto" w:fill="FFFFFF"/>
          </w:tcPr>
          <w:p w14:paraId="6EF01991" w14:textId="77777777" w:rsidR="00F361F0" w:rsidRPr="00EA1702" w:rsidRDefault="00F361F0" w:rsidP="00284C1E">
            <w:pPr>
              <w:jc w:val="center"/>
              <w:textAlignment w:val="center"/>
              <w:rPr>
                <w:rFonts w:ascii="Times New Roman" w:hAnsi="Times New Roman" w:cs="Times New Roman"/>
                <w:color w:val="000000"/>
                <w:szCs w:val="21"/>
              </w:rPr>
            </w:pPr>
          </w:p>
        </w:tc>
        <w:tc>
          <w:tcPr>
            <w:tcW w:w="1230" w:type="pct"/>
            <w:tcBorders>
              <w:top w:val="single" w:sz="4" w:space="0" w:color="auto"/>
            </w:tcBorders>
            <w:shd w:val="clear" w:color="auto" w:fill="FFFFFF"/>
            <w:vAlign w:val="center"/>
          </w:tcPr>
          <w:p w14:paraId="0C11B0A3" w14:textId="77777777" w:rsidR="00F361F0" w:rsidRPr="00EA1702" w:rsidRDefault="00F361F0" w:rsidP="00284C1E">
            <w:pPr>
              <w:jc w:val="center"/>
              <w:textAlignment w:val="center"/>
              <w:rPr>
                <w:rFonts w:ascii="Times New Roman" w:hAnsi="Times New Roman" w:cs="Times New Roman"/>
                <w:color w:val="000000"/>
                <w:szCs w:val="21"/>
              </w:rPr>
            </w:pPr>
          </w:p>
        </w:tc>
      </w:tr>
      <w:tr w:rsidR="00F361F0" w:rsidRPr="00EA1702" w14:paraId="325BAAA0" w14:textId="77777777" w:rsidTr="00284C1E">
        <w:trPr>
          <w:trHeight w:val="300"/>
        </w:trPr>
        <w:tc>
          <w:tcPr>
            <w:tcW w:w="1310" w:type="pct"/>
            <w:tcBorders>
              <w:left w:val="nil"/>
            </w:tcBorders>
            <w:shd w:val="clear" w:color="auto" w:fill="FFFFFF"/>
            <w:noWrap/>
            <w:tcMar>
              <w:top w:w="15" w:type="dxa"/>
              <w:left w:w="15" w:type="dxa"/>
              <w:right w:w="15" w:type="dxa"/>
            </w:tcMar>
            <w:vAlign w:val="center"/>
          </w:tcPr>
          <w:p w14:paraId="537C24DE" w14:textId="77777777" w:rsidR="00F361F0" w:rsidRPr="00EA1702" w:rsidRDefault="00F361F0" w:rsidP="00284C1E">
            <w:pPr>
              <w:ind w:firstLineChars="100" w:firstLine="210"/>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0-2</w:t>
            </w:r>
          </w:p>
        </w:tc>
        <w:tc>
          <w:tcPr>
            <w:tcW w:w="1230" w:type="pct"/>
            <w:shd w:val="clear" w:color="auto" w:fill="FFFFFF"/>
          </w:tcPr>
          <w:p w14:paraId="5C9F4239"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80</w:t>
            </w:r>
          </w:p>
        </w:tc>
        <w:tc>
          <w:tcPr>
            <w:tcW w:w="1230" w:type="pct"/>
            <w:shd w:val="clear" w:color="auto" w:fill="FFFFFF"/>
          </w:tcPr>
          <w:p w14:paraId="64BC5BEC"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36</w:t>
            </w:r>
          </w:p>
        </w:tc>
        <w:tc>
          <w:tcPr>
            <w:tcW w:w="1230" w:type="pct"/>
            <w:shd w:val="clear" w:color="auto" w:fill="FFFFFF"/>
          </w:tcPr>
          <w:p w14:paraId="291F570F"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22(61.11%)</w:t>
            </w:r>
          </w:p>
        </w:tc>
      </w:tr>
      <w:tr w:rsidR="00F361F0" w:rsidRPr="00EA1702" w14:paraId="30DEF6E1" w14:textId="77777777" w:rsidTr="00284C1E">
        <w:trPr>
          <w:trHeight w:val="300"/>
        </w:trPr>
        <w:tc>
          <w:tcPr>
            <w:tcW w:w="1310" w:type="pct"/>
            <w:tcBorders>
              <w:left w:val="nil"/>
            </w:tcBorders>
            <w:shd w:val="clear" w:color="auto" w:fill="FFFFFF"/>
            <w:noWrap/>
            <w:tcMar>
              <w:top w:w="15" w:type="dxa"/>
              <w:left w:w="15" w:type="dxa"/>
              <w:right w:w="15" w:type="dxa"/>
            </w:tcMar>
            <w:vAlign w:val="center"/>
          </w:tcPr>
          <w:p w14:paraId="01AD7D3E" w14:textId="77777777" w:rsidR="00F361F0" w:rsidRPr="00EA1702" w:rsidRDefault="00F361F0" w:rsidP="00284C1E">
            <w:pPr>
              <w:ind w:firstLineChars="100" w:firstLine="210"/>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2-4</w:t>
            </w:r>
          </w:p>
        </w:tc>
        <w:tc>
          <w:tcPr>
            <w:tcW w:w="1230" w:type="pct"/>
            <w:shd w:val="clear" w:color="auto" w:fill="FFFFFF"/>
          </w:tcPr>
          <w:p w14:paraId="77AA6114"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70</w:t>
            </w:r>
          </w:p>
        </w:tc>
        <w:tc>
          <w:tcPr>
            <w:tcW w:w="1230" w:type="pct"/>
            <w:shd w:val="clear" w:color="auto" w:fill="FFFFFF"/>
          </w:tcPr>
          <w:p w14:paraId="5E5B26E4"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54</w:t>
            </w:r>
          </w:p>
        </w:tc>
        <w:tc>
          <w:tcPr>
            <w:tcW w:w="1230" w:type="pct"/>
            <w:shd w:val="clear" w:color="auto" w:fill="FFFFFF"/>
          </w:tcPr>
          <w:p w14:paraId="69EFD583"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48(88.89%)</w:t>
            </w:r>
          </w:p>
        </w:tc>
      </w:tr>
      <w:tr w:rsidR="00F361F0" w:rsidRPr="00EA1702" w14:paraId="37E1E499" w14:textId="77777777" w:rsidTr="00284C1E">
        <w:trPr>
          <w:trHeight w:val="300"/>
        </w:trPr>
        <w:tc>
          <w:tcPr>
            <w:tcW w:w="1310" w:type="pct"/>
            <w:tcBorders>
              <w:left w:val="nil"/>
            </w:tcBorders>
            <w:shd w:val="clear" w:color="auto" w:fill="FFFFFF"/>
            <w:noWrap/>
            <w:tcMar>
              <w:top w:w="15" w:type="dxa"/>
              <w:left w:w="15" w:type="dxa"/>
              <w:right w:w="15" w:type="dxa"/>
            </w:tcMar>
            <w:vAlign w:val="center"/>
          </w:tcPr>
          <w:p w14:paraId="74B1EBFA" w14:textId="77777777" w:rsidR="00F361F0" w:rsidRPr="00EA1702" w:rsidRDefault="00F361F0" w:rsidP="00284C1E">
            <w:pPr>
              <w:ind w:firstLineChars="100" w:firstLine="210"/>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4-6</w:t>
            </w:r>
          </w:p>
        </w:tc>
        <w:tc>
          <w:tcPr>
            <w:tcW w:w="1230" w:type="pct"/>
            <w:shd w:val="clear" w:color="auto" w:fill="FFFFFF"/>
          </w:tcPr>
          <w:p w14:paraId="68B6D8A5"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63</w:t>
            </w:r>
          </w:p>
        </w:tc>
        <w:tc>
          <w:tcPr>
            <w:tcW w:w="1230" w:type="pct"/>
            <w:shd w:val="clear" w:color="auto" w:fill="FFFFFF"/>
          </w:tcPr>
          <w:p w14:paraId="49A2117A"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51</w:t>
            </w:r>
          </w:p>
        </w:tc>
        <w:tc>
          <w:tcPr>
            <w:tcW w:w="1230" w:type="pct"/>
            <w:shd w:val="clear" w:color="auto" w:fill="FFFFFF"/>
          </w:tcPr>
          <w:p w14:paraId="69853F7F"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43(84.31%)</w:t>
            </w:r>
          </w:p>
        </w:tc>
      </w:tr>
      <w:tr w:rsidR="00F361F0" w:rsidRPr="00EA1702" w14:paraId="08CB9CDD" w14:textId="77777777" w:rsidTr="00284C1E">
        <w:trPr>
          <w:trHeight w:val="300"/>
        </w:trPr>
        <w:tc>
          <w:tcPr>
            <w:tcW w:w="1310" w:type="pct"/>
            <w:tcBorders>
              <w:left w:val="nil"/>
              <w:bottom w:val="single" w:sz="4" w:space="0" w:color="auto"/>
            </w:tcBorders>
            <w:shd w:val="clear" w:color="auto" w:fill="FFFFFF"/>
            <w:noWrap/>
            <w:tcMar>
              <w:top w:w="15" w:type="dxa"/>
              <w:left w:w="15" w:type="dxa"/>
              <w:right w:w="15" w:type="dxa"/>
            </w:tcMar>
            <w:vAlign w:val="center"/>
          </w:tcPr>
          <w:p w14:paraId="700B85EA" w14:textId="77777777" w:rsidR="00F361F0" w:rsidRPr="00EA1702" w:rsidRDefault="00F361F0" w:rsidP="00284C1E">
            <w:pPr>
              <w:ind w:firstLineChars="100" w:firstLine="210"/>
              <w:textAlignment w:val="center"/>
              <w:rPr>
                <w:rFonts w:ascii="Times New Roman" w:hAnsi="Times New Roman" w:cs="Times New Roman"/>
                <w:color w:val="000000"/>
                <w:szCs w:val="21"/>
                <w:lang w:bidi="ar"/>
              </w:rPr>
            </w:pPr>
            <w:r w:rsidRPr="00EA1702">
              <w:rPr>
                <w:rFonts w:ascii="Times New Roman" w:hAnsi="Times New Roman" w:cs="Times New Roman"/>
                <w:color w:val="000000"/>
                <w:szCs w:val="21"/>
                <w:lang w:bidi="ar"/>
              </w:rPr>
              <w:t>&gt;6</w:t>
            </w:r>
          </w:p>
        </w:tc>
        <w:tc>
          <w:tcPr>
            <w:tcW w:w="1230" w:type="pct"/>
            <w:tcBorders>
              <w:bottom w:val="single" w:sz="4" w:space="0" w:color="auto"/>
            </w:tcBorders>
            <w:shd w:val="clear" w:color="auto" w:fill="FFFFFF"/>
          </w:tcPr>
          <w:p w14:paraId="051D5507"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68</w:t>
            </w:r>
          </w:p>
        </w:tc>
        <w:tc>
          <w:tcPr>
            <w:tcW w:w="1230" w:type="pct"/>
            <w:tcBorders>
              <w:bottom w:val="single" w:sz="4" w:space="0" w:color="auto"/>
            </w:tcBorders>
            <w:shd w:val="clear" w:color="auto" w:fill="FFFFFF"/>
          </w:tcPr>
          <w:p w14:paraId="51539A20"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hAnsi="Times New Roman" w:cs="Times New Roman"/>
                <w:color w:val="000000"/>
                <w:szCs w:val="21"/>
              </w:rPr>
              <w:t>63</w:t>
            </w:r>
          </w:p>
        </w:tc>
        <w:tc>
          <w:tcPr>
            <w:tcW w:w="1230" w:type="pct"/>
            <w:tcBorders>
              <w:bottom w:val="single" w:sz="4" w:space="0" w:color="auto"/>
            </w:tcBorders>
            <w:shd w:val="clear" w:color="auto" w:fill="FFFFFF"/>
          </w:tcPr>
          <w:p w14:paraId="0F4C9A64" w14:textId="77777777" w:rsidR="00F361F0" w:rsidRPr="00EA1702" w:rsidRDefault="00F361F0" w:rsidP="00284C1E">
            <w:pPr>
              <w:jc w:val="center"/>
              <w:textAlignment w:val="center"/>
              <w:rPr>
                <w:rFonts w:ascii="Times New Roman" w:hAnsi="Times New Roman" w:cs="Times New Roman"/>
                <w:color w:val="000000"/>
                <w:szCs w:val="21"/>
              </w:rPr>
            </w:pPr>
            <w:r w:rsidRPr="00EA1702">
              <w:rPr>
                <w:rFonts w:ascii="Times New Roman" w:eastAsia="等线" w:hAnsi="Times New Roman" w:cs="Times New Roman"/>
                <w:color w:val="000000"/>
                <w:szCs w:val="21"/>
              </w:rPr>
              <w:t>57(90.48%)</w:t>
            </w:r>
          </w:p>
        </w:tc>
      </w:tr>
    </w:tbl>
    <w:p w14:paraId="064D760C" w14:textId="77777777" w:rsidR="00F361F0" w:rsidRPr="003F3BF8" w:rsidRDefault="00F361F0" w:rsidP="00284C1E">
      <w:pPr>
        <w:rPr>
          <w:rFonts w:ascii="Times New Roman" w:hAnsi="Times New Roman" w:cs="Times New Roman"/>
        </w:rPr>
      </w:pPr>
    </w:p>
    <w:p w14:paraId="64B660D5" w14:textId="77777777" w:rsidR="00F361F0" w:rsidRPr="003F3BF8" w:rsidRDefault="00F361F0" w:rsidP="00284C1E">
      <w:pPr>
        <w:rPr>
          <w:rFonts w:ascii="Times New Roman" w:hAnsi="Times New Roman" w:cs="Times New Roman"/>
        </w:rPr>
      </w:pPr>
    </w:p>
    <w:p w14:paraId="43ADA73E" w14:textId="77777777" w:rsidR="00F361F0" w:rsidRDefault="00F361F0" w:rsidP="00284C1E">
      <w:pPr>
        <w:rPr>
          <w:rFonts w:ascii="Times New Roman" w:hAnsi="Times New Roman" w:cs="Times New Roman"/>
        </w:rPr>
      </w:pPr>
    </w:p>
    <w:p w14:paraId="77F5C385" w14:textId="77777777" w:rsidR="00F361F0" w:rsidRDefault="00F361F0" w:rsidP="00284C1E">
      <w:pPr>
        <w:rPr>
          <w:rFonts w:ascii="Times New Roman" w:hAnsi="Times New Roman" w:cs="Times New Roman"/>
        </w:rPr>
      </w:pPr>
    </w:p>
    <w:p w14:paraId="2A5AC8E4" w14:textId="77777777" w:rsidR="00F361F0" w:rsidRDefault="00F361F0" w:rsidP="00284C1E">
      <w:pPr>
        <w:rPr>
          <w:rFonts w:ascii="Times New Roman" w:hAnsi="Times New Roman" w:cs="Times New Roman"/>
        </w:rPr>
      </w:pPr>
      <w:r>
        <w:rPr>
          <w:rFonts w:ascii="Times New Roman" w:hAnsi="Times New Roman" w:cs="Times New Roman"/>
        </w:rPr>
        <w:br w:type="page"/>
      </w:r>
    </w:p>
    <w:p w14:paraId="77D9AB2A" w14:textId="77777777" w:rsidR="00F361F0" w:rsidRPr="003F3BF8" w:rsidRDefault="00F361F0" w:rsidP="00284C1E">
      <w:pPr>
        <w:rPr>
          <w:rFonts w:ascii="Times New Roman" w:hAnsi="Times New Roman" w:cs="Times New Roman"/>
        </w:rPr>
      </w:pPr>
    </w:p>
    <w:p w14:paraId="74887060" w14:textId="77777777" w:rsidR="00F361F0" w:rsidRPr="00EA1702" w:rsidRDefault="00F361F0" w:rsidP="00284C1E">
      <w:pPr>
        <w:rPr>
          <w:rFonts w:ascii="Times New Roman" w:hAnsi="Times New Roman" w:cs="Times New Roman"/>
          <w:sz w:val="24"/>
          <w:szCs w:val="24"/>
        </w:rPr>
      </w:pPr>
      <w:r w:rsidRPr="00EA1702">
        <w:rPr>
          <w:rFonts w:ascii="Times New Roman" w:hAnsi="Times New Roman" w:cs="Times New Roman" w:hint="eastAsia"/>
          <w:b/>
          <w:sz w:val="24"/>
          <w:szCs w:val="24"/>
        </w:rPr>
        <w:t>T</w:t>
      </w:r>
      <w:r w:rsidRPr="00EA1702">
        <w:rPr>
          <w:rFonts w:ascii="Times New Roman" w:hAnsi="Times New Roman" w:cs="Times New Roman"/>
          <w:b/>
          <w:sz w:val="24"/>
          <w:szCs w:val="24"/>
        </w:rPr>
        <w:t xml:space="preserve">able S2 </w:t>
      </w:r>
      <w:r w:rsidRPr="00EA1702">
        <w:rPr>
          <w:rFonts w:ascii="Times New Roman" w:hAnsi="Times New Roman" w:cs="Times New Roman"/>
          <w:sz w:val="24"/>
          <w:szCs w:val="24"/>
        </w:rPr>
        <w:t xml:space="preserve">Single nucleotide substitution rate and </w:t>
      </w:r>
      <w:proofErr w:type="spellStart"/>
      <w:r w:rsidRPr="00EA1702">
        <w:rPr>
          <w:rFonts w:ascii="Times New Roman" w:hAnsi="Times New Roman" w:cs="Times New Roman"/>
          <w:sz w:val="24"/>
          <w:szCs w:val="24"/>
        </w:rPr>
        <w:t>iSNV</w:t>
      </w:r>
      <w:proofErr w:type="spellEnd"/>
      <w:r w:rsidRPr="00EA1702">
        <w:rPr>
          <w:rFonts w:ascii="Times New Roman" w:hAnsi="Times New Roman" w:cs="Times New Roman"/>
          <w:sz w:val="24"/>
          <w:szCs w:val="24"/>
        </w:rPr>
        <w:t xml:space="preserve"> identified in other RNA virus</w:t>
      </w:r>
    </w:p>
    <w:p w14:paraId="314C1879" w14:textId="77777777" w:rsidR="00F361F0" w:rsidRPr="00EA1702" w:rsidRDefault="00F361F0" w:rsidP="00284C1E">
      <w:pPr>
        <w:rPr>
          <w:rFonts w:ascii="Times New Roman" w:hAnsi="Times New Roman" w:cs="Times New Roman"/>
          <w:szCs w:val="21"/>
        </w:rPr>
      </w:pPr>
    </w:p>
    <w:tbl>
      <w:tblPr>
        <w:tblW w:w="11907" w:type="dxa"/>
        <w:tblLook w:val="04A0" w:firstRow="1" w:lastRow="0" w:firstColumn="1" w:lastColumn="0" w:noHBand="0" w:noVBand="1"/>
      </w:tblPr>
      <w:tblGrid>
        <w:gridCol w:w="2268"/>
        <w:gridCol w:w="3686"/>
        <w:gridCol w:w="2230"/>
        <w:gridCol w:w="3723"/>
      </w:tblGrid>
      <w:tr w:rsidR="00F361F0" w:rsidRPr="00EA1702" w14:paraId="4DC7F727" w14:textId="77777777" w:rsidTr="00EA1702">
        <w:trPr>
          <w:trHeight w:val="285"/>
        </w:trPr>
        <w:tc>
          <w:tcPr>
            <w:tcW w:w="2268" w:type="dxa"/>
            <w:tcBorders>
              <w:top w:val="single" w:sz="4" w:space="0" w:color="auto"/>
              <w:left w:val="nil"/>
              <w:bottom w:val="single" w:sz="4" w:space="0" w:color="auto"/>
              <w:right w:val="nil"/>
            </w:tcBorders>
            <w:shd w:val="clear" w:color="auto" w:fill="auto"/>
            <w:noWrap/>
            <w:vAlign w:val="center"/>
            <w:hideMark/>
          </w:tcPr>
          <w:p w14:paraId="4F53AEB3" w14:textId="77777777" w:rsidR="00F361F0" w:rsidRPr="00EA1702" w:rsidRDefault="00F361F0" w:rsidP="00284C1E">
            <w:pPr>
              <w:spacing w:line="360" w:lineRule="auto"/>
              <w:rPr>
                <w:rFonts w:ascii="Times New Roman" w:eastAsia="等线" w:hAnsi="Times New Roman" w:cs="Times New Roman"/>
                <w:b/>
                <w:szCs w:val="21"/>
              </w:rPr>
            </w:pPr>
            <w:r w:rsidRPr="00EA1702">
              <w:rPr>
                <w:rFonts w:ascii="Times New Roman" w:eastAsia="等线" w:hAnsi="Times New Roman" w:cs="Times New Roman"/>
                <w:b/>
                <w:szCs w:val="21"/>
              </w:rPr>
              <w:t xml:space="preserve">　</w:t>
            </w:r>
          </w:p>
        </w:tc>
        <w:tc>
          <w:tcPr>
            <w:tcW w:w="3686" w:type="dxa"/>
            <w:tcBorders>
              <w:top w:val="single" w:sz="4" w:space="0" w:color="auto"/>
              <w:left w:val="nil"/>
              <w:bottom w:val="single" w:sz="4" w:space="0" w:color="auto"/>
              <w:right w:val="nil"/>
            </w:tcBorders>
            <w:shd w:val="clear" w:color="auto" w:fill="auto"/>
            <w:noWrap/>
            <w:vAlign w:val="center"/>
            <w:hideMark/>
          </w:tcPr>
          <w:p w14:paraId="5861F393" w14:textId="77777777" w:rsidR="00F361F0" w:rsidRPr="00EA1702" w:rsidRDefault="00F361F0" w:rsidP="00284C1E">
            <w:pPr>
              <w:spacing w:line="360" w:lineRule="auto"/>
              <w:rPr>
                <w:rFonts w:ascii="Times New Roman" w:eastAsia="等线" w:hAnsi="Times New Roman" w:cs="Times New Roman"/>
                <w:b/>
                <w:szCs w:val="21"/>
              </w:rPr>
            </w:pPr>
            <w:r w:rsidRPr="00EA1702">
              <w:rPr>
                <w:rFonts w:ascii="Times New Roman" w:eastAsia="等线" w:hAnsi="Times New Roman" w:cs="Times New Roman"/>
                <w:b/>
                <w:szCs w:val="21"/>
              </w:rPr>
              <w:t>SNP (×10</w:t>
            </w:r>
            <w:r w:rsidRPr="00EA1702">
              <w:rPr>
                <w:rFonts w:ascii="Times New Roman" w:eastAsia="等线" w:hAnsi="Times New Roman" w:cs="Times New Roman"/>
                <w:b/>
                <w:szCs w:val="21"/>
                <w:vertAlign w:val="superscript"/>
              </w:rPr>
              <w:t>−3</w:t>
            </w:r>
            <w:r w:rsidRPr="00EA1702">
              <w:rPr>
                <w:rFonts w:ascii="Times New Roman" w:eastAsia="等线" w:hAnsi="Times New Roman" w:cs="Times New Roman"/>
                <w:b/>
                <w:szCs w:val="21"/>
              </w:rPr>
              <w:t>/site/year)</w:t>
            </w:r>
          </w:p>
        </w:tc>
        <w:tc>
          <w:tcPr>
            <w:tcW w:w="2230" w:type="dxa"/>
            <w:tcBorders>
              <w:top w:val="single" w:sz="4" w:space="0" w:color="auto"/>
              <w:left w:val="nil"/>
              <w:bottom w:val="single" w:sz="4" w:space="0" w:color="auto"/>
              <w:right w:val="nil"/>
            </w:tcBorders>
          </w:tcPr>
          <w:p w14:paraId="40CA337B" w14:textId="77777777" w:rsidR="00F361F0" w:rsidRPr="00EA1702" w:rsidRDefault="00F361F0" w:rsidP="00284C1E">
            <w:pPr>
              <w:spacing w:line="360" w:lineRule="auto"/>
              <w:rPr>
                <w:rFonts w:ascii="Times New Roman" w:eastAsia="等线" w:hAnsi="Times New Roman" w:cs="Times New Roman"/>
                <w:b/>
                <w:szCs w:val="21"/>
              </w:rPr>
            </w:pPr>
            <w:proofErr w:type="spellStart"/>
            <w:proofErr w:type="gramStart"/>
            <w:r w:rsidRPr="00EA1702">
              <w:rPr>
                <w:rFonts w:ascii="Times New Roman" w:eastAsia="等线" w:hAnsi="Times New Roman" w:cs="Times New Roman" w:hint="eastAsia"/>
                <w:b/>
                <w:szCs w:val="21"/>
              </w:rPr>
              <w:t>i</w:t>
            </w:r>
            <w:r w:rsidRPr="00EA1702">
              <w:rPr>
                <w:rFonts w:ascii="Times New Roman" w:eastAsia="等线" w:hAnsi="Times New Roman" w:cs="Times New Roman"/>
                <w:b/>
                <w:szCs w:val="21"/>
              </w:rPr>
              <w:t>SNV</w:t>
            </w:r>
            <w:proofErr w:type="spellEnd"/>
            <w:r w:rsidRPr="00EA1702">
              <w:rPr>
                <w:rFonts w:ascii="Times New Roman" w:eastAsia="等线" w:hAnsi="Times New Roman" w:cs="Times New Roman"/>
                <w:b/>
                <w:szCs w:val="21"/>
              </w:rPr>
              <w:t>(</w:t>
            </w:r>
            <w:proofErr w:type="gramEnd"/>
            <w:r w:rsidRPr="00EA1702">
              <w:rPr>
                <w:rFonts w:ascii="Times New Roman" w:eastAsia="等线" w:hAnsi="Times New Roman" w:cs="Times New Roman"/>
                <w:b/>
                <w:szCs w:val="21"/>
              </w:rPr>
              <w:t>×10</w:t>
            </w:r>
            <w:r w:rsidRPr="00EA1702">
              <w:rPr>
                <w:rFonts w:ascii="Times New Roman" w:eastAsia="等线" w:hAnsi="Times New Roman" w:cs="Times New Roman"/>
                <w:b/>
                <w:szCs w:val="21"/>
                <w:vertAlign w:val="superscript"/>
              </w:rPr>
              <w:t>−3</w:t>
            </w:r>
            <w:r w:rsidRPr="00EA1702">
              <w:rPr>
                <w:rFonts w:ascii="Times New Roman" w:eastAsia="等线" w:hAnsi="Times New Roman" w:cs="Times New Roman"/>
                <w:b/>
                <w:szCs w:val="21"/>
              </w:rPr>
              <w:t>/site )</w:t>
            </w:r>
          </w:p>
        </w:tc>
        <w:tc>
          <w:tcPr>
            <w:tcW w:w="3723" w:type="dxa"/>
            <w:tcBorders>
              <w:top w:val="single" w:sz="4" w:space="0" w:color="auto"/>
              <w:left w:val="nil"/>
              <w:bottom w:val="single" w:sz="4" w:space="0" w:color="auto"/>
              <w:right w:val="nil"/>
            </w:tcBorders>
          </w:tcPr>
          <w:p w14:paraId="2825D0CC" w14:textId="77777777" w:rsidR="00F361F0" w:rsidRPr="00EA1702" w:rsidRDefault="00F361F0" w:rsidP="00284C1E">
            <w:pPr>
              <w:spacing w:line="360" w:lineRule="auto"/>
              <w:rPr>
                <w:rFonts w:ascii="Times New Roman" w:eastAsia="等线" w:hAnsi="Times New Roman" w:cs="Times New Roman"/>
                <w:b/>
                <w:szCs w:val="21"/>
              </w:rPr>
            </w:pPr>
            <w:r w:rsidRPr="00EA1702">
              <w:rPr>
                <w:rFonts w:ascii="Times New Roman" w:eastAsia="等线" w:hAnsi="Times New Roman" w:cs="Times New Roman" w:hint="eastAsia"/>
                <w:b/>
                <w:szCs w:val="21"/>
              </w:rPr>
              <w:t>R</w:t>
            </w:r>
            <w:r w:rsidRPr="00EA1702">
              <w:rPr>
                <w:rFonts w:ascii="Times New Roman" w:eastAsia="等线" w:hAnsi="Times New Roman" w:cs="Times New Roman"/>
                <w:b/>
                <w:szCs w:val="21"/>
              </w:rPr>
              <w:t>eference</w:t>
            </w:r>
          </w:p>
        </w:tc>
      </w:tr>
      <w:tr w:rsidR="00F361F0" w:rsidRPr="00EA1702" w14:paraId="151FEEF6" w14:textId="77777777" w:rsidTr="00EA1702">
        <w:trPr>
          <w:trHeight w:val="285"/>
        </w:trPr>
        <w:tc>
          <w:tcPr>
            <w:tcW w:w="2268" w:type="dxa"/>
            <w:tcBorders>
              <w:top w:val="nil"/>
              <w:left w:val="nil"/>
              <w:bottom w:val="nil"/>
              <w:right w:val="nil"/>
            </w:tcBorders>
            <w:shd w:val="clear" w:color="auto" w:fill="auto"/>
            <w:noWrap/>
            <w:vAlign w:val="center"/>
            <w:hideMark/>
          </w:tcPr>
          <w:p w14:paraId="0B61733B" w14:textId="77777777" w:rsidR="00F361F0" w:rsidRPr="00EA1702" w:rsidRDefault="00F361F0" w:rsidP="00284C1E">
            <w:pPr>
              <w:spacing w:line="360" w:lineRule="auto"/>
              <w:rPr>
                <w:rFonts w:ascii="Times New Roman" w:eastAsia="等线" w:hAnsi="Times New Roman" w:cs="Times New Roman"/>
                <w:szCs w:val="21"/>
              </w:rPr>
            </w:pPr>
            <w:r w:rsidRPr="00EA1702">
              <w:rPr>
                <w:rFonts w:ascii="Times New Roman" w:eastAsia="等线" w:hAnsi="Times New Roman" w:cs="Times New Roman"/>
                <w:szCs w:val="21"/>
              </w:rPr>
              <w:t>SARS-CoV-2</w:t>
            </w:r>
          </w:p>
        </w:tc>
        <w:tc>
          <w:tcPr>
            <w:tcW w:w="3686" w:type="dxa"/>
            <w:tcBorders>
              <w:top w:val="nil"/>
              <w:left w:val="nil"/>
              <w:bottom w:val="nil"/>
              <w:right w:val="nil"/>
            </w:tcBorders>
            <w:shd w:val="clear" w:color="auto" w:fill="auto"/>
            <w:noWrap/>
            <w:vAlign w:val="center"/>
            <w:hideMark/>
          </w:tcPr>
          <w:p w14:paraId="348E4CAA" w14:textId="77777777" w:rsidR="00F361F0" w:rsidRPr="00EA1702" w:rsidRDefault="00F361F0" w:rsidP="00C828CC">
            <w:pPr>
              <w:spacing w:line="360" w:lineRule="auto"/>
              <w:rPr>
                <w:rFonts w:ascii="Times New Roman" w:eastAsia="等线" w:hAnsi="Times New Roman" w:cs="Times New Roman"/>
                <w:szCs w:val="21"/>
              </w:rPr>
            </w:pPr>
            <w:r w:rsidRPr="00EA1702">
              <w:rPr>
                <w:rFonts w:ascii="Times New Roman" w:eastAsia="等线" w:hAnsi="Times New Roman" w:cs="Times New Roman"/>
                <w:szCs w:val="21"/>
              </w:rPr>
              <w:t>0.35–4.67</w:t>
            </w:r>
          </w:p>
        </w:tc>
        <w:tc>
          <w:tcPr>
            <w:tcW w:w="2230" w:type="dxa"/>
            <w:tcBorders>
              <w:top w:val="nil"/>
              <w:left w:val="nil"/>
              <w:bottom w:val="nil"/>
              <w:right w:val="nil"/>
            </w:tcBorders>
            <w:vAlign w:val="center"/>
          </w:tcPr>
          <w:p w14:paraId="521FF25E" w14:textId="77777777" w:rsidR="00F361F0" w:rsidRPr="00EA1702" w:rsidRDefault="00F361F0" w:rsidP="00284C1E">
            <w:pPr>
              <w:spacing w:line="360" w:lineRule="auto"/>
              <w:rPr>
                <w:rFonts w:ascii="Times New Roman" w:eastAsia="等线" w:hAnsi="Times New Roman" w:cs="Times New Roman"/>
                <w:szCs w:val="21"/>
              </w:rPr>
            </w:pPr>
            <w:r w:rsidRPr="00EA1702">
              <w:rPr>
                <w:rFonts w:ascii="Times New Roman" w:eastAsia="等线" w:hAnsi="Times New Roman" w:cs="Times New Roman" w:hint="eastAsia"/>
                <w:szCs w:val="21"/>
              </w:rPr>
              <w:t>0</w:t>
            </w:r>
            <w:r w:rsidRPr="00EA1702">
              <w:rPr>
                <w:rFonts w:ascii="Times New Roman" w:eastAsia="等线" w:hAnsi="Times New Roman" w:cs="Times New Roman"/>
                <w:szCs w:val="21"/>
              </w:rPr>
              <w:t>.53(this paper)</w:t>
            </w:r>
          </w:p>
        </w:tc>
        <w:tc>
          <w:tcPr>
            <w:tcW w:w="3723" w:type="dxa"/>
            <w:tcBorders>
              <w:top w:val="nil"/>
              <w:left w:val="nil"/>
              <w:bottom w:val="nil"/>
              <w:right w:val="nil"/>
            </w:tcBorders>
          </w:tcPr>
          <w:p w14:paraId="2EA1ED78" w14:textId="77777777" w:rsidR="00F361F0" w:rsidRPr="00EA1702" w:rsidRDefault="00F361F0" w:rsidP="00EA1702">
            <w:pPr>
              <w:spacing w:line="360" w:lineRule="auto"/>
              <w:rPr>
                <w:rFonts w:ascii="Times New Roman" w:hAnsi="Times New Roman" w:cs="Times New Roman"/>
                <w:szCs w:val="21"/>
              </w:rPr>
            </w:pPr>
            <w:r w:rsidRPr="00594652">
              <w:rPr>
                <w:rFonts w:ascii="Times New Roman" w:eastAsia="等线" w:hAnsi="Times New Roman" w:cs="Times New Roman"/>
                <w:noProof/>
                <w:szCs w:val="21"/>
                <w:vertAlign w:val="superscript"/>
              </w:rPr>
              <w:t>1,2</w:t>
            </w:r>
          </w:p>
        </w:tc>
      </w:tr>
      <w:tr w:rsidR="00F361F0" w:rsidRPr="00EA1702" w14:paraId="18430A1E" w14:textId="77777777" w:rsidTr="00EA1702">
        <w:trPr>
          <w:trHeight w:val="285"/>
        </w:trPr>
        <w:tc>
          <w:tcPr>
            <w:tcW w:w="2268" w:type="dxa"/>
            <w:tcBorders>
              <w:top w:val="nil"/>
              <w:left w:val="nil"/>
              <w:bottom w:val="nil"/>
              <w:right w:val="nil"/>
            </w:tcBorders>
            <w:shd w:val="clear" w:color="auto" w:fill="auto"/>
            <w:noWrap/>
            <w:vAlign w:val="center"/>
            <w:hideMark/>
          </w:tcPr>
          <w:p w14:paraId="051F0918" w14:textId="77777777" w:rsidR="00F361F0" w:rsidRPr="00EA1702" w:rsidRDefault="00F361F0" w:rsidP="00284C1E">
            <w:pPr>
              <w:spacing w:line="360" w:lineRule="auto"/>
              <w:rPr>
                <w:rFonts w:ascii="Times New Roman" w:eastAsia="等线" w:hAnsi="Times New Roman" w:cs="Times New Roman"/>
                <w:color w:val="000000"/>
                <w:szCs w:val="21"/>
              </w:rPr>
            </w:pPr>
            <w:r w:rsidRPr="00EA1702">
              <w:rPr>
                <w:rFonts w:ascii="Times New Roman" w:eastAsia="等线" w:hAnsi="Times New Roman" w:cs="Times New Roman"/>
                <w:color w:val="000000"/>
                <w:szCs w:val="21"/>
              </w:rPr>
              <w:t>Ebola virus</w:t>
            </w:r>
          </w:p>
        </w:tc>
        <w:tc>
          <w:tcPr>
            <w:tcW w:w="3686" w:type="dxa"/>
            <w:tcBorders>
              <w:top w:val="nil"/>
              <w:left w:val="nil"/>
              <w:bottom w:val="nil"/>
              <w:right w:val="nil"/>
            </w:tcBorders>
            <w:shd w:val="clear" w:color="auto" w:fill="auto"/>
            <w:noWrap/>
            <w:vAlign w:val="center"/>
            <w:hideMark/>
          </w:tcPr>
          <w:p w14:paraId="12AC9A44" w14:textId="77777777" w:rsidR="00F361F0" w:rsidRPr="00EA1702" w:rsidRDefault="00F361F0" w:rsidP="00C828CC">
            <w:pPr>
              <w:spacing w:line="360" w:lineRule="auto"/>
              <w:rPr>
                <w:rFonts w:ascii="Times New Roman" w:eastAsia="等线" w:hAnsi="Times New Roman" w:cs="Times New Roman"/>
                <w:color w:val="000000"/>
                <w:szCs w:val="21"/>
              </w:rPr>
            </w:pPr>
            <w:r w:rsidRPr="00EA1702">
              <w:rPr>
                <w:rFonts w:ascii="Times New Roman" w:eastAsia="等线" w:hAnsi="Times New Roman" w:cs="Times New Roman" w:hint="eastAsia"/>
                <w:color w:val="000000"/>
                <w:szCs w:val="21"/>
              </w:rPr>
              <w:t>0</w:t>
            </w:r>
            <w:r w:rsidRPr="00EA1702">
              <w:rPr>
                <w:rFonts w:ascii="Times New Roman" w:eastAsia="等线" w:hAnsi="Times New Roman" w:cs="Times New Roman"/>
                <w:color w:val="000000"/>
                <w:szCs w:val="21"/>
              </w:rPr>
              <w:t>.8–1.9</w:t>
            </w:r>
          </w:p>
        </w:tc>
        <w:tc>
          <w:tcPr>
            <w:tcW w:w="2230" w:type="dxa"/>
            <w:tcBorders>
              <w:top w:val="nil"/>
              <w:left w:val="nil"/>
              <w:bottom w:val="nil"/>
              <w:right w:val="nil"/>
            </w:tcBorders>
            <w:vAlign w:val="center"/>
          </w:tcPr>
          <w:p w14:paraId="02A6CD31" w14:textId="77777777" w:rsidR="00F361F0" w:rsidRPr="00EA1702" w:rsidRDefault="00F361F0" w:rsidP="00C828CC">
            <w:pPr>
              <w:spacing w:line="360" w:lineRule="auto"/>
              <w:rPr>
                <w:rFonts w:ascii="Times New Roman" w:eastAsia="等线" w:hAnsi="Times New Roman" w:cs="Times New Roman"/>
                <w:szCs w:val="21"/>
              </w:rPr>
            </w:pPr>
            <w:r w:rsidRPr="00EA1702">
              <w:rPr>
                <w:rFonts w:ascii="Times New Roman" w:eastAsia="等线" w:hAnsi="Times New Roman" w:cs="Times New Roman" w:hint="eastAsia"/>
                <w:szCs w:val="21"/>
              </w:rPr>
              <w:t>~</w:t>
            </w:r>
            <w:r w:rsidRPr="00EA1702">
              <w:rPr>
                <w:rFonts w:ascii="Times New Roman" w:eastAsia="等线" w:hAnsi="Times New Roman" w:cs="Times New Roman"/>
                <w:szCs w:val="21"/>
              </w:rPr>
              <w:t>0.5</w:t>
            </w:r>
          </w:p>
        </w:tc>
        <w:tc>
          <w:tcPr>
            <w:tcW w:w="3723" w:type="dxa"/>
            <w:tcBorders>
              <w:top w:val="nil"/>
              <w:left w:val="nil"/>
              <w:bottom w:val="nil"/>
              <w:right w:val="nil"/>
            </w:tcBorders>
          </w:tcPr>
          <w:p w14:paraId="541A83E7" w14:textId="77777777" w:rsidR="00F361F0" w:rsidRPr="00EA1702" w:rsidRDefault="00F361F0" w:rsidP="00EA1702">
            <w:pPr>
              <w:spacing w:line="360" w:lineRule="auto"/>
              <w:rPr>
                <w:rFonts w:ascii="Times New Roman" w:hAnsi="Times New Roman" w:cs="Times New Roman"/>
                <w:szCs w:val="21"/>
              </w:rPr>
            </w:pPr>
            <w:r w:rsidRPr="00594652">
              <w:rPr>
                <w:rFonts w:ascii="Times New Roman" w:eastAsia="等线" w:hAnsi="Times New Roman" w:cs="Times New Roman"/>
                <w:noProof/>
                <w:color w:val="000000"/>
                <w:szCs w:val="21"/>
                <w:vertAlign w:val="superscript"/>
              </w:rPr>
              <w:t>3-6</w:t>
            </w:r>
          </w:p>
        </w:tc>
      </w:tr>
      <w:tr w:rsidR="00F361F0" w:rsidRPr="00EA1702" w14:paraId="4644088F" w14:textId="77777777" w:rsidTr="00EA1702">
        <w:trPr>
          <w:trHeight w:val="285"/>
        </w:trPr>
        <w:tc>
          <w:tcPr>
            <w:tcW w:w="2268" w:type="dxa"/>
            <w:tcBorders>
              <w:top w:val="nil"/>
              <w:left w:val="nil"/>
              <w:bottom w:val="nil"/>
              <w:right w:val="nil"/>
            </w:tcBorders>
            <w:shd w:val="clear" w:color="auto" w:fill="auto"/>
            <w:noWrap/>
            <w:vAlign w:val="center"/>
            <w:hideMark/>
          </w:tcPr>
          <w:p w14:paraId="5EE7D92B" w14:textId="77777777" w:rsidR="00F361F0" w:rsidRPr="00EA1702" w:rsidRDefault="00F361F0" w:rsidP="00284C1E">
            <w:pPr>
              <w:spacing w:line="360" w:lineRule="auto"/>
              <w:rPr>
                <w:rFonts w:ascii="Times New Roman" w:eastAsia="等线" w:hAnsi="Times New Roman" w:cs="Times New Roman"/>
                <w:color w:val="000000"/>
                <w:szCs w:val="21"/>
              </w:rPr>
            </w:pPr>
            <w:r w:rsidRPr="00EA1702">
              <w:rPr>
                <w:rFonts w:ascii="Times New Roman" w:eastAsia="等线" w:hAnsi="Times New Roman" w:cs="Times New Roman"/>
                <w:color w:val="000000"/>
                <w:szCs w:val="21"/>
              </w:rPr>
              <w:t>Influenza A virus</w:t>
            </w:r>
          </w:p>
        </w:tc>
        <w:tc>
          <w:tcPr>
            <w:tcW w:w="3686" w:type="dxa"/>
            <w:tcBorders>
              <w:top w:val="nil"/>
              <w:left w:val="nil"/>
              <w:bottom w:val="nil"/>
              <w:right w:val="nil"/>
            </w:tcBorders>
            <w:shd w:val="clear" w:color="auto" w:fill="auto"/>
            <w:noWrap/>
            <w:vAlign w:val="center"/>
            <w:hideMark/>
          </w:tcPr>
          <w:p w14:paraId="7F833044" w14:textId="77777777" w:rsidR="00F361F0" w:rsidRPr="00EA1702" w:rsidRDefault="00F361F0" w:rsidP="00C828CC">
            <w:pPr>
              <w:spacing w:line="360" w:lineRule="auto"/>
              <w:rPr>
                <w:rFonts w:ascii="Times New Roman" w:eastAsia="等线" w:hAnsi="Times New Roman" w:cs="Times New Roman"/>
                <w:color w:val="000000"/>
                <w:szCs w:val="21"/>
              </w:rPr>
            </w:pPr>
            <w:r w:rsidRPr="00EA1702">
              <w:rPr>
                <w:rFonts w:ascii="Times New Roman" w:eastAsia="等线" w:hAnsi="Times New Roman" w:cs="Times New Roman"/>
                <w:color w:val="000000"/>
                <w:szCs w:val="21"/>
              </w:rPr>
              <w:t>1.43–11.62</w:t>
            </w:r>
          </w:p>
        </w:tc>
        <w:tc>
          <w:tcPr>
            <w:tcW w:w="2230" w:type="dxa"/>
            <w:tcBorders>
              <w:top w:val="nil"/>
              <w:left w:val="nil"/>
              <w:bottom w:val="nil"/>
              <w:right w:val="nil"/>
            </w:tcBorders>
            <w:vAlign w:val="center"/>
          </w:tcPr>
          <w:p w14:paraId="66DFA540" w14:textId="77777777" w:rsidR="00F361F0" w:rsidRPr="00EA1702" w:rsidRDefault="00F361F0" w:rsidP="00C828CC">
            <w:pPr>
              <w:spacing w:line="360" w:lineRule="auto"/>
              <w:rPr>
                <w:rFonts w:ascii="Times New Roman" w:eastAsia="等线" w:hAnsi="Times New Roman" w:cs="Times New Roman"/>
                <w:szCs w:val="21"/>
              </w:rPr>
            </w:pPr>
            <w:r w:rsidRPr="00EA1702">
              <w:rPr>
                <w:rFonts w:ascii="Times New Roman" w:eastAsia="等线" w:hAnsi="Times New Roman" w:cs="Times New Roman" w:hint="eastAsia"/>
                <w:szCs w:val="21"/>
              </w:rPr>
              <w:t>0</w:t>
            </w:r>
            <w:r w:rsidRPr="00EA1702">
              <w:rPr>
                <w:rFonts w:ascii="Times New Roman" w:eastAsia="等线" w:hAnsi="Times New Roman" w:cs="Times New Roman"/>
                <w:szCs w:val="21"/>
              </w:rPr>
              <w:t>.43</w:t>
            </w:r>
          </w:p>
        </w:tc>
        <w:tc>
          <w:tcPr>
            <w:tcW w:w="3723" w:type="dxa"/>
            <w:tcBorders>
              <w:top w:val="nil"/>
              <w:left w:val="nil"/>
              <w:bottom w:val="nil"/>
              <w:right w:val="nil"/>
            </w:tcBorders>
          </w:tcPr>
          <w:p w14:paraId="2CD36E87" w14:textId="77777777" w:rsidR="00F361F0" w:rsidRPr="00EA1702" w:rsidRDefault="00F361F0" w:rsidP="00EA1702">
            <w:pPr>
              <w:spacing w:line="360" w:lineRule="auto"/>
              <w:rPr>
                <w:rFonts w:ascii="Times New Roman" w:hAnsi="Times New Roman" w:cs="Times New Roman"/>
                <w:szCs w:val="21"/>
              </w:rPr>
            </w:pPr>
            <w:r w:rsidRPr="00594652">
              <w:rPr>
                <w:rFonts w:ascii="Times New Roman" w:eastAsia="等线" w:hAnsi="Times New Roman" w:cs="Times New Roman"/>
                <w:noProof/>
                <w:color w:val="000000"/>
                <w:szCs w:val="21"/>
                <w:vertAlign w:val="superscript"/>
              </w:rPr>
              <w:t>7-9</w:t>
            </w:r>
          </w:p>
        </w:tc>
      </w:tr>
      <w:tr w:rsidR="00F361F0" w:rsidRPr="00EA1702" w14:paraId="6594C600" w14:textId="77777777" w:rsidTr="00EA1702">
        <w:trPr>
          <w:trHeight w:val="285"/>
        </w:trPr>
        <w:tc>
          <w:tcPr>
            <w:tcW w:w="2268" w:type="dxa"/>
            <w:tcBorders>
              <w:top w:val="nil"/>
              <w:left w:val="nil"/>
              <w:bottom w:val="single" w:sz="4" w:space="0" w:color="auto"/>
              <w:right w:val="nil"/>
            </w:tcBorders>
            <w:shd w:val="clear" w:color="auto" w:fill="auto"/>
            <w:noWrap/>
            <w:vAlign w:val="center"/>
            <w:hideMark/>
          </w:tcPr>
          <w:p w14:paraId="3B0935C8" w14:textId="77777777" w:rsidR="00F361F0" w:rsidRPr="00EA1702" w:rsidRDefault="00F361F0" w:rsidP="00284C1E">
            <w:pPr>
              <w:spacing w:line="360" w:lineRule="auto"/>
              <w:rPr>
                <w:rFonts w:ascii="Times New Roman" w:eastAsia="等线" w:hAnsi="Times New Roman" w:cs="Times New Roman"/>
                <w:color w:val="000000"/>
                <w:szCs w:val="21"/>
              </w:rPr>
            </w:pPr>
            <w:r w:rsidRPr="00EA1702">
              <w:rPr>
                <w:rFonts w:ascii="Times New Roman" w:eastAsia="等线" w:hAnsi="Times New Roman" w:cs="Times New Roman"/>
                <w:color w:val="000000"/>
                <w:szCs w:val="21"/>
              </w:rPr>
              <w:t>Yellow fever virus</w:t>
            </w:r>
          </w:p>
        </w:tc>
        <w:tc>
          <w:tcPr>
            <w:tcW w:w="3686" w:type="dxa"/>
            <w:tcBorders>
              <w:top w:val="nil"/>
              <w:left w:val="nil"/>
              <w:bottom w:val="single" w:sz="4" w:space="0" w:color="auto"/>
              <w:right w:val="nil"/>
            </w:tcBorders>
            <w:shd w:val="clear" w:color="auto" w:fill="auto"/>
            <w:noWrap/>
            <w:vAlign w:val="center"/>
            <w:hideMark/>
          </w:tcPr>
          <w:p w14:paraId="6B611FB5" w14:textId="77777777" w:rsidR="00F361F0" w:rsidRPr="00EA1702" w:rsidRDefault="00F361F0" w:rsidP="00C828CC">
            <w:pPr>
              <w:spacing w:line="360" w:lineRule="auto"/>
              <w:rPr>
                <w:rFonts w:ascii="Times New Roman" w:eastAsia="等线" w:hAnsi="Times New Roman" w:cs="Times New Roman"/>
                <w:color w:val="000000"/>
                <w:szCs w:val="21"/>
              </w:rPr>
            </w:pPr>
            <w:r w:rsidRPr="00EA1702">
              <w:rPr>
                <w:rFonts w:ascii="Times New Roman" w:eastAsia="等线" w:hAnsi="Times New Roman" w:cs="Times New Roman"/>
                <w:color w:val="000000"/>
                <w:szCs w:val="21"/>
              </w:rPr>
              <w:t xml:space="preserve">　</w:t>
            </w:r>
            <w:r w:rsidRPr="00EA1702">
              <w:rPr>
                <w:rFonts w:ascii="Cambria Math" w:eastAsia="等线" w:hAnsi="Cambria Math" w:cs="Cambria Math"/>
                <w:color w:val="000000"/>
                <w:szCs w:val="21"/>
              </w:rPr>
              <w:t>∼</w:t>
            </w:r>
            <w:r w:rsidRPr="00EA1702">
              <w:rPr>
                <w:rFonts w:ascii="Times New Roman" w:eastAsia="等线" w:hAnsi="Times New Roman" w:cs="Times New Roman"/>
                <w:color w:val="000000"/>
                <w:szCs w:val="21"/>
              </w:rPr>
              <w:t>0.42</w:t>
            </w:r>
          </w:p>
        </w:tc>
        <w:tc>
          <w:tcPr>
            <w:tcW w:w="2230" w:type="dxa"/>
            <w:tcBorders>
              <w:top w:val="nil"/>
              <w:left w:val="nil"/>
              <w:bottom w:val="single" w:sz="4" w:space="0" w:color="auto"/>
              <w:right w:val="nil"/>
            </w:tcBorders>
            <w:vAlign w:val="center"/>
          </w:tcPr>
          <w:p w14:paraId="080A4BBB" w14:textId="77777777" w:rsidR="00F361F0" w:rsidRPr="00EA1702" w:rsidRDefault="00F361F0" w:rsidP="00C828CC">
            <w:pPr>
              <w:spacing w:line="360" w:lineRule="auto"/>
              <w:rPr>
                <w:rFonts w:ascii="Times New Roman" w:eastAsia="等线" w:hAnsi="Times New Roman" w:cs="Times New Roman"/>
                <w:szCs w:val="21"/>
              </w:rPr>
            </w:pPr>
            <w:r w:rsidRPr="00EA1702">
              <w:rPr>
                <w:rFonts w:ascii="Times New Roman" w:eastAsia="等线" w:hAnsi="Times New Roman" w:cs="Times New Roman"/>
                <w:szCs w:val="21"/>
              </w:rPr>
              <w:t>0.44</w:t>
            </w:r>
          </w:p>
        </w:tc>
        <w:tc>
          <w:tcPr>
            <w:tcW w:w="3723" w:type="dxa"/>
            <w:tcBorders>
              <w:top w:val="nil"/>
              <w:left w:val="nil"/>
              <w:bottom w:val="single" w:sz="4" w:space="0" w:color="auto"/>
              <w:right w:val="nil"/>
            </w:tcBorders>
          </w:tcPr>
          <w:p w14:paraId="0E080AD8" w14:textId="77777777" w:rsidR="00F361F0" w:rsidRPr="00EA1702" w:rsidRDefault="00F361F0" w:rsidP="00EA1702">
            <w:pPr>
              <w:spacing w:line="360" w:lineRule="auto"/>
              <w:rPr>
                <w:rFonts w:ascii="Times New Roman" w:eastAsia="等线" w:hAnsi="Times New Roman" w:cs="Times New Roman"/>
                <w:color w:val="000000"/>
                <w:szCs w:val="21"/>
              </w:rPr>
            </w:pPr>
            <w:r w:rsidRPr="00594652">
              <w:rPr>
                <w:rFonts w:ascii="Times New Roman" w:eastAsia="等线" w:hAnsi="Times New Roman" w:cs="Times New Roman"/>
                <w:noProof/>
                <w:color w:val="000000"/>
                <w:szCs w:val="21"/>
                <w:vertAlign w:val="superscript"/>
              </w:rPr>
              <w:t>10,11</w:t>
            </w:r>
          </w:p>
        </w:tc>
      </w:tr>
    </w:tbl>
    <w:p w14:paraId="177CDD6C" w14:textId="77777777" w:rsidR="00F361F0" w:rsidRDefault="00F361F0" w:rsidP="00284C1E">
      <w:pPr>
        <w:rPr>
          <w:rFonts w:ascii="Times New Roman" w:hAnsi="Times New Roman" w:cs="Times New Roman"/>
        </w:rPr>
      </w:pPr>
    </w:p>
    <w:p w14:paraId="2C472F88" w14:textId="77777777" w:rsidR="00F361F0" w:rsidRDefault="00F361F0" w:rsidP="00284C1E">
      <w:pPr>
        <w:rPr>
          <w:rFonts w:ascii="Times New Roman" w:hAnsi="Times New Roman" w:cs="Times New Roman"/>
        </w:rPr>
      </w:pPr>
      <w:r>
        <w:rPr>
          <w:rFonts w:ascii="Times New Roman" w:hAnsi="Times New Roman" w:cs="Times New Roman"/>
        </w:rPr>
        <w:br w:type="page"/>
      </w:r>
    </w:p>
    <w:p w14:paraId="41F75032" w14:textId="77777777" w:rsidR="00F361F0" w:rsidRPr="00EA1702" w:rsidRDefault="00F361F0" w:rsidP="00284C1E">
      <w:pPr>
        <w:rPr>
          <w:rFonts w:ascii="Times New Roman" w:hAnsi="Times New Roman" w:cs="Times New Roman"/>
          <w:sz w:val="24"/>
          <w:szCs w:val="24"/>
        </w:rPr>
      </w:pPr>
      <w:r w:rsidRPr="00EA1702">
        <w:rPr>
          <w:rFonts w:ascii="Times New Roman" w:hAnsi="Times New Roman" w:cs="Times New Roman"/>
          <w:b/>
          <w:sz w:val="24"/>
          <w:szCs w:val="24"/>
        </w:rPr>
        <w:lastRenderedPageBreak/>
        <w:t>Table S3</w:t>
      </w:r>
      <w:r w:rsidRPr="00EA1702">
        <w:rPr>
          <w:rFonts w:ascii="Times New Roman" w:hAnsi="Times New Roman" w:cs="Times New Roman"/>
          <w:sz w:val="24"/>
          <w:szCs w:val="24"/>
        </w:rPr>
        <w:t xml:space="preserve"> Samples information that after quality control </w:t>
      </w:r>
    </w:p>
    <w:p w14:paraId="47CC5532" w14:textId="77777777" w:rsidR="00F361F0" w:rsidRPr="003F3BF8" w:rsidRDefault="00F361F0" w:rsidP="00284C1E">
      <w:pPr>
        <w:rPr>
          <w:rFonts w:ascii="Times New Roman" w:hAnsi="Times New Roman" w:cs="Times New Roman"/>
        </w:rPr>
      </w:pPr>
    </w:p>
    <w:tbl>
      <w:tblPr>
        <w:tblW w:w="5100" w:type="pct"/>
        <w:tblCellMar>
          <w:left w:w="0" w:type="dxa"/>
          <w:right w:w="0" w:type="dxa"/>
        </w:tblCellMar>
        <w:tblLook w:val="04A0" w:firstRow="1" w:lastRow="0" w:firstColumn="1" w:lastColumn="0" w:noHBand="0" w:noVBand="1"/>
      </w:tblPr>
      <w:tblGrid>
        <w:gridCol w:w="2188"/>
        <w:gridCol w:w="1682"/>
        <w:gridCol w:w="1683"/>
        <w:gridCol w:w="1683"/>
        <w:gridCol w:w="2121"/>
        <w:gridCol w:w="1523"/>
        <w:gridCol w:w="1683"/>
        <w:gridCol w:w="1674"/>
      </w:tblGrid>
      <w:tr w:rsidR="00F361F0" w:rsidRPr="000C1A2F" w14:paraId="6A58A356" w14:textId="77777777" w:rsidTr="003E1329">
        <w:trPr>
          <w:trHeight w:val="677"/>
        </w:trPr>
        <w:tc>
          <w:tcPr>
            <w:tcW w:w="768" w:type="pct"/>
            <w:tcBorders>
              <w:top w:val="single" w:sz="4" w:space="0" w:color="auto"/>
              <w:left w:val="nil"/>
              <w:bottom w:val="single" w:sz="4" w:space="0" w:color="000000"/>
            </w:tcBorders>
            <w:shd w:val="clear" w:color="auto" w:fill="FFFFFF"/>
            <w:noWrap/>
            <w:tcMar>
              <w:top w:w="15" w:type="dxa"/>
              <w:left w:w="15" w:type="dxa"/>
              <w:right w:w="15" w:type="dxa"/>
            </w:tcMar>
            <w:vAlign w:val="center"/>
          </w:tcPr>
          <w:p w14:paraId="04ED4080" w14:textId="77777777" w:rsidR="00F361F0" w:rsidRPr="000C1A2F" w:rsidRDefault="00F361F0" w:rsidP="00284C1E">
            <w:pPr>
              <w:textAlignment w:val="center"/>
              <w:rPr>
                <w:rFonts w:ascii="Times New Roman" w:hAnsi="Times New Roman" w:cs="Times New Roman"/>
                <w:b/>
                <w:bCs/>
                <w:color w:val="000000"/>
                <w:sz w:val="22"/>
              </w:rPr>
            </w:pPr>
            <w:r w:rsidRPr="000C1A2F">
              <w:rPr>
                <w:rFonts w:ascii="Times New Roman" w:hAnsi="Times New Roman" w:cs="Times New Roman"/>
                <w:b/>
                <w:bCs/>
                <w:color w:val="000000"/>
                <w:sz w:val="22"/>
                <w:lang w:bidi="ar"/>
              </w:rPr>
              <w:t>Characteristics</w:t>
            </w:r>
          </w:p>
        </w:tc>
        <w:tc>
          <w:tcPr>
            <w:tcW w:w="591" w:type="pct"/>
            <w:tcBorders>
              <w:top w:val="single" w:sz="4" w:space="0" w:color="auto"/>
              <w:bottom w:val="single" w:sz="4" w:space="0" w:color="000000"/>
            </w:tcBorders>
            <w:shd w:val="clear" w:color="auto" w:fill="FFFFFF"/>
            <w:vAlign w:val="center"/>
          </w:tcPr>
          <w:p w14:paraId="1CD0201B" w14:textId="77777777" w:rsidR="00F361F0" w:rsidRPr="000C1A2F" w:rsidRDefault="00F361F0" w:rsidP="00284C1E">
            <w:pPr>
              <w:jc w:val="center"/>
              <w:textAlignment w:val="center"/>
              <w:rPr>
                <w:rFonts w:ascii="Times New Roman" w:hAnsi="Times New Roman" w:cs="Times New Roman"/>
                <w:b/>
                <w:bCs/>
                <w:color w:val="000000"/>
                <w:sz w:val="22"/>
                <w:lang w:bidi="ar"/>
              </w:rPr>
            </w:pPr>
            <w:r w:rsidRPr="000C1A2F">
              <w:rPr>
                <w:rFonts w:ascii="Times New Roman" w:hAnsi="Times New Roman" w:cs="Times New Roman"/>
                <w:b/>
                <w:bCs/>
                <w:color w:val="000000"/>
                <w:sz w:val="22"/>
                <w:lang w:bidi="ar"/>
              </w:rPr>
              <w:t>Sample Count</w:t>
            </w:r>
          </w:p>
          <w:p w14:paraId="776C68B9" w14:textId="77777777" w:rsidR="00F361F0" w:rsidRPr="000C1A2F" w:rsidRDefault="00F361F0" w:rsidP="00284C1E">
            <w:pPr>
              <w:jc w:val="center"/>
              <w:textAlignment w:val="center"/>
              <w:rPr>
                <w:rFonts w:ascii="Times New Roman" w:hAnsi="Times New Roman" w:cs="Times New Roman"/>
                <w:b/>
                <w:bCs/>
                <w:color w:val="000000"/>
                <w:sz w:val="22"/>
              </w:rPr>
            </w:pPr>
            <w:proofErr w:type="gramStart"/>
            <w:r w:rsidRPr="000C1A2F">
              <w:rPr>
                <w:rFonts w:ascii="Times New Roman" w:hAnsi="Times New Roman" w:cs="Times New Roman"/>
                <w:b/>
                <w:bCs/>
                <w:color w:val="000000"/>
                <w:sz w:val="22"/>
                <w:lang w:bidi="ar"/>
              </w:rPr>
              <w:t>No.(</w:t>
            </w:r>
            <w:proofErr w:type="gramEnd"/>
            <w:r w:rsidRPr="000C1A2F">
              <w:rPr>
                <w:rFonts w:ascii="Times New Roman" w:hAnsi="Times New Roman" w:cs="Times New Roman"/>
                <w:b/>
                <w:bCs/>
                <w:color w:val="000000"/>
                <w:sz w:val="22"/>
                <w:lang w:bidi="ar"/>
              </w:rPr>
              <w:t xml:space="preserve">%) </w:t>
            </w:r>
          </w:p>
        </w:tc>
        <w:tc>
          <w:tcPr>
            <w:tcW w:w="591" w:type="pct"/>
            <w:tcBorders>
              <w:top w:val="single" w:sz="4" w:space="0" w:color="auto"/>
              <w:bottom w:val="single" w:sz="4" w:space="0" w:color="000000"/>
            </w:tcBorders>
            <w:shd w:val="clear" w:color="auto" w:fill="FFFFFF"/>
            <w:vAlign w:val="center"/>
          </w:tcPr>
          <w:p w14:paraId="14FA74E6" w14:textId="77777777" w:rsidR="00F361F0" w:rsidRPr="000C1A2F" w:rsidRDefault="00F361F0" w:rsidP="00284C1E">
            <w:pPr>
              <w:jc w:val="center"/>
              <w:textAlignment w:val="center"/>
              <w:rPr>
                <w:rFonts w:ascii="Times New Roman" w:hAnsi="Times New Roman" w:cs="Times New Roman"/>
                <w:b/>
                <w:bCs/>
                <w:color w:val="000000"/>
                <w:sz w:val="22"/>
              </w:rPr>
            </w:pPr>
            <w:proofErr w:type="spellStart"/>
            <w:r w:rsidRPr="000C1A2F">
              <w:rPr>
                <w:rFonts w:ascii="Times New Roman" w:hAnsi="Times New Roman" w:cs="Times New Roman"/>
                <w:b/>
                <w:bCs/>
                <w:color w:val="000000"/>
                <w:sz w:val="22"/>
              </w:rPr>
              <w:t>iSNV</w:t>
            </w:r>
            <w:proofErr w:type="spellEnd"/>
            <w:r w:rsidRPr="000C1A2F">
              <w:rPr>
                <w:rFonts w:ascii="Times New Roman" w:hAnsi="Times New Roman" w:cs="Times New Roman"/>
                <w:b/>
                <w:bCs/>
                <w:color w:val="000000"/>
                <w:sz w:val="22"/>
              </w:rPr>
              <w:t xml:space="preserve"> count </w:t>
            </w:r>
          </w:p>
          <w:p w14:paraId="67636069" w14:textId="77777777" w:rsidR="00F361F0" w:rsidRPr="000C1A2F" w:rsidRDefault="00F361F0" w:rsidP="00284C1E">
            <w:pPr>
              <w:jc w:val="center"/>
              <w:textAlignment w:val="center"/>
              <w:rPr>
                <w:rFonts w:ascii="Times New Roman" w:hAnsi="Times New Roman" w:cs="Times New Roman"/>
                <w:b/>
                <w:bCs/>
                <w:color w:val="000000"/>
                <w:sz w:val="22"/>
              </w:rPr>
            </w:pPr>
            <w:r w:rsidRPr="000C1A2F">
              <w:rPr>
                <w:rFonts w:ascii="Times New Roman" w:hAnsi="Times New Roman" w:cs="Times New Roman"/>
                <w:b/>
                <w:bCs/>
                <w:color w:val="000000"/>
                <w:sz w:val="22"/>
              </w:rPr>
              <w:t>median (qu1-qu3)</w:t>
            </w:r>
          </w:p>
        </w:tc>
        <w:tc>
          <w:tcPr>
            <w:tcW w:w="591" w:type="pct"/>
            <w:tcBorders>
              <w:top w:val="single" w:sz="4" w:space="0" w:color="auto"/>
              <w:bottom w:val="single" w:sz="4" w:space="0" w:color="000000"/>
            </w:tcBorders>
            <w:shd w:val="clear" w:color="auto" w:fill="FFFFFF"/>
          </w:tcPr>
          <w:p w14:paraId="6A769992" w14:textId="77777777" w:rsidR="00F361F0" w:rsidRPr="000C1A2F" w:rsidRDefault="00F361F0" w:rsidP="00284C1E">
            <w:pPr>
              <w:jc w:val="center"/>
              <w:textAlignment w:val="center"/>
              <w:rPr>
                <w:rFonts w:ascii="Times New Roman" w:hAnsi="Times New Roman" w:cs="Times New Roman"/>
                <w:b/>
                <w:bCs/>
                <w:color w:val="000000"/>
                <w:sz w:val="22"/>
                <w:lang w:bidi="ar"/>
              </w:rPr>
            </w:pPr>
            <w:r w:rsidRPr="000C1A2F">
              <w:rPr>
                <w:rFonts w:ascii="Times New Roman" w:hAnsi="Times New Roman" w:cs="Times New Roman"/>
                <w:b/>
                <w:bCs/>
                <w:color w:val="000000"/>
                <w:sz w:val="22"/>
                <w:lang w:bidi="ar"/>
              </w:rPr>
              <w:t xml:space="preserve">Wilcoxon test </w:t>
            </w:r>
          </w:p>
          <w:p w14:paraId="62EE78CA" w14:textId="77777777" w:rsidR="00F361F0" w:rsidRPr="000C1A2F" w:rsidRDefault="00F361F0" w:rsidP="00284C1E">
            <w:pPr>
              <w:jc w:val="center"/>
              <w:textAlignment w:val="center"/>
              <w:rPr>
                <w:rFonts w:ascii="Times New Roman" w:hAnsi="Times New Roman" w:cs="Times New Roman"/>
                <w:b/>
                <w:bCs/>
                <w:color w:val="000000"/>
                <w:sz w:val="22"/>
                <w:lang w:bidi="ar"/>
              </w:rPr>
            </w:pPr>
            <w:r w:rsidRPr="000C1A2F">
              <w:rPr>
                <w:rFonts w:ascii="Times New Roman" w:hAnsi="Times New Roman" w:cs="Times New Roman"/>
                <w:b/>
                <w:bCs/>
                <w:color w:val="000000"/>
                <w:sz w:val="22"/>
                <w:lang w:bidi="ar"/>
              </w:rPr>
              <w:t>P-value</w:t>
            </w:r>
          </w:p>
        </w:tc>
        <w:tc>
          <w:tcPr>
            <w:tcW w:w="745" w:type="pct"/>
            <w:tcBorders>
              <w:top w:val="single" w:sz="4" w:space="0" w:color="auto"/>
              <w:bottom w:val="single" w:sz="4" w:space="0" w:color="000000"/>
            </w:tcBorders>
            <w:shd w:val="clear" w:color="auto" w:fill="FFFFFF"/>
            <w:vAlign w:val="center"/>
          </w:tcPr>
          <w:p w14:paraId="719CB5CC" w14:textId="77777777" w:rsidR="00F361F0" w:rsidRPr="003D4609" w:rsidRDefault="00F361F0" w:rsidP="003E1329">
            <w:pPr>
              <w:jc w:val="center"/>
              <w:textAlignment w:val="center"/>
              <w:rPr>
                <w:rFonts w:ascii="Times New Roman" w:hAnsi="Times New Roman" w:cs="Times New Roman"/>
                <w:b/>
                <w:color w:val="000000"/>
                <w:sz w:val="22"/>
              </w:rPr>
            </w:pPr>
            <w:r>
              <w:rPr>
                <w:rFonts w:ascii="Times New Roman" w:hAnsi="Times New Roman" w:cs="Times New Roman"/>
                <w:b/>
                <w:color w:val="000000"/>
                <w:sz w:val="22"/>
              </w:rPr>
              <w:t># of n</w:t>
            </w:r>
            <w:r w:rsidRPr="003D4609">
              <w:rPr>
                <w:rFonts w:ascii="Times New Roman" w:hAnsi="Times New Roman" w:cs="Times New Roman"/>
                <w:b/>
                <w:color w:val="000000"/>
                <w:sz w:val="22"/>
              </w:rPr>
              <w:t xml:space="preserve">ormalized </w:t>
            </w:r>
            <w:proofErr w:type="spellStart"/>
            <w:r w:rsidRPr="003D4609">
              <w:rPr>
                <w:rFonts w:ascii="Times New Roman" w:hAnsi="Times New Roman" w:cs="Times New Roman"/>
                <w:b/>
                <w:color w:val="000000"/>
                <w:sz w:val="22"/>
              </w:rPr>
              <w:t>iSNV</w:t>
            </w:r>
            <w:proofErr w:type="spellEnd"/>
            <w:r w:rsidRPr="003D4609">
              <w:rPr>
                <w:rFonts w:ascii="Times New Roman" w:hAnsi="Times New Roman" w:cs="Times New Roman"/>
                <w:b/>
                <w:color w:val="000000"/>
                <w:sz w:val="22"/>
              </w:rPr>
              <w:t xml:space="preserve"> </w:t>
            </w:r>
          </w:p>
          <w:p w14:paraId="23F739D7" w14:textId="77777777" w:rsidR="00F361F0" w:rsidRPr="000C1A2F" w:rsidRDefault="00F361F0" w:rsidP="003E1329">
            <w:pPr>
              <w:jc w:val="center"/>
              <w:textAlignment w:val="center"/>
              <w:rPr>
                <w:rFonts w:ascii="Times New Roman" w:hAnsi="Times New Roman" w:cs="Times New Roman"/>
                <w:b/>
                <w:bCs/>
                <w:color w:val="000000"/>
                <w:sz w:val="22"/>
              </w:rPr>
            </w:pPr>
            <w:r>
              <w:rPr>
                <w:rFonts w:ascii="Times New Roman" w:hAnsi="Times New Roman" w:cs="Times New Roman"/>
                <w:b/>
                <w:color w:val="000000"/>
                <w:sz w:val="22"/>
              </w:rPr>
              <w:t>median</w:t>
            </w:r>
            <w:r w:rsidRPr="003D4609">
              <w:rPr>
                <w:rFonts w:ascii="Times New Roman" w:hAnsi="Times New Roman" w:cs="Times New Roman"/>
                <w:b/>
                <w:color w:val="000000"/>
                <w:sz w:val="22"/>
              </w:rPr>
              <w:t xml:space="preserve"> (qu1-qu3)</w:t>
            </w:r>
          </w:p>
        </w:tc>
        <w:tc>
          <w:tcPr>
            <w:tcW w:w="535" w:type="pct"/>
            <w:tcBorders>
              <w:top w:val="single" w:sz="4" w:space="0" w:color="auto"/>
              <w:bottom w:val="single" w:sz="4" w:space="0" w:color="000000"/>
            </w:tcBorders>
            <w:shd w:val="clear" w:color="auto" w:fill="FFFFFF"/>
          </w:tcPr>
          <w:p w14:paraId="5E72A1C7" w14:textId="77777777" w:rsidR="00F361F0" w:rsidRPr="000C1A2F" w:rsidRDefault="00F361F0" w:rsidP="00284C1E">
            <w:pPr>
              <w:jc w:val="center"/>
              <w:textAlignment w:val="center"/>
              <w:rPr>
                <w:rFonts w:ascii="Times New Roman" w:hAnsi="Times New Roman" w:cs="Times New Roman"/>
                <w:b/>
                <w:bCs/>
                <w:color w:val="000000"/>
                <w:sz w:val="22"/>
                <w:lang w:bidi="ar"/>
              </w:rPr>
            </w:pPr>
            <w:r w:rsidRPr="000C1A2F">
              <w:rPr>
                <w:rFonts w:ascii="Times New Roman" w:hAnsi="Times New Roman" w:cs="Times New Roman"/>
                <w:b/>
                <w:bCs/>
                <w:color w:val="000000"/>
                <w:sz w:val="22"/>
                <w:lang w:bidi="ar"/>
              </w:rPr>
              <w:t xml:space="preserve">Wilcoxon test </w:t>
            </w:r>
          </w:p>
          <w:p w14:paraId="6EB543BB" w14:textId="77777777" w:rsidR="00F361F0" w:rsidRPr="000C1A2F" w:rsidRDefault="00F361F0" w:rsidP="00284C1E">
            <w:pPr>
              <w:jc w:val="center"/>
              <w:textAlignment w:val="center"/>
              <w:rPr>
                <w:rFonts w:ascii="Times New Roman" w:hAnsi="Times New Roman" w:cs="Times New Roman"/>
                <w:b/>
                <w:bCs/>
                <w:color w:val="000000"/>
                <w:sz w:val="22"/>
                <w:lang w:bidi="ar"/>
              </w:rPr>
            </w:pPr>
            <w:r w:rsidRPr="000C1A2F">
              <w:rPr>
                <w:rFonts w:ascii="Times New Roman" w:hAnsi="Times New Roman" w:cs="Times New Roman"/>
                <w:b/>
                <w:bCs/>
                <w:color w:val="000000"/>
                <w:sz w:val="22"/>
                <w:lang w:bidi="ar"/>
              </w:rPr>
              <w:t>P-value</w:t>
            </w:r>
          </w:p>
        </w:tc>
        <w:tc>
          <w:tcPr>
            <w:tcW w:w="591" w:type="pct"/>
            <w:tcBorders>
              <w:top w:val="single" w:sz="4" w:space="0" w:color="auto"/>
              <w:bottom w:val="single" w:sz="4" w:space="0" w:color="000000"/>
            </w:tcBorders>
            <w:shd w:val="clear" w:color="auto" w:fill="FFFFFF"/>
            <w:vAlign w:val="center"/>
          </w:tcPr>
          <w:p w14:paraId="3AF4411D" w14:textId="77777777" w:rsidR="00F361F0" w:rsidRPr="000C1A2F" w:rsidRDefault="00F361F0" w:rsidP="003E1329">
            <w:pPr>
              <w:jc w:val="center"/>
              <w:textAlignment w:val="center"/>
              <w:rPr>
                <w:rFonts w:ascii="Times New Roman" w:hAnsi="Times New Roman" w:cs="Times New Roman"/>
                <w:b/>
                <w:bCs/>
                <w:color w:val="000000"/>
                <w:sz w:val="22"/>
              </w:rPr>
            </w:pPr>
            <w:r w:rsidRPr="003D4609">
              <w:rPr>
                <w:rFonts w:ascii="Times New Roman" w:hAnsi="Times New Roman" w:cs="Times New Roman"/>
                <w:b/>
                <w:color w:val="000000"/>
                <w:sz w:val="22"/>
              </w:rPr>
              <w:t xml:space="preserve">#of </w:t>
            </w:r>
            <w:r>
              <w:rPr>
                <w:rFonts w:ascii="Times New Roman" w:hAnsi="Times New Roman" w:cs="Times New Roman"/>
                <w:b/>
                <w:color w:val="000000"/>
                <w:sz w:val="22"/>
              </w:rPr>
              <w:t>samples</w:t>
            </w:r>
            <w:r w:rsidRPr="003D4609">
              <w:rPr>
                <w:rFonts w:ascii="Times New Roman" w:hAnsi="Times New Roman" w:cs="Times New Roman"/>
                <w:b/>
                <w:color w:val="000000"/>
                <w:sz w:val="22"/>
              </w:rPr>
              <w:t xml:space="preserve"> with </w:t>
            </w:r>
            <w:proofErr w:type="spellStart"/>
            <w:r w:rsidRPr="003D4609">
              <w:rPr>
                <w:rFonts w:ascii="Times New Roman" w:hAnsi="Times New Roman" w:cs="Times New Roman"/>
                <w:b/>
                <w:color w:val="000000"/>
                <w:sz w:val="22"/>
              </w:rPr>
              <w:t>iSNV</w:t>
            </w:r>
            <w:proofErr w:type="spellEnd"/>
            <w:r w:rsidRPr="003D4609">
              <w:rPr>
                <w:rFonts w:ascii="Times New Roman" w:hAnsi="Times New Roman" w:cs="Times New Roman"/>
                <w:b/>
                <w:color w:val="000000"/>
                <w:sz w:val="22"/>
              </w:rPr>
              <w:t xml:space="preserve"> (%)</w:t>
            </w:r>
          </w:p>
        </w:tc>
        <w:tc>
          <w:tcPr>
            <w:tcW w:w="589" w:type="pct"/>
            <w:tcBorders>
              <w:top w:val="single" w:sz="4" w:space="0" w:color="auto"/>
              <w:bottom w:val="single" w:sz="4" w:space="0" w:color="000000"/>
            </w:tcBorders>
            <w:shd w:val="clear" w:color="auto" w:fill="FFFFFF"/>
            <w:vAlign w:val="center"/>
          </w:tcPr>
          <w:p w14:paraId="4772C9D4" w14:textId="77777777" w:rsidR="00F361F0" w:rsidRPr="000C1A2F" w:rsidRDefault="00F361F0" w:rsidP="00284C1E">
            <w:pPr>
              <w:jc w:val="center"/>
              <w:textAlignment w:val="center"/>
              <w:rPr>
                <w:rFonts w:ascii="Times New Roman" w:hAnsi="Times New Roman" w:cs="Times New Roman"/>
                <w:b/>
                <w:bCs/>
                <w:color w:val="000000"/>
                <w:sz w:val="22"/>
                <w:lang w:bidi="ar"/>
              </w:rPr>
            </w:pPr>
            <w:r w:rsidRPr="000C1A2F">
              <w:rPr>
                <w:rFonts w:ascii="Times New Roman" w:hAnsi="Times New Roman" w:cs="Times New Roman"/>
                <w:b/>
                <w:bCs/>
                <w:color w:val="000000"/>
                <w:sz w:val="22"/>
                <w:lang w:bidi="ar"/>
              </w:rPr>
              <w:t xml:space="preserve">Fisher-exact test </w:t>
            </w:r>
          </w:p>
          <w:p w14:paraId="19B5B11F" w14:textId="77777777" w:rsidR="00F361F0" w:rsidRPr="000C1A2F" w:rsidRDefault="00F361F0" w:rsidP="00284C1E">
            <w:pPr>
              <w:jc w:val="center"/>
              <w:textAlignment w:val="center"/>
              <w:rPr>
                <w:rFonts w:ascii="Times New Roman" w:hAnsi="Times New Roman" w:cs="Times New Roman"/>
                <w:b/>
                <w:bCs/>
                <w:color w:val="000000"/>
                <w:sz w:val="22"/>
              </w:rPr>
            </w:pPr>
            <w:r w:rsidRPr="000C1A2F">
              <w:rPr>
                <w:rFonts w:ascii="Times New Roman" w:hAnsi="Times New Roman" w:cs="Times New Roman"/>
                <w:b/>
                <w:bCs/>
                <w:color w:val="000000"/>
                <w:sz w:val="22"/>
                <w:lang w:bidi="ar"/>
              </w:rPr>
              <w:t xml:space="preserve">P-value </w:t>
            </w:r>
          </w:p>
        </w:tc>
      </w:tr>
      <w:tr w:rsidR="00F361F0" w:rsidRPr="003F3BF8" w14:paraId="47A7630B" w14:textId="77777777" w:rsidTr="003E1329">
        <w:trPr>
          <w:trHeight w:val="344"/>
        </w:trPr>
        <w:tc>
          <w:tcPr>
            <w:tcW w:w="768" w:type="pct"/>
            <w:tcBorders>
              <w:top w:val="single" w:sz="4" w:space="0" w:color="000000"/>
              <w:left w:val="nil"/>
              <w:bottom w:val="nil"/>
            </w:tcBorders>
            <w:shd w:val="clear" w:color="auto" w:fill="FFFFFF"/>
            <w:noWrap/>
            <w:tcMar>
              <w:top w:w="15" w:type="dxa"/>
              <w:left w:w="15" w:type="dxa"/>
              <w:right w:w="15" w:type="dxa"/>
            </w:tcMar>
            <w:vAlign w:val="center"/>
          </w:tcPr>
          <w:p w14:paraId="657F1978" w14:textId="77777777" w:rsidR="00F361F0" w:rsidRPr="003F3BF8" w:rsidRDefault="00F361F0" w:rsidP="00284C1E">
            <w:pPr>
              <w:textAlignment w:val="center"/>
              <w:rPr>
                <w:rFonts w:ascii="Times New Roman" w:hAnsi="Times New Roman" w:cs="Times New Roman"/>
                <w:color w:val="000000"/>
                <w:sz w:val="22"/>
              </w:rPr>
            </w:pPr>
            <w:r w:rsidRPr="003F3BF8">
              <w:rPr>
                <w:rFonts w:ascii="Times New Roman" w:hAnsi="Times New Roman" w:cs="Times New Roman"/>
                <w:color w:val="000000"/>
                <w:sz w:val="22"/>
                <w:lang w:bidi="ar"/>
              </w:rPr>
              <w:t>Total</w:t>
            </w:r>
          </w:p>
        </w:tc>
        <w:tc>
          <w:tcPr>
            <w:tcW w:w="591" w:type="pct"/>
            <w:tcBorders>
              <w:top w:val="single" w:sz="4" w:space="0" w:color="000000"/>
              <w:bottom w:val="nil"/>
            </w:tcBorders>
            <w:shd w:val="clear" w:color="auto" w:fill="FFFFFF"/>
          </w:tcPr>
          <w:p w14:paraId="5800FAC4"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402</w:t>
            </w:r>
          </w:p>
        </w:tc>
        <w:tc>
          <w:tcPr>
            <w:tcW w:w="591" w:type="pct"/>
            <w:tcBorders>
              <w:top w:val="single" w:sz="4" w:space="0" w:color="000000"/>
              <w:bottom w:val="nil"/>
            </w:tcBorders>
            <w:shd w:val="clear" w:color="auto" w:fill="FFFFFF"/>
          </w:tcPr>
          <w:p w14:paraId="38A119CE" w14:textId="77777777" w:rsidR="00F361F0" w:rsidRPr="003F3BF8" w:rsidRDefault="00F361F0" w:rsidP="00284C1E">
            <w:pPr>
              <w:jc w:val="center"/>
              <w:textAlignment w:val="center"/>
              <w:rPr>
                <w:rFonts w:ascii="Times New Roman" w:hAnsi="Times New Roman" w:cs="Times New Roman"/>
                <w:color w:val="000000"/>
                <w:sz w:val="22"/>
              </w:rPr>
            </w:pPr>
          </w:p>
        </w:tc>
        <w:tc>
          <w:tcPr>
            <w:tcW w:w="591" w:type="pct"/>
            <w:tcBorders>
              <w:top w:val="single" w:sz="4" w:space="0" w:color="000000"/>
              <w:bottom w:val="nil"/>
            </w:tcBorders>
            <w:shd w:val="clear" w:color="auto" w:fill="FFFFFF"/>
          </w:tcPr>
          <w:p w14:paraId="1767BD32" w14:textId="77777777" w:rsidR="00F361F0" w:rsidRPr="003F3BF8" w:rsidRDefault="00F361F0" w:rsidP="00284C1E">
            <w:pPr>
              <w:jc w:val="center"/>
              <w:textAlignment w:val="center"/>
              <w:rPr>
                <w:rFonts w:ascii="Times New Roman" w:hAnsi="Times New Roman" w:cs="Times New Roman"/>
                <w:color w:val="000000"/>
                <w:sz w:val="22"/>
              </w:rPr>
            </w:pPr>
          </w:p>
        </w:tc>
        <w:tc>
          <w:tcPr>
            <w:tcW w:w="745" w:type="pct"/>
            <w:tcBorders>
              <w:top w:val="single" w:sz="4" w:space="0" w:color="000000"/>
              <w:bottom w:val="nil"/>
            </w:tcBorders>
            <w:shd w:val="clear" w:color="auto" w:fill="FFFFFF"/>
          </w:tcPr>
          <w:p w14:paraId="01D1D3FA" w14:textId="77777777" w:rsidR="00F361F0" w:rsidRPr="003F3BF8" w:rsidRDefault="00F361F0" w:rsidP="00284C1E">
            <w:pPr>
              <w:jc w:val="center"/>
              <w:textAlignment w:val="center"/>
              <w:rPr>
                <w:rFonts w:ascii="Times New Roman" w:hAnsi="Times New Roman" w:cs="Times New Roman"/>
                <w:color w:val="000000"/>
                <w:sz w:val="22"/>
              </w:rPr>
            </w:pPr>
          </w:p>
        </w:tc>
        <w:tc>
          <w:tcPr>
            <w:tcW w:w="535" w:type="pct"/>
            <w:tcBorders>
              <w:top w:val="single" w:sz="4" w:space="0" w:color="000000"/>
              <w:bottom w:val="nil"/>
            </w:tcBorders>
            <w:shd w:val="clear" w:color="auto" w:fill="FFFFFF"/>
            <w:vAlign w:val="center"/>
          </w:tcPr>
          <w:p w14:paraId="69BDC2C2" w14:textId="77777777" w:rsidR="00F361F0" w:rsidRPr="003F3BF8" w:rsidRDefault="00F361F0" w:rsidP="00284C1E">
            <w:pPr>
              <w:jc w:val="center"/>
              <w:textAlignment w:val="center"/>
              <w:rPr>
                <w:rFonts w:ascii="Times New Roman" w:hAnsi="Times New Roman" w:cs="Times New Roman"/>
                <w:color w:val="000000"/>
                <w:sz w:val="22"/>
              </w:rPr>
            </w:pPr>
          </w:p>
        </w:tc>
        <w:tc>
          <w:tcPr>
            <w:tcW w:w="591" w:type="pct"/>
            <w:tcBorders>
              <w:top w:val="single" w:sz="4" w:space="0" w:color="000000"/>
              <w:bottom w:val="nil"/>
            </w:tcBorders>
            <w:shd w:val="clear" w:color="auto" w:fill="FFFFFF"/>
          </w:tcPr>
          <w:p w14:paraId="2FE57B60" w14:textId="77777777" w:rsidR="00F361F0" w:rsidRPr="003F3BF8" w:rsidRDefault="00F361F0" w:rsidP="00284C1E">
            <w:pPr>
              <w:jc w:val="center"/>
              <w:textAlignment w:val="center"/>
              <w:rPr>
                <w:rFonts w:ascii="Times New Roman" w:hAnsi="Times New Roman" w:cs="Times New Roman"/>
                <w:color w:val="000000"/>
                <w:sz w:val="22"/>
              </w:rPr>
            </w:pPr>
          </w:p>
        </w:tc>
        <w:tc>
          <w:tcPr>
            <w:tcW w:w="589" w:type="pct"/>
            <w:tcBorders>
              <w:top w:val="single" w:sz="4" w:space="0" w:color="000000"/>
              <w:bottom w:val="nil"/>
            </w:tcBorders>
            <w:shd w:val="clear" w:color="auto" w:fill="FFFFFF"/>
          </w:tcPr>
          <w:p w14:paraId="11BAD5C3" w14:textId="77777777" w:rsidR="00F361F0" w:rsidRPr="003F3BF8" w:rsidRDefault="00F361F0" w:rsidP="00284C1E">
            <w:pPr>
              <w:jc w:val="center"/>
              <w:textAlignment w:val="center"/>
              <w:rPr>
                <w:rFonts w:ascii="Times New Roman" w:hAnsi="Times New Roman" w:cs="Times New Roman"/>
                <w:color w:val="000000"/>
                <w:sz w:val="22"/>
              </w:rPr>
            </w:pPr>
          </w:p>
        </w:tc>
      </w:tr>
      <w:tr w:rsidR="00F361F0" w:rsidRPr="00AA38D6" w14:paraId="73048F3F" w14:textId="77777777" w:rsidTr="003E1329">
        <w:trPr>
          <w:trHeight w:val="300"/>
        </w:trPr>
        <w:tc>
          <w:tcPr>
            <w:tcW w:w="768" w:type="pct"/>
            <w:tcBorders>
              <w:top w:val="single" w:sz="4" w:space="0" w:color="auto"/>
              <w:left w:val="nil"/>
            </w:tcBorders>
            <w:shd w:val="clear" w:color="auto" w:fill="FFFFFF"/>
            <w:noWrap/>
            <w:tcMar>
              <w:top w:w="15" w:type="dxa"/>
              <w:left w:w="15" w:type="dxa"/>
              <w:right w:w="15" w:type="dxa"/>
            </w:tcMar>
            <w:vAlign w:val="center"/>
          </w:tcPr>
          <w:p w14:paraId="7B8F8897" w14:textId="77777777" w:rsidR="00F361F0" w:rsidRPr="00AA38D6" w:rsidRDefault="00F361F0" w:rsidP="00AA38D6">
            <w:pPr>
              <w:textAlignment w:val="center"/>
              <w:rPr>
                <w:rFonts w:ascii="Times New Roman" w:hAnsi="Times New Roman" w:cs="Times New Roman"/>
                <w:color w:val="000000" w:themeColor="text1"/>
                <w:sz w:val="22"/>
                <w:lang w:bidi="ar"/>
              </w:rPr>
            </w:pPr>
            <w:r w:rsidRPr="00E70E76">
              <w:rPr>
                <w:rFonts w:ascii="Times New Roman" w:hAnsi="Times New Roman" w:cs="Times New Roman"/>
                <w:color w:val="000000" w:themeColor="text1"/>
                <w:sz w:val="22"/>
                <w:lang w:bidi="ar"/>
              </w:rPr>
              <w:t>Days to symptoms onset</w:t>
            </w:r>
          </w:p>
        </w:tc>
        <w:tc>
          <w:tcPr>
            <w:tcW w:w="591" w:type="pct"/>
            <w:tcBorders>
              <w:top w:val="single" w:sz="4" w:space="0" w:color="auto"/>
            </w:tcBorders>
            <w:shd w:val="clear" w:color="auto" w:fill="FFFFFF"/>
          </w:tcPr>
          <w:p w14:paraId="4C7802C3" w14:textId="77777777" w:rsidR="00F361F0" w:rsidRPr="00AA38D6" w:rsidRDefault="00F361F0" w:rsidP="00AA38D6">
            <w:pPr>
              <w:jc w:val="center"/>
              <w:textAlignment w:val="center"/>
              <w:rPr>
                <w:rFonts w:ascii="Times New Roman" w:hAnsi="Times New Roman" w:cs="Times New Roman"/>
                <w:color w:val="000000" w:themeColor="text1"/>
                <w:sz w:val="22"/>
              </w:rPr>
            </w:pPr>
          </w:p>
        </w:tc>
        <w:tc>
          <w:tcPr>
            <w:tcW w:w="591" w:type="pct"/>
            <w:tcBorders>
              <w:top w:val="single" w:sz="4" w:space="0" w:color="auto"/>
            </w:tcBorders>
            <w:shd w:val="clear" w:color="auto" w:fill="FFFFFF"/>
          </w:tcPr>
          <w:p w14:paraId="330EE10F" w14:textId="77777777" w:rsidR="00F361F0" w:rsidRPr="00AA38D6" w:rsidRDefault="00F361F0" w:rsidP="00AA38D6">
            <w:pPr>
              <w:jc w:val="center"/>
              <w:textAlignment w:val="center"/>
              <w:rPr>
                <w:rFonts w:ascii="Times New Roman" w:hAnsi="Times New Roman" w:cs="Times New Roman"/>
                <w:color w:val="000000" w:themeColor="text1"/>
                <w:sz w:val="22"/>
              </w:rPr>
            </w:pPr>
          </w:p>
        </w:tc>
        <w:tc>
          <w:tcPr>
            <w:tcW w:w="591" w:type="pct"/>
            <w:tcBorders>
              <w:top w:val="single" w:sz="4" w:space="0" w:color="auto"/>
            </w:tcBorders>
            <w:shd w:val="clear" w:color="auto" w:fill="FFFFFF"/>
          </w:tcPr>
          <w:p w14:paraId="5CDCDDB4" w14:textId="77777777" w:rsidR="00F361F0" w:rsidRPr="00AA38D6" w:rsidRDefault="00F361F0" w:rsidP="00AA38D6">
            <w:pPr>
              <w:jc w:val="center"/>
              <w:textAlignment w:val="center"/>
              <w:rPr>
                <w:rFonts w:ascii="Times New Roman" w:hAnsi="Times New Roman" w:cs="Times New Roman"/>
                <w:color w:val="000000" w:themeColor="text1"/>
                <w:sz w:val="22"/>
              </w:rPr>
            </w:pPr>
          </w:p>
        </w:tc>
        <w:tc>
          <w:tcPr>
            <w:tcW w:w="745" w:type="pct"/>
            <w:tcBorders>
              <w:top w:val="single" w:sz="4" w:space="0" w:color="auto"/>
            </w:tcBorders>
            <w:shd w:val="clear" w:color="auto" w:fill="FFFFFF"/>
          </w:tcPr>
          <w:p w14:paraId="203239C1" w14:textId="77777777" w:rsidR="00F361F0" w:rsidRPr="00AA38D6" w:rsidRDefault="00F361F0" w:rsidP="00AA38D6">
            <w:pPr>
              <w:jc w:val="center"/>
              <w:textAlignment w:val="center"/>
              <w:rPr>
                <w:rFonts w:ascii="Times New Roman" w:hAnsi="Times New Roman" w:cs="Times New Roman"/>
                <w:color w:val="000000" w:themeColor="text1"/>
                <w:sz w:val="22"/>
              </w:rPr>
            </w:pPr>
          </w:p>
        </w:tc>
        <w:tc>
          <w:tcPr>
            <w:tcW w:w="535" w:type="pct"/>
            <w:tcBorders>
              <w:top w:val="single" w:sz="4" w:space="0" w:color="auto"/>
            </w:tcBorders>
            <w:shd w:val="clear" w:color="auto" w:fill="FFFFFF"/>
            <w:vAlign w:val="center"/>
          </w:tcPr>
          <w:p w14:paraId="41DE6227" w14:textId="77777777" w:rsidR="00F361F0" w:rsidRPr="00AA38D6" w:rsidRDefault="00F361F0" w:rsidP="00AA38D6">
            <w:pPr>
              <w:jc w:val="center"/>
              <w:textAlignment w:val="center"/>
              <w:rPr>
                <w:rFonts w:ascii="Times New Roman" w:hAnsi="Times New Roman" w:cs="Times New Roman"/>
                <w:color w:val="000000" w:themeColor="text1"/>
                <w:sz w:val="22"/>
              </w:rPr>
            </w:pPr>
          </w:p>
        </w:tc>
        <w:tc>
          <w:tcPr>
            <w:tcW w:w="591" w:type="pct"/>
            <w:tcBorders>
              <w:top w:val="single" w:sz="4" w:space="0" w:color="auto"/>
            </w:tcBorders>
            <w:shd w:val="clear" w:color="auto" w:fill="FFFFFF"/>
          </w:tcPr>
          <w:p w14:paraId="0B683F1F" w14:textId="77777777" w:rsidR="00F361F0" w:rsidRPr="00AA38D6" w:rsidRDefault="00F361F0" w:rsidP="00AA38D6">
            <w:pPr>
              <w:jc w:val="center"/>
              <w:textAlignment w:val="center"/>
              <w:rPr>
                <w:rFonts w:ascii="Times New Roman" w:hAnsi="Times New Roman" w:cs="Times New Roman"/>
                <w:color w:val="000000" w:themeColor="text1"/>
                <w:sz w:val="22"/>
              </w:rPr>
            </w:pPr>
          </w:p>
        </w:tc>
        <w:tc>
          <w:tcPr>
            <w:tcW w:w="589" w:type="pct"/>
            <w:tcBorders>
              <w:top w:val="single" w:sz="4" w:space="0" w:color="auto"/>
            </w:tcBorders>
            <w:shd w:val="clear" w:color="auto" w:fill="FFFFFF"/>
          </w:tcPr>
          <w:p w14:paraId="394A50A5" w14:textId="77777777" w:rsidR="00F361F0" w:rsidRPr="00AA38D6" w:rsidRDefault="00F361F0" w:rsidP="00AA38D6">
            <w:pPr>
              <w:jc w:val="center"/>
              <w:textAlignment w:val="center"/>
              <w:rPr>
                <w:rFonts w:ascii="Times New Roman" w:hAnsi="Times New Roman" w:cs="Times New Roman"/>
                <w:color w:val="000000" w:themeColor="text1"/>
                <w:sz w:val="22"/>
              </w:rPr>
            </w:pPr>
          </w:p>
        </w:tc>
      </w:tr>
      <w:tr w:rsidR="00F361F0" w:rsidRPr="00AA38D6" w14:paraId="1EF83312" w14:textId="77777777" w:rsidTr="003E1329">
        <w:trPr>
          <w:trHeight w:val="300"/>
        </w:trPr>
        <w:tc>
          <w:tcPr>
            <w:tcW w:w="768" w:type="pct"/>
            <w:tcBorders>
              <w:left w:val="nil"/>
            </w:tcBorders>
            <w:shd w:val="clear" w:color="auto" w:fill="FFFFFF"/>
            <w:noWrap/>
            <w:tcMar>
              <w:top w:w="15" w:type="dxa"/>
              <w:left w:w="15" w:type="dxa"/>
              <w:right w:w="15" w:type="dxa"/>
            </w:tcMar>
            <w:vAlign w:val="center"/>
          </w:tcPr>
          <w:p w14:paraId="10F864C4" w14:textId="77777777" w:rsidR="00F361F0" w:rsidRPr="00AA38D6" w:rsidRDefault="00F361F0" w:rsidP="00AA38D6">
            <w:pPr>
              <w:ind w:firstLineChars="100" w:firstLine="220"/>
              <w:textAlignment w:val="center"/>
              <w:rPr>
                <w:rFonts w:ascii="Times New Roman" w:hAnsi="Times New Roman" w:cs="Times New Roman"/>
                <w:color w:val="000000" w:themeColor="text1"/>
                <w:sz w:val="22"/>
                <w:lang w:bidi="ar"/>
              </w:rPr>
            </w:pPr>
            <w:r w:rsidRPr="00AA38D6">
              <w:rPr>
                <w:rFonts w:ascii="Times New Roman" w:hAnsi="Times New Roman" w:cs="Times New Roman"/>
                <w:color w:val="000000" w:themeColor="text1"/>
                <w:sz w:val="22"/>
                <w:lang w:bidi="ar"/>
              </w:rPr>
              <w:t>0-7</w:t>
            </w:r>
          </w:p>
        </w:tc>
        <w:tc>
          <w:tcPr>
            <w:tcW w:w="591" w:type="pct"/>
            <w:shd w:val="clear" w:color="auto" w:fill="FFFFFF"/>
            <w:vAlign w:val="center"/>
          </w:tcPr>
          <w:p w14:paraId="243E76DE"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128(31.84%)</w:t>
            </w:r>
          </w:p>
        </w:tc>
        <w:tc>
          <w:tcPr>
            <w:tcW w:w="591" w:type="pct"/>
            <w:shd w:val="clear" w:color="auto" w:fill="FFFFFF"/>
            <w:vAlign w:val="center"/>
          </w:tcPr>
          <w:p w14:paraId="0B62D6F4"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7(2-18.5)</w:t>
            </w:r>
          </w:p>
        </w:tc>
        <w:tc>
          <w:tcPr>
            <w:tcW w:w="591" w:type="pct"/>
            <w:shd w:val="clear" w:color="auto" w:fill="FFFFFF"/>
            <w:vAlign w:val="center"/>
          </w:tcPr>
          <w:p w14:paraId="69DCF9DF"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w:t>
            </w:r>
          </w:p>
        </w:tc>
        <w:tc>
          <w:tcPr>
            <w:tcW w:w="745" w:type="pct"/>
            <w:shd w:val="clear" w:color="auto" w:fill="FFFFFF"/>
            <w:vAlign w:val="center"/>
          </w:tcPr>
          <w:p w14:paraId="5D6AD8CB"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0.331(0.100-0.688)</w:t>
            </w:r>
          </w:p>
        </w:tc>
        <w:tc>
          <w:tcPr>
            <w:tcW w:w="535" w:type="pct"/>
            <w:shd w:val="clear" w:color="auto" w:fill="FFFFFF"/>
            <w:vAlign w:val="center"/>
          </w:tcPr>
          <w:p w14:paraId="670BDC74"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w:t>
            </w:r>
          </w:p>
        </w:tc>
        <w:tc>
          <w:tcPr>
            <w:tcW w:w="591" w:type="pct"/>
            <w:shd w:val="clear" w:color="auto" w:fill="FFFFFF"/>
            <w:vAlign w:val="center"/>
          </w:tcPr>
          <w:p w14:paraId="4D153FE2"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112(87.5%)</w:t>
            </w:r>
          </w:p>
        </w:tc>
        <w:tc>
          <w:tcPr>
            <w:tcW w:w="589" w:type="pct"/>
            <w:shd w:val="clear" w:color="auto" w:fill="FFFFFF"/>
          </w:tcPr>
          <w:p w14:paraId="4340909A"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w:t>
            </w:r>
          </w:p>
        </w:tc>
      </w:tr>
      <w:tr w:rsidR="00F361F0" w:rsidRPr="00AA38D6" w14:paraId="462C739E" w14:textId="77777777" w:rsidTr="003E1329">
        <w:trPr>
          <w:trHeight w:val="300"/>
        </w:trPr>
        <w:tc>
          <w:tcPr>
            <w:tcW w:w="768" w:type="pct"/>
            <w:tcBorders>
              <w:left w:val="nil"/>
            </w:tcBorders>
            <w:shd w:val="clear" w:color="auto" w:fill="FFFFFF"/>
            <w:noWrap/>
            <w:tcMar>
              <w:top w:w="15" w:type="dxa"/>
              <w:left w:w="15" w:type="dxa"/>
              <w:right w:w="15" w:type="dxa"/>
            </w:tcMar>
            <w:vAlign w:val="center"/>
          </w:tcPr>
          <w:p w14:paraId="32CC0C30" w14:textId="77777777" w:rsidR="00F361F0" w:rsidRPr="00AA38D6" w:rsidRDefault="00F361F0" w:rsidP="00AA38D6">
            <w:pPr>
              <w:ind w:firstLineChars="100" w:firstLine="220"/>
              <w:textAlignment w:val="center"/>
              <w:rPr>
                <w:rFonts w:ascii="Times New Roman" w:hAnsi="Times New Roman" w:cs="Times New Roman"/>
                <w:color w:val="000000" w:themeColor="text1"/>
                <w:sz w:val="22"/>
                <w:lang w:bidi="ar"/>
              </w:rPr>
            </w:pPr>
            <w:r w:rsidRPr="00AA38D6">
              <w:rPr>
                <w:rFonts w:ascii="Times New Roman" w:hAnsi="Times New Roman" w:cs="Times New Roman"/>
                <w:color w:val="000000" w:themeColor="text1"/>
                <w:sz w:val="22"/>
                <w:lang w:bidi="ar"/>
              </w:rPr>
              <w:t>8-14</w:t>
            </w:r>
          </w:p>
        </w:tc>
        <w:tc>
          <w:tcPr>
            <w:tcW w:w="591" w:type="pct"/>
            <w:shd w:val="clear" w:color="auto" w:fill="FFFFFF"/>
            <w:vAlign w:val="center"/>
          </w:tcPr>
          <w:p w14:paraId="58FC4E53"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104(25.87%)</w:t>
            </w:r>
          </w:p>
        </w:tc>
        <w:tc>
          <w:tcPr>
            <w:tcW w:w="591" w:type="pct"/>
            <w:shd w:val="clear" w:color="auto" w:fill="FFFFFF"/>
            <w:vAlign w:val="center"/>
          </w:tcPr>
          <w:p w14:paraId="6255AB87"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11(4-25)</w:t>
            </w:r>
          </w:p>
        </w:tc>
        <w:tc>
          <w:tcPr>
            <w:tcW w:w="591" w:type="pct"/>
            <w:shd w:val="clear" w:color="auto" w:fill="FFFFFF"/>
            <w:vAlign w:val="center"/>
          </w:tcPr>
          <w:p w14:paraId="0BA25108"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0.011</w:t>
            </w:r>
          </w:p>
        </w:tc>
        <w:tc>
          <w:tcPr>
            <w:tcW w:w="745" w:type="pct"/>
            <w:shd w:val="clear" w:color="auto" w:fill="FFFFFF"/>
            <w:vAlign w:val="center"/>
          </w:tcPr>
          <w:p w14:paraId="6D0B6477"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0.541(0.294-0.972)</w:t>
            </w:r>
          </w:p>
        </w:tc>
        <w:tc>
          <w:tcPr>
            <w:tcW w:w="535" w:type="pct"/>
            <w:shd w:val="clear" w:color="auto" w:fill="FFFFFF"/>
            <w:vAlign w:val="center"/>
          </w:tcPr>
          <w:p w14:paraId="691A0AC9"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5.74e-4</w:t>
            </w:r>
          </w:p>
        </w:tc>
        <w:tc>
          <w:tcPr>
            <w:tcW w:w="591" w:type="pct"/>
            <w:shd w:val="clear" w:color="auto" w:fill="FFFFFF"/>
            <w:vAlign w:val="center"/>
          </w:tcPr>
          <w:p w14:paraId="271CAE0B"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99(95.19%)</w:t>
            </w:r>
          </w:p>
        </w:tc>
        <w:tc>
          <w:tcPr>
            <w:tcW w:w="589" w:type="pct"/>
            <w:shd w:val="clear" w:color="auto" w:fill="FFFFFF"/>
          </w:tcPr>
          <w:p w14:paraId="124D9A7D"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0.0637</w:t>
            </w:r>
          </w:p>
        </w:tc>
      </w:tr>
      <w:tr w:rsidR="00F361F0" w:rsidRPr="00AA38D6" w14:paraId="2EF725D5" w14:textId="77777777" w:rsidTr="003E1329">
        <w:trPr>
          <w:trHeight w:val="300"/>
        </w:trPr>
        <w:tc>
          <w:tcPr>
            <w:tcW w:w="768" w:type="pct"/>
            <w:tcBorders>
              <w:left w:val="nil"/>
            </w:tcBorders>
            <w:shd w:val="clear" w:color="auto" w:fill="FFFFFF"/>
            <w:noWrap/>
            <w:tcMar>
              <w:top w:w="15" w:type="dxa"/>
              <w:left w:w="15" w:type="dxa"/>
              <w:right w:w="15" w:type="dxa"/>
            </w:tcMar>
            <w:vAlign w:val="center"/>
          </w:tcPr>
          <w:p w14:paraId="325C55CE" w14:textId="77777777" w:rsidR="00F361F0" w:rsidRPr="00AA38D6" w:rsidRDefault="00F361F0" w:rsidP="00AA38D6">
            <w:pPr>
              <w:ind w:firstLineChars="100" w:firstLine="220"/>
              <w:textAlignment w:val="center"/>
              <w:rPr>
                <w:rFonts w:ascii="Times New Roman" w:hAnsi="Times New Roman" w:cs="Times New Roman"/>
                <w:color w:val="000000" w:themeColor="text1"/>
                <w:sz w:val="22"/>
                <w:lang w:bidi="ar"/>
              </w:rPr>
            </w:pPr>
            <w:r w:rsidRPr="00AA38D6">
              <w:rPr>
                <w:rFonts w:ascii="Times New Roman" w:hAnsi="Times New Roman" w:cs="Times New Roman"/>
                <w:color w:val="000000" w:themeColor="text1"/>
                <w:sz w:val="22"/>
                <w:lang w:bidi="ar"/>
              </w:rPr>
              <w:t>15-21</w:t>
            </w:r>
          </w:p>
        </w:tc>
        <w:tc>
          <w:tcPr>
            <w:tcW w:w="591" w:type="pct"/>
            <w:shd w:val="clear" w:color="auto" w:fill="FFFFFF"/>
            <w:vAlign w:val="center"/>
          </w:tcPr>
          <w:p w14:paraId="1B549EC6"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81(20.15%)</w:t>
            </w:r>
          </w:p>
        </w:tc>
        <w:tc>
          <w:tcPr>
            <w:tcW w:w="591" w:type="pct"/>
            <w:shd w:val="clear" w:color="auto" w:fill="FFFFFF"/>
            <w:vAlign w:val="center"/>
          </w:tcPr>
          <w:p w14:paraId="185BCABA"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15(5-29)</w:t>
            </w:r>
          </w:p>
        </w:tc>
        <w:tc>
          <w:tcPr>
            <w:tcW w:w="591" w:type="pct"/>
            <w:shd w:val="clear" w:color="auto" w:fill="FFFFFF"/>
            <w:vAlign w:val="center"/>
          </w:tcPr>
          <w:p w14:paraId="147D0F46"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6.05e-5</w:t>
            </w:r>
          </w:p>
        </w:tc>
        <w:tc>
          <w:tcPr>
            <w:tcW w:w="745" w:type="pct"/>
            <w:shd w:val="clear" w:color="auto" w:fill="FFFFFF"/>
            <w:vAlign w:val="center"/>
          </w:tcPr>
          <w:p w14:paraId="1CBFB1C5"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0.684(0.334-1.133)</w:t>
            </w:r>
          </w:p>
        </w:tc>
        <w:tc>
          <w:tcPr>
            <w:tcW w:w="535" w:type="pct"/>
            <w:shd w:val="clear" w:color="auto" w:fill="FFFFFF"/>
            <w:vAlign w:val="center"/>
          </w:tcPr>
          <w:p w14:paraId="01139508"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1.79e-6</w:t>
            </w:r>
          </w:p>
        </w:tc>
        <w:tc>
          <w:tcPr>
            <w:tcW w:w="591" w:type="pct"/>
            <w:shd w:val="clear" w:color="auto" w:fill="FFFFFF"/>
            <w:vAlign w:val="center"/>
          </w:tcPr>
          <w:p w14:paraId="67490BCD"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79(97.53%)</w:t>
            </w:r>
          </w:p>
        </w:tc>
        <w:tc>
          <w:tcPr>
            <w:tcW w:w="589" w:type="pct"/>
            <w:shd w:val="clear" w:color="auto" w:fill="FFFFFF"/>
          </w:tcPr>
          <w:p w14:paraId="7856A4A4"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0.0112</w:t>
            </w:r>
          </w:p>
        </w:tc>
      </w:tr>
      <w:tr w:rsidR="00F361F0" w:rsidRPr="00AA38D6" w14:paraId="640DA2C4" w14:textId="77777777" w:rsidTr="003E1329">
        <w:trPr>
          <w:trHeight w:val="300"/>
        </w:trPr>
        <w:tc>
          <w:tcPr>
            <w:tcW w:w="768" w:type="pct"/>
            <w:tcBorders>
              <w:left w:val="nil"/>
            </w:tcBorders>
            <w:shd w:val="clear" w:color="auto" w:fill="FFFFFF"/>
            <w:noWrap/>
            <w:tcMar>
              <w:top w:w="15" w:type="dxa"/>
              <w:left w:w="15" w:type="dxa"/>
              <w:right w:w="15" w:type="dxa"/>
            </w:tcMar>
            <w:vAlign w:val="center"/>
          </w:tcPr>
          <w:p w14:paraId="5A7338C4" w14:textId="77777777" w:rsidR="00F361F0" w:rsidRPr="00AA38D6" w:rsidRDefault="00F361F0" w:rsidP="00AA38D6">
            <w:pPr>
              <w:ind w:firstLineChars="100" w:firstLine="220"/>
              <w:textAlignment w:val="center"/>
              <w:rPr>
                <w:rFonts w:ascii="Times New Roman" w:hAnsi="Times New Roman" w:cs="Times New Roman"/>
                <w:color w:val="000000" w:themeColor="text1"/>
                <w:sz w:val="22"/>
                <w:lang w:bidi="ar"/>
              </w:rPr>
            </w:pPr>
            <w:r w:rsidRPr="00AA38D6">
              <w:rPr>
                <w:rFonts w:ascii="Times New Roman" w:hAnsi="Times New Roman" w:cs="Times New Roman"/>
                <w:color w:val="000000" w:themeColor="text1"/>
                <w:sz w:val="22"/>
                <w:lang w:bidi="ar"/>
              </w:rPr>
              <w:t>22-28</w:t>
            </w:r>
          </w:p>
        </w:tc>
        <w:tc>
          <w:tcPr>
            <w:tcW w:w="591" w:type="pct"/>
            <w:shd w:val="clear" w:color="auto" w:fill="FFFFFF"/>
            <w:vAlign w:val="center"/>
          </w:tcPr>
          <w:p w14:paraId="11558F9F"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45(11.19%)</w:t>
            </w:r>
          </w:p>
        </w:tc>
        <w:tc>
          <w:tcPr>
            <w:tcW w:w="591" w:type="pct"/>
            <w:shd w:val="clear" w:color="auto" w:fill="FFFFFF"/>
            <w:vAlign w:val="center"/>
          </w:tcPr>
          <w:p w14:paraId="1A738721"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11(5-31)</w:t>
            </w:r>
          </w:p>
        </w:tc>
        <w:tc>
          <w:tcPr>
            <w:tcW w:w="591" w:type="pct"/>
            <w:shd w:val="clear" w:color="auto" w:fill="FFFFFF"/>
            <w:vAlign w:val="center"/>
          </w:tcPr>
          <w:p w14:paraId="5D13B196"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0.006</w:t>
            </w:r>
          </w:p>
        </w:tc>
        <w:tc>
          <w:tcPr>
            <w:tcW w:w="745" w:type="pct"/>
            <w:shd w:val="clear" w:color="auto" w:fill="FFFFFF"/>
            <w:vAlign w:val="center"/>
          </w:tcPr>
          <w:p w14:paraId="5790B4F6"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0.513(0.343-1.111)</w:t>
            </w:r>
          </w:p>
        </w:tc>
        <w:tc>
          <w:tcPr>
            <w:tcW w:w="535" w:type="pct"/>
            <w:shd w:val="clear" w:color="auto" w:fill="FFFFFF"/>
            <w:vAlign w:val="center"/>
          </w:tcPr>
          <w:p w14:paraId="657B29AA"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1.23e-3</w:t>
            </w:r>
          </w:p>
        </w:tc>
        <w:tc>
          <w:tcPr>
            <w:tcW w:w="591" w:type="pct"/>
            <w:shd w:val="clear" w:color="auto" w:fill="FFFFFF"/>
            <w:vAlign w:val="center"/>
          </w:tcPr>
          <w:p w14:paraId="40FA58F7"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42(93.33%)</w:t>
            </w:r>
          </w:p>
        </w:tc>
        <w:tc>
          <w:tcPr>
            <w:tcW w:w="589" w:type="pct"/>
            <w:shd w:val="clear" w:color="auto" w:fill="FFFFFF"/>
          </w:tcPr>
          <w:p w14:paraId="5F33DF62"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0.408</w:t>
            </w:r>
          </w:p>
        </w:tc>
      </w:tr>
      <w:tr w:rsidR="00F361F0" w:rsidRPr="00AA38D6" w14:paraId="53AAC5D4" w14:textId="77777777" w:rsidTr="003E1329">
        <w:trPr>
          <w:trHeight w:val="300"/>
        </w:trPr>
        <w:tc>
          <w:tcPr>
            <w:tcW w:w="768" w:type="pct"/>
            <w:tcBorders>
              <w:left w:val="nil"/>
            </w:tcBorders>
            <w:shd w:val="clear" w:color="auto" w:fill="FFFFFF"/>
            <w:noWrap/>
            <w:tcMar>
              <w:top w:w="15" w:type="dxa"/>
              <w:left w:w="15" w:type="dxa"/>
              <w:right w:w="15" w:type="dxa"/>
            </w:tcMar>
            <w:vAlign w:val="center"/>
          </w:tcPr>
          <w:p w14:paraId="7A2A362E" w14:textId="77777777" w:rsidR="00F361F0" w:rsidRPr="00AA38D6" w:rsidRDefault="00F361F0" w:rsidP="00AA38D6">
            <w:pPr>
              <w:ind w:firstLineChars="100" w:firstLine="220"/>
              <w:textAlignment w:val="center"/>
              <w:rPr>
                <w:rFonts w:ascii="Times New Roman" w:hAnsi="Times New Roman" w:cs="Times New Roman"/>
                <w:color w:val="000000" w:themeColor="text1"/>
                <w:sz w:val="22"/>
                <w:lang w:bidi="ar"/>
              </w:rPr>
            </w:pPr>
            <w:r w:rsidRPr="00AA38D6">
              <w:rPr>
                <w:rFonts w:ascii="Times New Roman" w:hAnsi="Times New Roman" w:cs="Times New Roman"/>
                <w:color w:val="000000" w:themeColor="text1"/>
                <w:sz w:val="22"/>
                <w:lang w:bidi="ar"/>
              </w:rPr>
              <w:t>29-42</w:t>
            </w:r>
          </w:p>
        </w:tc>
        <w:tc>
          <w:tcPr>
            <w:tcW w:w="591" w:type="pct"/>
            <w:shd w:val="clear" w:color="auto" w:fill="FFFFFF"/>
            <w:vAlign w:val="center"/>
          </w:tcPr>
          <w:p w14:paraId="406D8204"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22(5.47%)</w:t>
            </w:r>
          </w:p>
        </w:tc>
        <w:tc>
          <w:tcPr>
            <w:tcW w:w="591" w:type="pct"/>
            <w:shd w:val="clear" w:color="auto" w:fill="FFFFFF"/>
            <w:vAlign w:val="center"/>
          </w:tcPr>
          <w:p w14:paraId="44219E4E"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20.5(11.25-37.75)</w:t>
            </w:r>
          </w:p>
        </w:tc>
        <w:tc>
          <w:tcPr>
            <w:tcW w:w="591" w:type="pct"/>
            <w:shd w:val="clear" w:color="auto" w:fill="FFFFFF"/>
            <w:vAlign w:val="center"/>
          </w:tcPr>
          <w:p w14:paraId="58C301C8"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0.0001</w:t>
            </w:r>
          </w:p>
        </w:tc>
        <w:tc>
          <w:tcPr>
            <w:tcW w:w="745" w:type="pct"/>
            <w:shd w:val="clear" w:color="auto" w:fill="FFFFFF"/>
            <w:vAlign w:val="center"/>
          </w:tcPr>
          <w:p w14:paraId="4C2841A1"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0.933(0.645-1.423)</w:t>
            </w:r>
          </w:p>
        </w:tc>
        <w:tc>
          <w:tcPr>
            <w:tcW w:w="535" w:type="pct"/>
            <w:shd w:val="clear" w:color="auto" w:fill="FFFFFF"/>
            <w:vAlign w:val="center"/>
          </w:tcPr>
          <w:p w14:paraId="3F6A8D83"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4.00e-6</w:t>
            </w:r>
          </w:p>
        </w:tc>
        <w:tc>
          <w:tcPr>
            <w:tcW w:w="591" w:type="pct"/>
            <w:shd w:val="clear" w:color="auto" w:fill="FFFFFF"/>
            <w:vAlign w:val="center"/>
          </w:tcPr>
          <w:p w14:paraId="75C3B420"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22(100%)</w:t>
            </w:r>
          </w:p>
        </w:tc>
        <w:tc>
          <w:tcPr>
            <w:tcW w:w="589" w:type="pct"/>
            <w:shd w:val="clear" w:color="auto" w:fill="FFFFFF"/>
          </w:tcPr>
          <w:p w14:paraId="6FE23226"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0.130</w:t>
            </w:r>
          </w:p>
        </w:tc>
      </w:tr>
      <w:tr w:rsidR="00F361F0" w:rsidRPr="00AA38D6" w14:paraId="5D3C6FC8" w14:textId="77777777" w:rsidTr="003E1329">
        <w:trPr>
          <w:trHeight w:val="300"/>
        </w:trPr>
        <w:tc>
          <w:tcPr>
            <w:tcW w:w="768" w:type="pct"/>
            <w:tcBorders>
              <w:left w:val="nil"/>
              <w:bottom w:val="single" w:sz="4" w:space="0" w:color="auto"/>
            </w:tcBorders>
            <w:shd w:val="clear" w:color="auto" w:fill="FFFFFF"/>
            <w:noWrap/>
            <w:tcMar>
              <w:top w:w="15" w:type="dxa"/>
              <w:left w:w="15" w:type="dxa"/>
              <w:right w:w="15" w:type="dxa"/>
            </w:tcMar>
            <w:vAlign w:val="center"/>
          </w:tcPr>
          <w:p w14:paraId="597430C1" w14:textId="77777777" w:rsidR="00F361F0" w:rsidRPr="00AA38D6" w:rsidRDefault="00F361F0" w:rsidP="00AA38D6">
            <w:pPr>
              <w:ind w:firstLineChars="100" w:firstLine="220"/>
              <w:textAlignment w:val="center"/>
              <w:rPr>
                <w:rFonts w:ascii="Times New Roman" w:hAnsi="Times New Roman" w:cs="Times New Roman"/>
                <w:color w:val="000000" w:themeColor="text1"/>
                <w:sz w:val="22"/>
                <w:lang w:bidi="ar"/>
              </w:rPr>
            </w:pPr>
            <w:r w:rsidRPr="00AA38D6">
              <w:rPr>
                <w:rFonts w:ascii="Times New Roman" w:hAnsi="Times New Roman" w:cs="Times New Roman"/>
                <w:color w:val="000000" w:themeColor="text1"/>
                <w:sz w:val="22"/>
                <w:lang w:bidi="ar"/>
              </w:rPr>
              <w:t>43-</w:t>
            </w:r>
          </w:p>
        </w:tc>
        <w:tc>
          <w:tcPr>
            <w:tcW w:w="591" w:type="pct"/>
            <w:tcBorders>
              <w:bottom w:val="single" w:sz="4" w:space="0" w:color="auto"/>
            </w:tcBorders>
            <w:shd w:val="clear" w:color="auto" w:fill="FFFFFF"/>
            <w:vAlign w:val="center"/>
          </w:tcPr>
          <w:p w14:paraId="597F34AD"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22(5.47%)</w:t>
            </w:r>
          </w:p>
        </w:tc>
        <w:tc>
          <w:tcPr>
            <w:tcW w:w="591" w:type="pct"/>
            <w:tcBorders>
              <w:bottom w:val="single" w:sz="4" w:space="0" w:color="auto"/>
            </w:tcBorders>
            <w:shd w:val="clear" w:color="auto" w:fill="FFFFFF"/>
            <w:vAlign w:val="center"/>
          </w:tcPr>
          <w:p w14:paraId="0014C584"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22.5(6-32.25)</w:t>
            </w:r>
          </w:p>
        </w:tc>
        <w:tc>
          <w:tcPr>
            <w:tcW w:w="591" w:type="pct"/>
            <w:tcBorders>
              <w:bottom w:val="single" w:sz="4" w:space="0" w:color="auto"/>
            </w:tcBorders>
            <w:shd w:val="clear" w:color="auto" w:fill="FFFFFF"/>
            <w:vAlign w:val="center"/>
          </w:tcPr>
          <w:p w14:paraId="37EA0550"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0.015</w:t>
            </w:r>
          </w:p>
        </w:tc>
        <w:tc>
          <w:tcPr>
            <w:tcW w:w="745" w:type="pct"/>
            <w:tcBorders>
              <w:bottom w:val="single" w:sz="4" w:space="0" w:color="auto"/>
            </w:tcBorders>
            <w:shd w:val="clear" w:color="auto" w:fill="FFFFFF"/>
            <w:vAlign w:val="center"/>
          </w:tcPr>
          <w:p w14:paraId="27DA95EC"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0.836(0.240-1.232)</w:t>
            </w:r>
          </w:p>
        </w:tc>
        <w:tc>
          <w:tcPr>
            <w:tcW w:w="535" w:type="pct"/>
            <w:tcBorders>
              <w:bottom w:val="single" w:sz="4" w:space="0" w:color="auto"/>
            </w:tcBorders>
            <w:shd w:val="clear" w:color="auto" w:fill="FFFFFF"/>
            <w:vAlign w:val="center"/>
          </w:tcPr>
          <w:p w14:paraId="07B64745" w14:textId="77777777" w:rsidR="00F361F0" w:rsidRPr="00AA38D6" w:rsidRDefault="00F361F0" w:rsidP="00AA38D6">
            <w:pPr>
              <w:jc w:val="center"/>
              <w:textAlignment w:val="center"/>
              <w:rPr>
                <w:rFonts w:ascii="Times New Roman" w:hAnsi="Times New Roman" w:cs="Times New Roman"/>
                <w:b/>
                <w:color w:val="000000" w:themeColor="text1"/>
                <w:sz w:val="22"/>
              </w:rPr>
            </w:pPr>
            <w:r w:rsidRPr="00AA38D6">
              <w:rPr>
                <w:rFonts w:ascii="Times New Roman" w:hAnsi="Times New Roman" w:cs="Times New Roman"/>
                <w:b/>
                <w:color w:val="000000" w:themeColor="text1"/>
                <w:sz w:val="22"/>
              </w:rPr>
              <w:t>5.38e-3</w:t>
            </w:r>
          </w:p>
        </w:tc>
        <w:tc>
          <w:tcPr>
            <w:tcW w:w="591" w:type="pct"/>
            <w:tcBorders>
              <w:bottom w:val="single" w:sz="4" w:space="0" w:color="auto"/>
            </w:tcBorders>
            <w:shd w:val="clear" w:color="auto" w:fill="FFFFFF"/>
            <w:vAlign w:val="center"/>
          </w:tcPr>
          <w:p w14:paraId="76D8CEF2"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20(90.91%)</w:t>
            </w:r>
          </w:p>
        </w:tc>
        <w:tc>
          <w:tcPr>
            <w:tcW w:w="589" w:type="pct"/>
            <w:tcBorders>
              <w:bottom w:val="single" w:sz="4" w:space="0" w:color="auto"/>
            </w:tcBorders>
            <w:shd w:val="clear" w:color="auto" w:fill="FFFFFF"/>
          </w:tcPr>
          <w:p w14:paraId="7688128C" w14:textId="77777777" w:rsidR="00F361F0" w:rsidRPr="00AA38D6" w:rsidRDefault="00F361F0" w:rsidP="00AA38D6">
            <w:pPr>
              <w:jc w:val="center"/>
              <w:textAlignment w:val="center"/>
              <w:rPr>
                <w:rFonts w:ascii="Times New Roman" w:hAnsi="Times New Roman" w:cs="Times New Roman"/>
                <w:color w:val="000000" w:themeColor="text1"/>
                <w:sz w:val="22"/>
              </w:rPr>
            </w:pPr>
            <w:r w:rsidRPr="00AA38D6">
              <w:rPr>
                <w:rFonts w:ascii="Times New Roman" w:hAnsi="Times New Roman" w:cs="Times New Roman"/>
                <w:color w:val="000000" w:themeColor="text1"/>
                <w:sz w:val="22"/>
              </w:rPr>
              <w:t>1</w:t>
            </w:r>
          </w:p>
        </w:tc>
      </w:tr>
      <w:tr w:rsidR="00F361F0" w:rsidRPr="003F3BF8" w14:paraId="4D0B3FE4" w14:textId="77777777" w:rsidTr="003E1329">
        <w:trPr>
          <w:trHeight w:val="300"/>
        </w:trPr>
        <w:tc>
          <w:tcPr>
            <w:tcW w:w="768" w:type="pct"/>
            <w:tcBorders>
              <w:top w:val="single" w:sz="4" w:space="0" w:color="000000"/>
              <w:left w:val="nil"/>
              <w:bottom w:val="nil"/>
            </w:tcBorders>
            <w:shd w:val="clear" w:color="auto" w:fill="FFFFFF"/>
            <w:noWrap/>
            <w:tcMar>
              <w:top w:w="15" w:type="dxa"/>
              <w:left w:w="15" w:type="dxa"/>
              <w:right w:w="15" w:type="dxa"/>
            </w:tcMar>
            <w:vAlign w:val="center"/>
          </w:tcPr>
          <w:p w14:paraId="72992D49" w14:textId="77777777" w:rsidR="00F361F0" w:rsidRPr="003F3BF8" w:rsidRDefault="00F361F0" w:rsidP="00284C1E">
            <w:pPr>
              <w:textAlignment w:val="center"/>
              <w:rPr>
                <w:rFonts w:ascii="Times New Roman" w:hAnsi="Times New Roman" w:cs="Times New Roman"/>
                <w:color w:val="000000"/>
                <w:sz w:val="22"/>
              </w:rPr>
            </w:pPr>
            <w:r>
              <w:rPr>
                <w:rFonts w:ascii="Times New Roman" w:hAnsi="Times New Roman" w:cs="Times New Roman"/>
                <w:color w:val="000000"/>
                <w:sz w:val="22"/>
                <w:lang w:bidi="ar"/>
              </w:rPr>
              <w:t>Specimens</w:t>
            </w:r>
          </w:p>
        </w:tc>
        <w:tc>
          <w:tcPr>
            <w:tcW w:w="591" w:type="pct"/>
            <w:tcBorders>
              <w:top w:val="single" w:sz="4" w:space="0" w:color="000000"/>
              <w:bottom w:val="nil"/>
            </w:tcBorders>
            <w:shd w:val="clear" w:color="auto" w:fill="FFFFFF"/>
          </w:tcPr>
          <w:p w14:paraId="796B3D5B" w14:textId="77777777" w:rsidR="00F361F0" w:rsidRPr="003F3BF8" w:rsidRDefault="00F361F0" w:rsidP="00284C1E">
            <w:pPr>
              <w:jc w:val="center"/>
              <w:rPr>
                <w:rFonts w:ascii="Times New Roman" w:hAnsi="Times New Roman" w:cs="Times New Roman"/>
                <w:color w:val="000000"/>
                <w:sz w:val="22"/>
              </w:rPr>
            </w:pPr>
          </w:p>
        </w:tc>
        <w:tc>
          <w:tcPr>
            <w:tcW w:w="591" w:type="pct"/>
            <w:tcBorders>
              <w:top w:val="single" w:sz="4" w:space="0" w:color="000000"/>
              <w:bottom w:val="nil"/>
            </w:tcBorders>
            <w:shd w:val="clear" w:color="auto" w:fill="FFFFFF"/>
          </w:tcPr>
          <w:p w14:paraId="221DC55F" w14:textId="77777777" w:rsidR="00F361F0" w:rsidRPr="003F3BF8" w:rsidRDefault="00F361F0" w:rsidP="00284C1E">
            <w:pPr>
              <w:jc w:val="center"/>
              <w:rPr>
                <w:rFonts w:ascii="Times New Roman" w:hAnsi="Times New Roman" w:cs="Times New Roman"/>
                <w:color w:val="000000"/>
                <w:sz w:val="22"/>
              </w:rPr>
            </w:pPr>
          </w:p>
        </w:tc>
        <w:tc>
          <w:tcPr>
            <w:tcW w:w="591" w:type="pct"/>
            <w:tcBorders>
              <w:top w:val="single" w:sz="4" w:space="0" w:color="000000"/>
              <w:bottom w:val="nil"/>
            </w:tcBorders>
            <w:shd w:val="clear" w:color="auto" w:fill="FFFFFF"/>
          </w:tcPr>
          <w:p w14:paraId="6B2983FB" w14:textId="77777777" w:rsidR="00F361F0" w:rsidRPr="003F3BF8" w:rsidRDefault="00F361F0" w:rsidP="00284C1E">
            <w:pPr>
              <w:jc w:val="center"/>
              <w:rPr>
                <w:rFonts w:ascii="Times New Roman" w:hAnsi="Times New Roman" w:cs="Times New Roman"/>
                <w:color w:val="000000"/>
                <w:sz w:val="22"/>
              </w:rPr>
            </w:pPr>
          </w:p>
        </w:tc>
        <w:tc>
          <w:tcPr>
            <w:tcW w:w="745" w:type="pct"/>
            <w:tcBorders>
              <w:top w:val="single" w:sz="4" w:space="0" w:color="000000"/>
              <w:bottom w:val="nil"/>
            </w:tcBorders>
            <w:shd w:val="clear" w:color="auto" w:fill="FFFFFF"/>
          </w:tcPr>
          <w:p w14:paraId="32B93669" w14:textId="77777777" w:rsidR="00F361F0" w:rsidRPr="003F3BF8" w:rsidRDefault="00F361F0" w:rsidP="00284C1E">
            <w:pPr>
              <w:jc w:val="center"/>
              <w:rPr>
                <w:rFonts w:ascii="Times New Roman" w:hAnsi="Times New Roman" w:cs="Times New Roman"/>
                <w:color w:val="000000"/>
                <w:sz w:val="22"/>
              </w:rPr>
            </w:pPr>
          </w:p>
        </w:tc>
        <w:tc>
          <w:tcPr>
            <w:tcW w:w="535" w:type="pct"/>
            <w:tcBorders>
              <w:top w:val="single" w:sz="4" w:space="0" w:color="000000"/>
              <w:bottom w:val="nil"/>
            </w:tcBorders>
            <w:shd w:val="clear" w:color="auto" w:fill="FFFFFF"/>
            <w:vAlign w:val="center"/>
          </w:tcPr>
          <w:p w14:paraId="0669284C" w14:textId="77777777" w:rsidR="00F361F0" w:rsidRPr="003F3BF8" w:rsidRDefault="00F361F0" w:rsidP="00284C1E">
            <w:pPr>
              <w:jc w:val="center"/>
              <w:rPr>
                <w:rFonts w:ascii="Times New Roman" w:hAnsi="Times New Roman" w:cs="Times New Roman"/>
                <w:color w:val="000000"/>
                <w:sz w:val="22"/>
              </w:rPr>
            </w:pPr>
          </w:p>
        </w:tc>
        <w:tc>
          <w:tcPr>
            <w:tcW w:w="591" w:type="pct"/>
            <w:tcBorders>
              <w:top w:val="single" w:sz="4" w:space="0" w:color="000000"/>
              <w:bottom w:val="nil"/>
            </w:tcBorders>
            <w:shd w:val="clear" w:color="auto" w:fill="FFFFFF"/>
          </w:tcPr>
          <w:p w14:paraId="0B3BB066" w14:textId="77777777" w:rsidR="00F361F0" w:rsidRPr="003F3BF8" w:rsidRDefault="00F361F0" w:rsidP="00284C1E">
            <w:pPr>
              <w:jc w:val="center"/>
              <w:rPr>
                <w:rFonts w:ascii="Times New Roman" w:hAnsi="Times New Roman" w:cs="Times New Roman"/>
                <w:color w:val="000000"/>
                <w:sz w:val="22"/>
              </w:rPr>
            </w:pPr>
          </w:p>
        </w:tc>
        <w:tc>
          <w:tcPr>
            <w:tcW w:w="589" w:type="pct"/>
            <w:tcBorders>
              <w:top w:val="single" w:sz="4" w:space="0" w:color="000000"/>
              <w:bottom w:val="nil"/>
            </w:tcBorders>
            <w:shd w:val="clear" w:color="auto" w:fill="FFFFFF"/>
          </w:tcPr>
          <w:p w14:paraId="0BEAE2CB" w14:textId="77777777" w:rsidR="00F361F0" w:rsidRPr="003F3BF8" w:rsidRDefault="00F361F0" w:rsidP="00284C1E">
            <w:pPr>
              <w:jc w:val="center"/>
              <w:rPr>
                <w:rFonts w:ascii="Times New Roman" w:hAnsi="Times New Roman" w:cs="Times New Roman"/>
                <w:color w:val="000000"/>
                <w:sz w:val="22"/>
              </w:rPr>
            </w:pPr>
          </w:p>
        </w:tc>
      </w:tr>
      <w:tr w:rsidR="00F361F0" w:rsidRPr="003F3BF8" w14:paraId="70C2EE0F" w14:textId="77777777" w:rsidTr="003E1329">
        <w:trPr>
          <w:trHeight w:val="300"/>
        </w:trPr>
        <w:tc>
          <w:tcPr>
            <w:tcW w:w="768" w:type="pct"/>
            <w:tcBorders>
              <w:top w:val="nil"/>
              <w:left w:val="nil"/>
              <w:bottom w:val="nil"/>
            </w:tcBorders>
            <w:shd w:val="clear" w:color="auto" w:fill="FFFFFF"/>
            <w:noWrap/>
            <w:tcMar>
              <w:top w:w="15" w:type="dxa"/>
              <w:left w:w="15" w:type="dxa"/>
              <w:right w:w="15" w:type="dxa"/>
            </w:tcMar>
            <w:vAlign w:val="center"/>
          </w:tcPr>
          <w:p w14:paraId="439EE5DE" w14:textId="77777777" w:rsidR="00F361F0" w:rsidRPr="003F3BF8" w:rsidRDefault="00F361F0" w:rsidP="00284C1E">
            <w:pPr>
              <w:ind w:firstLineChars="100" w:firstLine="220"/>
              <w:textAlignment w:val="center"/>
              <w:rPr>
                <w:rFonts w:ascii="Times New Roman" w:hAnsi="Times New Roman" w:cs="Times New Roman"/>
                <w:color w:val="000000"/>
                <w:sz w:val="22"/>
              </w:rPr>
            </w:pPr>
            <w:r w:rsidRPr="003F3BF8">
              <w:rPr>
                <w:rFonts w:ascii="Times New Roman" w:hAnsi="Times New Roman" w:cs="Times New Roman"/>
                <w:color w:val="000000"/>
                <w:sz w:val="22"/>
                <w:lang w:bidi="ar"/>
              </w:rPr>
              <w:t>Pharyngeal swab</w:t>
            </w:r>
          </w:p>
        </w:tc>
        <w:tc>
          <w:tcPr>
            <w:tcW w:w="591" w:type="pct"/>
            <w:tcBorders>
              <w:top w:val="nil"/>
              <w:bottom w:val="nil"/>
            </w:tcBorders>
            <w:shd w:val="clear" w:color="auto" w:fill="FFFFFF"/>
          </w:tcPr>
          <w:p w14:paraId="41E55FE6"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136(33.83%)</w:t>
            </w:r>
          </w:p>
        </w:tc>
        <w:tc>
          <w:tcPr>
            <w:tcW w:w="591" w:type="pct"/>
            <w:tcBorders>
              <w:top w:val="nil"/>
              <w:bottom w:val="nil"/>
            </w:tcBorders>
            <w:shd w:val="clear" w:color="auto" w:fill="FFFFFF"/>
            <w:vAlign w:val="center"/>
          </w:tcPr>
          <w:p w14:paraId="179CC3C3"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10(4-22.25)</w:t>
            </w:r>
          </w:p>
        </w:tc>
        <w:tc>
          <w:tcPr>
            <w:tcW w:w="591" w:type="pct"/>
            <w:tcBorders>
              <w:top w:val="nil"/>
              <w:bottom w:val="nil"/>
            </w:tcBorders>
            <w:shd w:val="clear" w:color="auto" w:fill="FFFFFF"/>
            <w:vAlign w:val="center"/>
          </w:tcPr>
          <w:p w14:paraId="740ED512"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0.791</w:t>
            </w:r>
          </w:p>
        </w:tc>
        <w:tc>
          <w:tcPr>
            <w:tcW w:w="745" w:type="pct"/>
            <w:tcBorders>
              <w:top w:val="nil"/>
              <w:bottom w:val="nil"/>
            </w:tcBorders>
            <w:shd w:val="clear" w:color="auto" w:fill="FFFFFF"/>
            <w:vAlign w:val="center"/>
          </w:tcPr>
          <w:p w14:paraId="78110D72"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0.439(0.235-0.888)</w:t>
            </w:r>
          </w:p>
        </w:tc>
        <w:tc>
          <w:tcPr>
            <w:tcW w:w="535" w:type="pct"/>
            <w:tcBorders>
              <w:top w:val="nil"/>
              <w:bottom w:val="nil"/>
            </w:tcBorders>
            <w:shd w:val="clear" w:color="auto" w:fill="FFFFFF"/>
            <w:vAlign w:val="center"/>
          </w:tcPr>
          <w:p w14:paraId="413DBCA2"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0.982</w:t>
            </w:r>
          </w:p>
        </w:tc>
        <w:tc>
          <w:tcPr>
            <w:tcW w:w="591" w:type="pct"/>
            <w:tcBorders>
              <w:top w:val="nil"/>
              <w:bottom w:val="nil"/>
            </w:tcBorders>
            <w:shd w:val="clear" w:color="auto" w:fill="FFFFFF"/>
          </w:tcPr>
          <w:p w14:paraId="787A742E"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128(94.12%)</w:t>
            </w:r>
          </w:p>
        </w:tc>
        <w:tc>
          <w:tcPr>
            <w:tcW w:w="589" w:type="pct"/>
            <w:tcBorders>
              <w:top w:val="nil"/>
              <w:bottom w:val="nil"/>
            </w:tcBorders>
            <w:shd w:val="clear" w:color="auto" w:fill="FFFFFF"/>
          </w:tcPr>
          <w:p w14:paraId="0CC8070B"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0.133</w:t>
            </w:r>
          </w:p>
        </w:tc>
      </w:tr>
      <w:tr w:rsidR="00F361F0" w:rsidRPr="003F3BF8" w14:paraId="6847FDE1" w14:textId="77777777" w:rsidTr="003E1329">
        <w:trPr>
          <w:trHeight w:val="300"/>
        </w:trPr>
        <w:tc>
          <w:tcPr>
            <w:tcW w:w="768" w:type="pct"/>
            <w:tcBorders>
              <w:top w:val="nil"/>
              <w:left w:val="nil"/>
            </w:tcBorders>
            <w:shd w:val="clear" w:color="auto" w:fill="FFFFFF"/>
            <w:noWrap/>
            <w:tcMar>
              <w:top w:w="15" w:type="dxa"/>
              <w:left w:w="15" w:type="dxa"/>
              <w:right w:w="15" w:type="dxa"/>
            </w:tcMar>
            <w:vAlign w:val="center"/>
          </w:tcPr>
          <w:p w14:paraId="0133B714" w14:textId="77777777" w:rsidR="00F361F0" w:rsidRPr="003F3BF8" w:rsidRDefault="00F361F0" w:rsidP="00284C1E">
            <w:pPr>
              <w:ind w:firstLineChars="100" w:firstLine="220"/>
              <w:textAlignment w:val="center"/>
              <w:rPr>
                <w:rFonts w:ascii="Times New Roman" w:hAnsi="Times New Roman" w:cs="Times New Roman"/>
                <w:color w:val="000000"/>
                <w:sz w:val="22"/>
              </w:rPr>
            </w:pPr>
            <w:r w:rsidRPr="003F3BF8">
              <w:rPr>
                <w:rFonts w:ascii="Times New Roman" w:hAnsi="Times New Roman" w:cs="Times New Roman"/>
                <w:color w:val="000000"/>
                <w:sz w:val="22"/>
                <w:lang w:bidi="ar"/>
              </w:rPr>
              <w:t>sputum</w:t>
            </w:r>
          </w:p>
        </w:tc>
        <w:tc>
          <w:tcPr>
            <w:tcW w:w="591" w:type="pct"/>
            <w:tcBorders>
              <w:top w:val="nil"/>
            </w:tcBorders>
            <w:shd w:val="clear" w:color="auto" w:fill="FFFFFF"/>
          </w:tcPr>
          <w:p w14:paraId="38033709"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182(45.27%)</w:t>
            </w:r>
          </w:p>
        </w:tc>
        <w:tc>
          <w:tcPr>
            <w:tcW w:w="591" w:type="pct"/>
            <w:tcBorders>
              <w:top w:val="nil"/>
            </w:tcBorders>
            <w:shd w:val="clear" w:color="auto" w:fill="FFFFFF"/>
            <w:vAlign w:val="center"/>
          </w:tcPr>
          <w:p w14:paraId="6E6313A8"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11(3-24)</w:t>
            </w:r>
          </w:p>
        </w:tc>
        <w:tc>
          <w:tcPr>
            <w:tcW w:w="591" w:type="pct"/>
            <w:tcBorders>
              <w:top w:val="nil"/>
            </w:tcBorders>
            <w:shd w:val="clear" w:color="auto" w:fill="FFFFFF"/>
            <w:vAlign w:val="center"/>
          </w:tcPr>
          <w:p w14:paraId="69F612F5"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w:t>
            </w:r>
          </w:p>
        </w:tc>
        <w:tc>
          <w:tcPr>
            <w:tcW w:w="745" w:type="pct"/>
            <w:tcBorders>
              <w:top w:val="nil"/>
            </w:tcBorders>
            <w:shd w:val="clear" w:color="auto" w:fill="FFFFFF"/>
            <w:vAlign w:val="center"/>
          </w:tcPr>
          <w:p w14:paraId="204235D2"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0.514(0.197-0.905)</w:t>
            </w:r>
          </w:p>
        </w:tc>
        <w:tc>
          <w:tcPr>
            <w:tcW w:w="535" w:type="pct"/>
            <w:tcBorders>
              <w:top w:val="nil"/>
            </w:tcBorders>
            <w:shd w:val="clear" w:color="auto" w:fill="FFFFFF"/>
            <w:vAlign w:val="center"/>
          </w:tcPr>
          <w:p w14:paraId="27177396"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w:t>
            </w:r>
          </w:p>
        </w:tc>
        <w:tc>
          <w:tcPr>
            <w:tcW w:w="591" w:type="pct"/>
            <w:tcBorders>
              <w:top w:val="nil"/>
            </w:tcBorders>
            <w:shd w:val="clear" w:color="auto" w:fill="FFFFFF"/>
          </w:tcPr>
          <w:p w14:paraId="49BA011B"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165(90.66%)</w:t>
            </w:r>
          </w:p>
        </w:tc>
        <w:tc>
          <w:tcPr>
            <w:tcW w:w="589" w:type="pct"/>
            <w:tcBorders>
              <w:top w:val="nil"/>
            </w:tcBorders>
            <w:shd w:val="clear" w:color="auto" w:fill="FFFFFF"/>
          </w:tcPr>
          <w:p w14:paraId="7FC94AD0"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w:t>
            </w:r>
          </w:p>
        </w:tc>
      </w:tr>
      <w:tr w:rsidR="00F361F0" w:rsidRPr="003F3BF8" w14:paraId="563CFE64" w14:textId="77777777" w:rsidTr="003E1329">
        <w:trPr>
          <w:trHeight w:val="300"/>
        </w:trPr>
        <w:tc>
          <w:tcPr>
            <w:tcW w:w="768" w:type="pct"/>
            <w:tcBorders>
              <w:top w:val="nil"/>
              <w:left w:val="nil"/>
              <w:bottom w:val="single" w:sz="4" w:space="0" w:color="auto"/>
            </w:tcBorders>
            <w:shd w:val="clear" w:color="auto" w:fill="FFFFFF"/>
            <w:noWrap/>
            <w:tcMar>
              <w:top w:w="15" w:type="dxa"/>
              <w:left w:w="15" w:type="dxa"/>
              <w:right w:w="15" w:type="dxa"/>
            </w:tcMar>
            <w:vAlign w:val="center"/>
          </w:tcPr>
          <w:p w14:paraId="2CE3855E" w14:textId="77777777" w:rsidR="00F361F0" w:rsidRPr="003F3BF8" w:rsidRDefault="00F361F0" w:rsidP="00284C1E">
            <w:pPr>
              <w:ind w:firstLineChars="100" w:firstLine="220"/>
              <w:textAlignment w:val="center"/>
              <w:rPr>
                <w:rFonts w:ascii="Times New Roman" w:hAnsi="Times New Roman" w:cs="Times New Roman"/>
                <w:color w:val="000000"/>
                <w:sz w:val="22"/>
              </w:rPr>
            </w:pPr>
            <w:r w:rsidRPr="003F3BF8">
              <w:rPr>
                <w:rFonts w:ascii="Times New Roman" w:hAnsi="Times New Roman" w:cs="Times New Roman"/>
                <w:color w:val="000000"/>
                <w:sz w:val="22"/>
                <w:lang w:bidi="ar"/>
              </w:rPr>
              <w:t>faces</w:t>
            </w:r>
          </w:p>
        </w:tc>
        <w:tc>
          <w:tcPr>
            <w:tcW w:w="591" w:type="pct"/>
            <w:tcBorders>
              <w:top w:val="nil"/>
              <w:bottom w:val="single" w:sz="4" w:space="0" w:color="auto"/>
            </w:tcBorders>
            <w:shd w:val="clear" w:color="auto" w:fill="FFFFFF"/>
          </w:tcPr>
          <w:p w14:paraId="2F803ED1"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84(20.89%)</w:t>
            </w:r>
          </w:p>
        </w:tc>
        <w:tc>
          <w:tcPr>
            <w:tcW w:w="591" w:type="pct"/>
            <w:tcBorders>
              <w:top w:val="nil"/>
              <w:bottom w:val="single" w:sz="4" w:space="0" w:color="auto"/>
            </w:tcBorders>
            <w:shd w:val="clear" w:color="auto" w:fill="FFFFFF"/>
            <w:vAlign w:val="center"/>
          </w:tcPr>
          <w:p w14:paraId="65F69F55"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21(5.75-30.25)</w:t>
            </w:r>
          </w:p>
        </w:tc>
        <w:tc>
          <w:tcPr>
            <w:tcW w:w="591" w:type="pct"/>
            <w:tcBorders>
              <w:top w:val="nil"/>
              <w:bottom w:val="single" w:sz="4" w:space="0" w:color="auto"/>
            </w:tcBorders>
            <w:shd w:val="clear" w:color="auto" w:fill="FFFFFF"/>
            <w:vAlign w:val="center"/>
          </w:tcPr>
          <w:p w14:paraId="414B5DB0" w14:textId="77777777" w:rsidR="00F361F0" w:rsidRPr="003F3BF8" w:rsidRDefault="00F361F0" w:rsidP="00284C1E">
            <w:pPr>
              <w:jc w:val="center"/>
              <w:textAlignment w:val="center"/>
              <w:rPr>
                <w:rFonts w:ascii="Times New Roman" w:hAnsi="Times New Roman" w:cs="Times New Roman"/>
                <w:b/>
                <w:color w:val="000000"/>
                <w:sz w:val="22"/>
              </w:rPr>
            </w:pPr>
            <w:r w:rsidRPr="003F3BF8">
              <w:rPr>
                <w:rFonts w:ascii="Times New Roman" w:hAnsi="Times New Roman" w:cs="Times New Roman"/>
                <w:b/>
                <w:color w:val="000000"/>
                <w:sz w:val="22"/>
              </w:rPr>
              <w:t>0.001</w:t>
            </w:r>
          </w:p>
        </w:tc>
        <w:tc>
          <w:tcPr>
            <w:tcW w:w="745" w:type="pct"/>
            <w:tcBorders>
              <w:top w:val="nil"/>
              <w:bottom w:val="single" w:sz="4" w:space="0" w:color="auto"/>
            </w:tcBorders>
            <w:shd w:val="clear" w:color="auto" w:fill="FFFFFF"/>
            <w:vAlign w:val="center"/>
          </w:tcPr>
          <w:p w14:paraId="035612AA"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0.771(0.355-1.076)</w:t>
            </w:r>
          </w:p>
        </w:tc>
        <w:tc>
          <w:tcPr>
            <w:tcW w:w="535" w:type="pct"/>
            <w:tcBorders>
              <w:top w:val="nil"/>
              <w:bottom w:val="single" w:sz="4" w:space="0" w:color="auto"/>
            </w:tcBorders>
            <w:shd w:val="clear" w:color="auto" w:fill="FFFFFF"/>
            <w:vAlign w:val="center"/>
          </w:tcPr>
          <w:p w14:paraId="1816C28D" w14:textId="77777777" w:rsidR="00F361F0" w:rsidRPr="003F3BF8" w:rsidRDefault="00F361F0" w:rsidP="00284C1E">
            <w:pPr>
              <w:jc w:val="center"/>
              <w:textAlignment w:val="center"/>
              <w:rPr>
                <w:rFonts w:ascii="Times New Roman" w:hAnsi="Times New Roman" w:cs="Times New Roman"/>
                <w:b/>
                <w:color w:val="000000"/>
                <w:sz w:val="22"/>
              </w:rPr>
            </w:pPr>
            <w:r w:rsidRPr="003F3BF8">
              <w:rPr>
                <w:rFonts w:ascii="Times New Roman" w:hAnsi="Times New Roman" w:cs="Times New Roman"/>
                <w:b/>
                <w:color w:val="000000"/>
                <w:sz w:val="22"/>
              </w:rPr>
              <w:t>0.004</w:t>
            </w:r>
          </w:p>
        </w:tc>
        <w:tc>
          <w:tcPr>
            <w:tcW w:w="591" w:type="pct"/>
            <w:tcBorders>
              <w:top w:val="nil"/>
              <w:bottom w:val="single" w:sz="4" w:space="0" w:color="auto"/>
            </w:tcBorders>
            <w:shd w:val="clear" w:color="auto" w:fill="FFFFFF"/>
          </w:tcPr>
          <w:p w14:paraId="3C3256F1"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81(96.43%)</w:t>
            </w:r>
          </w:p>
        </w:tc>
        <w:tc>
          <w:tcPr>
            <w:tcW w:w="589" w:type="pct"/>
            <w:tcBorders>
              <w:top w:val="nil"/>
              <w:bottom w:val="single" w:sz="4" w:space="0" w:color="auto"/>
            </w:tcBorders>
            <w:shd w:val="clear" w:color="auto" w:fill="FFFFFF"/>
          </w:tcPr>
          <w:p w14:paraId="723E2C78" w14:textId="77777777" w:rsidR="00F361F0" w:rsidRPr="003F3BF8" w:rsidRDefault="00F361F0" w:rsidP="00284C1E">
            <w:pPr>
              <w:jc w:val="center"/>
              <w:textAlignment w:val="center"/>
              <w:rPr>
                <w:rFonts w:ascii="Times New Roman" w:hAnsi="Times New Roman" w:cs="Times New Roman"/>
                <w:color w:val="000000"/>
                <w:sz w:val="22"/>
              </w:rPr>
            </w:pPr>
            <w:r w:rsidRPr="003F3BF8">
              <w:rPr>
                <w:rFonts w:ascii="Times New Roman" w:hAnsi="Times New Roman" w:cs="Times New Roman"/>
                <w:color w:val="000000"/>
                <w:sz w:val="22"/>
              </w:rPr>
              <w:t>0.297</w:t>
            </w:r>
          </w:p>
        </w:tc>
      </w:tr>
    </w:tbl>
    <w:p w14:paraId="7CF81379" w14:textId="77777777" w:rsidR="00F361F0" w:rsidRPr="003F3BF8" w:rsidRDefault="00F361F0" w:rsidP="00284C1E">
      <w:pPr>
        <w:rPr>
          <w:rFonts w:ascii="Times New Roman" w:hAnsi="Times New Roman" w:cs="Times New Roman"/>
        </w:rPr>
      </w:pPr>
    </w:p>
    <w:p w14:paraId="540FFE4B" w14:textId="77777777" w:rsidR="00F361F0" w:rsidRPr="003F3BF8" w:rsidRDefault="00F361F0" w:rsidP="00284C1E">
      <w:pPr>
        <w:rPr>
          <w:rFonts w:ascii="Times New Roman" w:hAnsi="Times New Roman" w:cs="Times New Roman"/>
        </w:rPr>
      </w:pPr>
    </w:p>
    <w:p w14:paraId="049B6E79" w14:textId="77777777" w:rsidR="00F361F0" w:rsidRDefault="00F361F0">
      <w:pPr>
        <w:widowControl/>
        <w:jc w:val="left"/>
        <w:rPr>
          <w:rFonts w:ascii="Times New Roman" w:hAnsi="Times New Roman" w:cs="Times New Roman"/>
        </w:rPr>
        <w:sectPr w:rsidR="00F361F0" w:rsidSect="00284C1E">
          <w:pgSz w:w="16838" w:h="11906" w:orient="landscape"/>
          <w:pgMar w:top="1276" w:right="1440" w:bottom="1800" w:left="1440" w:header="851" w:footer="992" w:gutter="0"/>
          <w:cols w:space="425"/>
          <w:docGrid w:type="lines" w:linePitch="312"/>
        </w:sectPr>
      </w:pPr>
    </w:p>
    <w:p w14:paraId="59E9C8A9" w14:textId="77777777" w:rsidR="00F361F0" w:rsidRDefault="00F361F0" w:rsidP="00284C1E">
      <w:pPr>
        <w:rPr>
          <w:rFonts w:ascii="Times New Roman" w:hAnsi="Times New Roman" w:cs="Times New Roman"/>
        </w:rPr>
      </w:pPr>
    </w:p>
    <w:p w14:paraId="78C3D7C7" w14:textId="77777777" w:rsidR="00F361F0" w:rsidRDefault="00F361F0" w:rsidP="00284C1E">
      <w:pPr>
        <w:rPr>
          <w:rFonts w:ascii="Times New Roman" w:hAnsi="Times New Roman" w:cs="Times New Roman"/>
          <w:sz w:val="24"/>
          <w:szCs w:val="24"/>
        </w:rPr>
      </w:pPr>
      <w:r w:rsidRPr="00EA1702">
        <w:rPr>
          <w:rFonts w:ascii="Times New Roman" w:hAnsi="Times New Roman" w:cs="Times New Roman" w:hint="eastAsia"/>
          <w:b/>
          <w:sz w:val="24"/>
          <w:szCs w:val="24"/>
        </w:rPr>
        <w:t>T</w:t>
      </w:r>
      <w:r w:rsidRPr="00EA1702">
        <w:rPr>
          <w:rFonts w:ascii="Times New Roman" w:hAnsi="Times New Roman" w:cs="Times New Roman"/>
          <w:b/>
          <w:sz w:val="24"/>
          <w:szCs w:val="24"/>
        </w:rPr>
        <w:t>able S</w:t>
      </w:r>
      <w:r>
        <w:rPr>
          <w:rFonts w:ascii="Times New Roman" w:hAnsi="Times New Roman" w:cs="Times New Roman"/>
          <w:b/>
          <w:sz w:val="24"/>
          <w:szCs w:val="24"/>
        </w:rPr>
        <w:t>4</w:t>
      </w:r>
      <w:r w:rsidRPr="00EA1702">
        <w:rPr>
          <w:rFonts w:ascii="Times New Roman" w:hAnsi="Times New Roman" w:cs="Times New Roman"/>
          <w:sz w:val="24"/>
          <w:szCs w:val="24"/>
        </w:rPr>
        <w:t xml:space="preserve"> Patient</w:t>
      </w:r>
      <w:r w:rsidRPr="00EA1702">
        <w:rPr>
          <w:rFonts w:ascii="Times New Roman" w:hAnsi="Times New Roman" w:cs="Times New Roman" w:hint="eastAsia"/>
          <w:sz w:val="24"/>
          <w:szCs w:val="24"/>
        </w:rPr>
        <w:t>s</w:t>
      </w:r>
      <w:r w:rsidRPr="00EA1702">
        <w:rPr>
          <w:rFonts w:ascii="Times New Roman" w:hAnsi="Times New Roman" w:cs="Times New Roman"/>
          <w:sz w:val="24"/>
          <w:szCs w:val="24"/>
        </w:rPr>
        <w:t xml:space="preserve"> clinical information that carrying </w:t>
      </w:r>
      <w:proofErr w:type="spellStart"/>
      <w:r w:rsidRPr="00EA1702">
        <w:rPr>
          <w:rFonts w:ascii="Times New Roman" w:hAnsi="Times New Roman" w:cs="Times New Roman"/>
          <w:sz w:val="24"/>
          <w:szCs w:val="24"/>
        </w:rPr>
        <w:t>iSNVs</w:t>
      </w:r>
      <w:proofErr w:type="spellEnd"/>
      <w:r w:rsidRPr="00EA1702">
        <w:rPr>
          <w:rFonts w:ascii="Times New Roman" w:hAnsi="Times New Roman" w:cs="Times New Roman"/>
          <w:sz w:val="24"/>
          <w:szCs w:val="24"/>
        </w:rPr>
        <w:t xml:space="preserve"> located in S protein RBD domain</w:t>
      </w:r>
    </w:p>
    <w:p w14:paraId="0C39EC13" w14:textId="77777777" w:rsidR="00F361F0" w:rsidRPr="00EA1702" w:rsidRDefault="00F361F0" w:rsidP="00284C1E">
      <w:pPr>
        <w:rPr>
          <w:rFonts w:ascii="Times New Roman" w:hAnsi="Times New Roman" w:cs="Times New Roman"/>
          <w:sz w:val="24"/>
          <w:szCs w:val="24"/>
        </w:rPr>
      </w:pPr>
      <w:r w:rsidRPr="00EA1702">
        <w:rPr>
          <w:rFonts w:ascii="Times New Roman" w:hAnsi="Times New Roman" w:cs="Times New Roman"/>
          <w:sz w:val="24"/>
          <w:szCs w:val="24"/>
        </w:rPr>
        <w:t xml:space="preserve"> </w:t>
      </w:r>
    </w:p>
    <w:tbl>
      <w:tblPr>
        <w:tblW w:w="5088" w:type="pct"/>
        <w:tblInd w:w="142" w:type="dxa"/>
        <w:tblBorders>
          <w:top w:val="single" w:sz="4" w:space="0" w:color="auto"/>
          <w:bottom w:val="single" w:sz="4" w:space="0" w:color="auto"/>
        </w:tblBorders>
        <w:tblLook w:val="04A0" w:firstRow="1" w:lastRow="0" w:firstColumn="1" w:lastColumn="0" w:noHBand="0" w:noVBand="1"/>
      </w:tblPr>
      <w:tblGrid>
        <w:gridCol w:w="1100"/>
        <w:gridCol w:w="861"/>
        <w:gridCol w:w="550"/>
        <w:gridCol w:w="1411"/>
        <w:gridCol w:w="983"/>
        <w:gridCol w:w="1296"/>
        <w:gridCol w:w="3307"/>
      </w:tblGrid>
      <w:tr w:rsidR="00F361F0" w:rsidRPr="000C1A2F" w14:paraId="497EDAD4" w14:textId="77777777" w:rsidTr="00FF3791">
        <w:trPr>
          <w:trHeight w:val="227"/>
        </w:trPr>
        <w:tc>
          <w:tcPr>
            <w:tcW w:w="612" w:type="pct"/>
            <w:tcBorders>
              <w:top w:val="single" w:sz="4" w:space="0" w:color="auto"/>
              <w:bottom w:val="single" w:sz="4" w:space="0" w:color="auto"/>
            </w:tcBorders>
            <w:shd w:val="clear" w:color="auto" w:fill="auto"/>
            <w:noWrap/>
            <w:vAlign w:val="center"/>
            <w:hideMark/>
          </w:tcPr>
          <w:p w14:paraId="25225545" w14:textId="77777777" w:rsidR="00F361F0" w:rsidRPr="000C1A2F" w:rsidRDefault="00F361F0" w:rsidP="00284C1E">
            <w:pPr>
              <w:spacing w:line="240" w:lineRule="atLeast"/>
              <w:jc w:val="center"/>
              <w:rPr>
                <w:rFonts w:ascii="Times New Roman" w:eastAsia="等线" w:hAnsi="Times New Roman" w:cs="Times New Roman"/>
                <w:b/>
                <w:bCs/>
                <w:color w:val="000000"/>
                <w:sz w:val="20"/>
              </w:rPr>
            </w:pPr>
            <w:r w:rsidRPr="000C1A2F">
              <w:rPr>
                <w:rFonts w:ascii="Times New Roman" w:eastAsia="等线" w:hAnsi="Times New Roman" w:cs="Times New Roman" w:hint="eastAsia"/>
                <w:b/>
                <w:bCs/>
                <w:color w:val="000000"/>
                <w:sz w:val="20"/>
              </w:rPr>
              <w:t>P</w:t>
            </w:r>
            <w:r w:rsidRPr="000C1A2F">
              <w:rPr>
                <w:rFonts w:ascii="Times New Roman" w:eastAsia="等线" w:hAnsi="Times New Roman" w:cs="Times New Roman"/>
                <w:b/>
                <w:bCs/>
                <w:color w:val="000000"/>
                <w:sz w:val="20"/>
              </w:rPr>
              <w:t>atient ID</w:t>
            </w:r>
          </w:p>
        </w:tc>
        <w:tc>
          <w:tcPr>
            <w:tcW w:w="479" w:type="pct"/>
            <w:tcBorders>
              <w:top w:val="single" w:sz="4" w:space="0" w:color="auto"/>
              <w:bottom w:val="single" w:sz="4" w:space="0" w:color="auto"/>
            </w:tcBorders>
            <w:shd w:val="clear" w:color="auto" w:fill="auto"/>
            <w:noWrap/>
            <w:vAlign w:val="center"/>
            <w:hideMark/>
          </w:tcPr>
          <w:p w14:paraId="312DECAB" w14:textId="77777777" w:rsidR="00F361F0" w:rsidRPr="000C1A2F" w:rsidRDefault="00F361F0" w:rsidP="00284C1E">
            <w:pPr>
              <w:spacing w:line="240" w:lineRule="atLeast"/>
              <w:jc w:val="center"/>
              <w:rPr>
                <w:rFonts w:ascii="Times New Roman" w:eastAsia="等线" w:hAnsi="Times New Roman" w:cs="Times New Roman"/>
                <w:b/>
                <w:bCs/>
                <w:color w:val="000000"/>
                <w:sz w:val="20"/>
              </w:rPr>
            </w:pPr>
            <w:r w:rsidRPr="000C1A2F">
              <w:rPr>
                <w:rFonts w:ascii="Times New Roman" w:eastAsia="等线" w:hAnsi="Times New Roman" w:cs="Times New Roman"/>
                <w:b/>
                <w:bCs/>
                <w:color w:val="000000"/>
                <w:sz w:val="20"/>
              </w:rPr>
              <w:t>Gender</w:t>
            </w:r>
          </w:p>
        </w:tc>
        <w:tc>
          <w:tcPr>
            <w:tcW w:w="306" w:type="pct"/>
            <w:tcBorders>
              <w:top w:val="single" w:sz="4" w:space="0" w:color="auto"/>
              <w:bottom w:val="single" w:sz="4" w:space="0" w:color="auto"/>
            </w:tcBorders>
            <w:shd w:val="clear" w:color="auto" w:fill="auto"/>
            <w:noWrap/>
            <w:vAlign w:val="center"/>
            <w:hideMark/>
          </w:tcPr>
          <w:p w14:paraId="49DD233A" w14:textId="77777777" w:rsidR="00F361F0" w:rsidRPr="000C1A2F" w:rsidRDefault="00F361F0" w:rsidP="00284C1E">
            <w:pPr>
              <w:spacing w:line="240" w:lineRule="atLeast"/>
              <w:jc w:val="center"/>
              <w:rPr>
                <w:rFonts w:ascii="Times New Roman" w:eastAsia="等线" w:hAnsi="Times New Roman" w:cs="Times New Roman"/>
                <w:b/>
                <w:bCs/>
                <w:color w:val="000000"/>
                <w:sz w:val="20"/>
              </w:rPr>
            </w:pPr>
            <w:r w:rsidRPr="000C1A2F">
              <w:rPr>
                <w:rFonts w:ascii="Times New Roman" w:eastAsia="等线" w:hAnsi="Times New Roman" w:cs="Times New Roman"/>
                <w:b/>
                <w:bCs/>
                <w:color w:val="000000"/>
                <w:sz w:val="20"/>
              </w:rPr>
              <w:t>Age</w:t>
            </w:r>
          </w:p>
        </w:tc>
        <w:tc>
          <w:tcPr>
            <w:tcW w:w="785" w:type="pct"/>
            <w:tcBorders>
              <w:top w:val="single" w:sz="4" w:space="0" w:color="auto"/>
              <w:bottom w:val="single" w:sz="4" w:space="0" w:color="auto"/>
            </w:tcBorders>
            <w:shd w:val="clear" w:color="auto" w:fill="auto"/>
            <w:noWrap/>
            <w:vAlign w:val="center"/>
            <w:hideMark/>
          </w:tcPr>
          <w:p w14:paraId="439D505F" w14:textId="77777777" w:rsidR="00F361F0" w:rsidRDefault="00F361F0" w:rsidP="0008051B">
            <w:pPr>
              <w:spacing w:line="240" w:lineRule="atLeast"/>
              <w:jc w:val="center"/>
              <w:rPr>
                <w:rFonts w:ascii="Times New Roman" w:eastAsia="等线" w:hAnsi="Times New Roman" w:cs="Times New Roman"/>
                <w:b/>
                <w:bCs/>
                <w:color w:val="000000"/>
                <w:sz w:val="20"/>
              </w:rPr>
            </w:pPr>
            <w:r w:rsidRPr="000C1A2F">
              <w:rPr>
                <w:rFonts w:ascii="Times New Roman" w:eastAsia="等线" w:hAnsi="Times New Roman" w:cs="Times New Roman"/>
                <w:b/>
                <w:bCs/>
                <w:color w:val="000000"/>
                <w:sz w:val="20"/>
              </w:rPr>
              <w:t xml:space="preserve">Viral </w:t>
            </w:r>
          </w:p>
          <w:p w14:paraId="0521205C" w14:textId="77777777" w:rsidR="00F361F0" w:rsidRPr="000C1A2F" w:rsidRDefault="00F361F0" w:rsidP="0008051B">
            <w:pPr>
              <w:spacing w:line="240" w:lineRule="atLeast"/>
              <w:jc w:val="center"/>
              <w:rPr>
                <w:rFonts w:ascii="Times New Roman" w:eastAsia="等线" w:hAnsi="Times New Roman" w:cs="Times New Roman"/>
                <w:b/>
                <w:bCs/>
                <w:color w:val="000000"/>
                <w:sz w:val="20"/>
              </w:rPr>
            </w:pPr>
            <w:r>
              <w:rPr>
                <w:rFonts w:ascii="Times New Roman" w:eastAsia="等线" w:hAnsi="Times New Roman" w:cs="Times New Roman"/>
                <w:b/>
                <w:bCs/>
                <w:color w:val="000000"/>
                <w:sz w:val="20"/>
              </w:rPr>
              <w:t>s</w:t>
            </w:r>
            <w:r w:rsidRPr="000C1A2F">
              <w:rPr>
                <w:rFonts w:ascii="Times New Roman" w:eastAsia="等线" w:hAnsi="Times New Roman" w:cs="Times New Roman"/>
                <w:b/>
                <w:bCs/>
                <w:color w:val="000000"/>
                <w:sz w:val="20"/>
              </w:rPr>
              <w:t>hedding</w:t>
            </w:r>
            <w:r>
              <w:rPr>
                <w:rFonts w:ascii="Times New Roman" w:eastAsia="等线" w:hAnsi="Times New Roman" w:cs="Times New Roman"/>
                <w:b/>
                <w:bCs/>
                <w:color w:val="000000"/>
                <w:sz w:val="20"/>
              </w:rPr>
              <w:t xml:space="preserve"> </w:t>
            </w:r>
            <w:r w:rsidRPr="000C1A2F">
              <w:rPr>
                <w:rFonts w:ascii="Times New Roman" w:eastAsia="等线" w:hAnsi="Times New Roman" w:cs="Times New Roman"/>
                <w:b/>
                <w:bCs/>
                <w:color w:val="000000"/>
                <w:sz w:val="20"/>
              </w:rPr>
              <w:t>time</w:t>
            </w:r>
          </w:p>
        </w:tc>
        <w:tc>
          <w:tcPr>
            <w:tcW w:w="547" w:type="pct"/>
            <w:tcBorders>
              <w:top w:val="single" w:sz="4" w:space="0" w:color="auto"/>
              <w:bottom w:val="single" w:sz="4" w:space="0" w:color="auto"/>
            </w:tcBorders>
            <w:shd w:val="clear" w:color="auto" w:fill="auto"/>
            <w:noWrap/>
            <w:vAlign w:val="center"/>
            <w:hideMark/>
          </w:tcPr>
          <w:p w14:paraId="62E326B6" w14:textId="77777777" w:rsidR="00F361F0" w:rsidRDefault="00F361F0" w:rsidP="00284C1E">
            <w:pPr>
              <w:spacing w:line="240" w:lineRule="atLeast"/>
              <w:jc w:val="center"/>
              <w:rPr>
                <w:rFonts w:ascii="Times New Roman" w:eastAsia="等线" w:hAnsi="Times New Roman" w:cs="Times New Roman"/>
                <w:b/>
                <w:bCs/>
                <w:color w:val="000000"/>
                <w:sz w:val="20"/>
              </w:rPr>
            </w:pPr>
            <w:r>
              <w:rPr>
                <w:rFonts w:ascii="Times New Roman" w:eastAsia="等线" w:hAnsi="Times New Roman" w:cs="Times New Roman"/>
                <w:b/>
                <w:bCs/>
                <w:color w:val="000000"/>
                <w:sz w:val="20"/>
              </w:rPr>
              <w:t xml:space="preserve">Illness </w:t>
            </w:r>
          </w:p>
          <w:p w14:paraId="3F510449" w14:textId="77777777" w:rsidR="00F361F0" w:rsidRPr="000C1A2F" w:rsidRDefault="00F361F0" w:rsidP="00284C1E">
            <w:pPr>
              <w:spacing w:line="240" w:lineRule="atLeast"/>
              <w:jc w:val="center"/>
              <w:rPr>
                <w:rFonts w:ascii="Times New Roman" w:eastAsia="等线" w:hAnsi="Times New Roman" w:cs="Times New Roman"/>
                <w:b/>
                <w:bCs/>
                <w:color w:val="000000"/>
                <w:sz w:val="20"/>
              </w:rPr>
            </w:pPr>
            <w:r>
              <w:rPr>
                <w:rFonts w:ascii="Times New Roman" w:eastAsia="等线" w:hAnsi="Times New Roman" w:cs="Times New Roman"/>
                <w:b/>
                <w:bCs/>
                <w:color w:val="000000"/>
                <w:sz w:val="20"/>
              </w:rPr>
              <w:t>severity</w:t>
            </w:r>
          </w:p>
        </w:tc>
        <w:tc>
          <w:tcPr>
            <w:tcW w:w="721" w:type="pct"/>
            <w:tcBorders>
              <w:top w:val="single" w:sz="4" w:space="0" w:color="auto"/>
              <w:bottom w:val="single" w:sz="4" w:space="0" w:color="auto"/>
            </w:tcBorders>
            <w:shd w:val="clear" w:color="auto" w:fill="auto"/>
            <w:noWrap/>
            <w:vAlign w:val="center"/>
            <w:hideMark/>
          </w:tcPr>
          <w:p w14:paraId="221E3B24" w14:textId="77777777" w:rsidR="00F361F0" w:rsidRDefault="00F361F0" w:rsidP="00284C1E">
            <w:pPr>
              <w:spacing w:line="240" w:lineRule="atLeast"/>
              <w:jc w:val="center"/>
              <w:rPr>
                <w:rFonts w:ascii="Times New Roman" w:eastAsia="等线" w:hAnsi="Times New Roman" w:cs="Times New Roman"/>
                <w:b/>
                <w:bCs/>
                <w:color w:val="000000"/>
                <w:sz w:val="20"/>
              </w:rPr>
            </w:pPr>
            <w:r w:rsidRPr="000C1A2F">
              <w:rPr>
                <w:rFonts w:ascii="Times New Roman" w:eastAsia="等线" w:hAnsi="Times New Roman" w:cs="Times New Roman"/>
                <w:b/>
                <w:bCs/>
                <w:color w:val="000000"/>
                <w:sz w:val="20"/>
              </w:rPr>
              <w:t>Cluster</w:t>
            </w:r>
            <w:r>
              <w:rPr>
                <w:rFonts w:ascii="Times New Roman" w:eastAsia="等线" w:hAnsi="Times New Roman" w:cs="Times New Roman"/>
                <w:b/>
                <w:bCs/>
                <w:color w:val="000000"/>
                <w:sz w:val="20"/>
              </w:rPr>
              <w:t>ing</w:t>
            </w:r>
          </w:p>
          <w:p w14:paraId="7CCF86A7" w14:textId="77777777" w:rsidR="00F361F0" w:rsidRPr="000C1A2F" w:rsidRDefault="00F361F0" w:rsidP="00284C1E">
            <w:pPr>
              <w:spacing w:line="240" w:lineRule="atLeast"/>
              <w:jc w:val="center"/>
              <w:rPr>
                <w:rFonts w:ascii="Times New Roman" w:eastAsia="等线" w:hAnsi="Times New Roman" w:cs="Times New Roman"/>
                <w:b/>
                <w:bCs/>
                <w:color w:val="000000"/>
                <w:sz w:val="20"/>
              </w:rPr>
            </w:pPr>
            <w:r>
              <w:rPr>
                <w:rFonts w:ascii="Times New Roman" w:eastAsia="等线" w:hAnsi="Times New Roman" w:cs="Times New Roman"/>
                <w:b/>
                <w:bCs/>
                <w:color w:val="000000"/>
                <w:sz w:val="20"/>
              </w:rPr>
              <w:t>onset groups</w:t>
            </w:r>
          </w:p>
        </w:tc>
        <w:tc>
          <w:tcPr>
            <w:tcW w:w="1549" w:type="pct"/>
            <w:tcBorders>
              <w:top w:val="single" w:sz="4" w:space="0" w:color="auto"/>
              <w:bottom w:val="single" w:sz="4" w:space="0" w:color="auto"/>
            </w:tcBorders>
            <w:shd w:val="clear" w:color="auto" w:fill="auto"/>
            <w:noWrap/>
            <w:vAlign w:val="center"/>
            <w:hideMark/>
          </w:tcPr>
          <w:p w14:paraId="406DA5CF" w14:textId="77777777" w:rsidR="00F361F0" w:rsidRPr="0083227E" w:rsidRDefault="00F361F0" w:rsidP="00284C1E">
            <w:pPr>
              <w:spacing w:line="240" w:lineRule="atLeast"/>
              <w:rPr>
                <w:rFonts w:ascii="Times New Roman" w:eastAsia="等线" w:hAnsi="Times New Roman" w:cs="Times New Roman"/>
                <w:b/>
                <w:bCs/>
                <w:color w:val="000000"/>
                <w:sz w:val="20"/>
              </w:rPr>
            </w:pPr>
            <w:proofErr w:type="spellStart"/>
            <w:r w:rsidRPr="000C1A2F">
              <w:rPr>
                <w:rFonts w:ascii="Times New Roman" w:eastAsia="等线" w:hAnsi="Times New Roman" w:cs="Times New Roman"/>
                <w:b/>
                <w:bCs/>
                <w:color w:val="000000"/>
                <w:sz w:val="20"/>
              </w:rPr>
              <w:t>iSNV</w:t>
            </w:r>
            <w:proofErr w:type="spellEnd"/>
            <w:r>
              <w:rPr>
                <w:rFonts w:ascii="Times New Roman" w:eastAsia="等线" w:hAnsi="Times New Roman" w:cs="Times New Roman"/>
                <w:b/>
                <w:bCs/>
                <w:color w:val="000000"/>
                <w:sz w:val="20"/>
              </w:rPr>
              <w:t xml:space="preserve"> </w:t>
            </w:r>
            <w:r>
              <w:rPr>
                <w:rFonts w:ascii="Times New Roman" w:eastAsia="等线" w:hAnsi="Times New Roman" w:cs="Times New Roman" w:hint="eastAsia"/>
                <w:b/>
                <w:bCs/>
                <w:color w:val="000000"/>
                <w:sz w:val="20"/>
              </w:rPr>
              <w:t>(Days</w:t>
            </w:r>
            <w:r>
              <w:rPr>
                <w:rFonts w:ascii="Times New Roman" w:eastAsia="等线" w:hAnsi="Times New Roman" w:cs="Times New Roman"/>
                <w:b/>
                <w:bCs/>
                <w:color w:val="000000"/>
                <w:sz w:val="20"/>
              </w:rPr>
              <w:t xml:space="preserve"> to symptoms onset)</w:t>
            </w:r>
          </w:p>
        </w:tc>
      </w:tr>
      <w:tr w:rsidR="00F361F0" w:rsidRPr="00F567B9" w14:paraId="640F4D99" w14:textId="77777777" w:rsidTr="00FF3791">
        <w:trPr>
          <w:trHeight w:val="170"/>
        </w:trPr>
        <w:tc>
          <w:tcPr>
            <w:tcW w:w="612" w:type="pct"/>
            <w:tcBorders>
              <w:top w:val="single" w:sz="4" w:space="0" w:color="auto"/>
              <w:bottom w:val="nil"/>
            </w:tcBorders>
            <w:shd w:val="clear" w:color="auto" w:fill="auto"/>
            <w:noWrap/>
            <w:vAlign w:val="center"/>
            <w:hideMark/>
          </w:tcPr>
          <w:p w14:paraId="229DCEAF" w14:textId="77777777" w:rsidR="00F361F0" w:rsidRPr="0008051B" w:rsidRDefault="00F361F0" w:rsidP="00784584">
            <w:pPr>
              <w:spacing w:line="240" w:lineRule="atLeast"/>
              <w:jc w:val="center"/>
              <w:rPr>
                <w:rFonts w:ascii="Times New Roman" w:eastAsia="等线" w:hAnsi="Times New Roman" w:cs="Times New Roman"/>
                <w:color w:val="000000" w:themeColor="text1"/>
                <w:sz w:val="20"/>
              </w:rPr>
            </w:pPr>
            <w:r w:rsidRPr="0008051B">
              <w:rPr>
                <w:rFonts w:ascii="Times New Roman" w:eastAsia="等线" w:hAnsi="Times New Roman" w:cs="Times New Roman"/>
                <w:color w:val="000000" w:themeColor="text1"/>
                <w:sz w:val="20"/>
              </w:rPr>
              <w:t>P13</w:t>
            </w:r>
          </w:p>
        </w:tc>
        <w:tc>
          <w:tcPr>
            <w:tcW w:w="479" w:type="pct"/>
            <w:tcBorders>
              <w:top w:val="single" w:sz="4" w:space="0" w:color="auto"/>
              <w:bottom w:val="nil"/>
            </w:tcBorders>
            <w:shd w:val="clear" w:color="auto" w:fill="auto"/>
            <w:noWrap/>
            <w:vAlign w:val="center"/>
            <w:hideMark/>
          </w:tcPr>
          <w:p w14:paraId="1B0ED6FC"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tcBorders>
              <w:top w:val="single" w:sz="4" w:space="0" w:color="auto"/>
              <w:bottom w:val="nil"/>
            </w:tcBorders>
            <w:shd w:val="clear" w:color="auto" w:fill="auto"/>
            <w:noWrap/>
            <w:vAlign w:val="center"/>
            <w:hideMark/>
          </w:tcPr>
          <w:p w14:paraId="235A38FF"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33</w:t>
            </w:r>
          </w:p>
        </w:tc>
        <w:tc>
          <w:tcPr>
            <w:tcW w:w="785" w:type="pct"/>
            <w:tcBorders>
              <w:top w:val="single" w:sz="4" w:space="0" w:color="auto"/>
              <w:bottom w:val="nil"/>
            </w:tcBorders>
            <w:shd w:val="clear" w:color="auto" w:fill="auto"/>
            <w:noWrap/>
            <w:vAlign w:val="center"/>
            <w:hideMark/>
          </w:tcPr>
          <w:p w14:paraId="574951FF"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63</w:t>
            </w:r>
          </w:p>
        </w:tc>
        <w:tc>
          <w:tcPr>
            <w:tcW w:w="547" w:type="pct"/>
            <w:tcBorders>
              <w:top w:val="single" w:sz="4" w:space="0" w:color="auto"/>
              <w:bottom w:val="nil"/>
            </w:tcBorders>
            <w:shd w:val="clear" w:color="auto" w:fill="auto"/>
            <w:noWrap/>
            <w:vAlign w:val="center"/>
            <w:hideMark/>
          </w:tcPr>
          <w:p w14:paraId="32DB88CB"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tcBorders>
              <w:top w:val="single" w:sz="4" w:space="0" w:color="auto"/>
              <w:bottom w:val="nil"/>
            </w:tcBorders>
            <w:shd w:val="clear" w:color="auto" w:fill="auto"/>
            <w:noWrap/>
            <w:vAlign w:val="center"/>
            <w:hideMark/>
          </w:tcPr>
          <w:p w14:paraId="2B1B8F77"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tcBorders>
              <w:top w:val="single" w:sz="4" w:space="0" w:color="auto"/>
              <w:bottom w:val="nil"/>
            </w:tcBorders>
            <w:shd w:val="clear" w:color="auto" w:fill="auto"/>
            <w:noWrap/>
            <w:vAlign w:val="center"/>
            <w:hideMark/>
          </w:tcPr>
          <w:p w14:paraId="5B5B9927" w14:textId="77777777" w:rsidR="00F361F0" w:rsidRPr="00F567B9" w:rsidRDefault="00F361F0" w:rsidP="00784584">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V483F</w:t>
            </w:r>
            <w:r>
              <w:rPr>
                <w:rFonts w:ascii="Times New Roman" w:eastAsia="等线" w:hAnsi="Times New Roman" w:cs="Times New Roman"/>
                <w:color w:val="000000"/>
                <w:sz w:val="20"/>
              </w:rPr>
              <w:t xml:space="preserve"> (62)</w:t>
            </w:r>
          </w:p>
        </w:tc>
      </w:tr>
      <w:tr w:rsidR="00F361F0" w:rsidRPr="00F567B9" w14:paraId="107D6B19" w14:textId="77777777" w:rsidTr="00FF3791">
        <w:trPr>
          <w:trHeight w:val="170"/>
        </w:trPr>
        <w:tc>
          <w:tcPr>
            <w:tcW w:w="612" w:type="pct"/>
            <w:shd w:val="clear" w:color="auto" w:fill="auto"/>
            <w:noWrap/>
            <w:vAlign w:val="center"/>
            <w:hideMark/>
          </w:tcPr>
          <w:p w14:paraId="3A20DE05" w14:textId="77777777" w:rsidR="00F361F0" w:rsidRPr="0008051B" w:rsidRDefault="00F361F0" w:rsidP="00784584">
            <w:pPr>
              <w:spacing w:line="240" w:lineRule="atLeast"/>
              <w:jc w:val="center"/>
              <w:rPr>
                <w:rFonts w:ascii="Times New Roman" w:eastAsia="等线" w:hAnsi="Times New Roman" w:cs="Times New Roman"/>
                <w:color w:val="000000" w:themeColor="text1"/>
                <w:sz w:val="20"/>
              </w:rPr>
            </w:pPr>
            <w:r w:rsidRPr="0008051B">
              <w:rPr>
                <w:rFonts w:ascii="Times New Roman" w:eastAsia="等线" w:hAnsi="Times New Roman" w:cs="Times New Roman"/>
                <w:color w:val="000000" w:themeColor="text1"/>
                <w:sz w:val="20"/>
              </w:rPr>
              <w:t>P56</w:t>
            </w:r>
          </w:p>
        </w:tc>
        <w:tc>
          <w:tcPr>
            <w:tcW w:w="479" w:type="pct"/>
            <w:shd w:val="clear" w:color="auto" w:fill="auto"/>
            <w:noWrap/>
            <w:vAlign w:val="center"/>
            <w:hideMark/>
          </w:tcPr>
          <w:p w14:paraId="19F22DD3"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7AD4C07B"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59</w:t>
            </w:r>
          </w:p>
        </w:tc>
        <w:tc>
          <w:tcPr>
            <w:tcW w:w="785" w:type="pct"/>
            <w:shd w:val="clear" w:color="auto" w:fill="auto"/>
            <w:noWrap/>
            <w:vAlign w:val="center"/>
            <w:hideMark/>
          </w:tcPr>
          <w:p w14:paraId="4EE91DCD"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75</w:t>
            </w:r>
          </w:p>
        </w:tc>
        <w:tc>
          <w:tcPr>
            <w:tcW w:w="547" w:type="pct"/>
            <w:shd w:val="clear" w:color="auto" w:fill="auto"/>
            <w:noWrap/>
            <w:vAlign w:val="center"/>
            <w:hideMark/>
          </w:tcPr>
          <w:p w14:paraId="602929B2"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263184E8"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r>
              <w:rPr>
                <w:rFonts w:ascii="Times New Roman" w:eastAsia="等线" w:hAnsi="Times New Roman" w:cs="Times New Roman" w:hint="eastAsia"/>
                <w:color w:val="000000"/>
                <w:sz w:val="20"/>
              </w:rPr>
              <w:t>4</w:t>
            </w:r>
          </w:p>
        </w:tc>
        <w:tc>
          <w:tcPr>
            <w:tcW w:w="1549" w:type="pct"/>
            <w:shd w:val="clear" w:color="auto" w:fill="auto"/>
            <w:noWrap/>
            <w:vAlign w:val="center"/>
            <w:hideMark/>
          </w:tcPr>
          <w:p w14:paraId="54C479B1" w14:textId="77777777" w:rsidR="00F361F0" w:rsidRPr="00F567B9" w:rsidRDefault="00F361F0" w:rsidP="00784584">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G485V</w:t>
            </w:r>
            <w:r>
              <w:rPr>
                <w:rFonts w:ascii="Times New Roman" w:eastAsia="等线" w:hAnsi="Times New Roman" w:cs="Times New Roman"/>
                <w:color w:val="000000"/>
                <w:sz w:val="20"/>
              </w:rPr>
              <w:t xml:space="preserve"> (75)</w:t>
            </w:r>
          </w:p>
        </w:tc>
      </w:tr>
      <w:tr w:rsidR="00F361F0" w:rsidRPr="00F567B9" w14:paraId="648AB2D4" w14:textId="77777777" w:rsidTr="00FF3791">
        <w:trPr>
          <w:trHeight w:val="170"/>
        </w:trPr>
        <w:tc>
          <w:tcPr>
            <w:tcW w:w="612" w:type="pct"/>
            <w:shd w:val="clear" w:color="auto" w:fill="auto"/>
            <w:noWrap/>
            <w:vAlign w:val="center"/>
            <w:hideMark/>
          </w:tcPr>
          <w:p w14:paraId="368251DC" w14:textId="77777777" w:rsidR="00F361F0" w:rsidRPr="0008051B" w:rsidRDefault="00F361F0" w:rsidP="00784584">
            <w:pPr>
              <w:spacing w:line="240" w:lineRule="atLeast"/>
              <w:jc w:val="center"/>
              <w:rPr>
                <w:rFonts w:ascii="Times New Roman" w:eastAsia="等线" w:hAnsi="Times New Roman" w:cs="Times New Roman"/>
                <w:color w:val="000000" w:themeColor="text1"/>
                <w:sz w:val="20"/>
              </w:rPr>
            </w:pPr>
            <w:r w:rsidRPr="0008051B">
              <w:rPr>
                <w:rFonts w:ascii="Times New Roman" w:eastAsia="等线" w:hAnsi="Times New Roman" w:cs="Times New Roman"/>
                <w:color w:val="000000" w:themeColor="text1"/>
                <w:sz w:val="20"/>
              </w:rPr>
              <w:t>P65</w:t>
            </w:r>
          </w:p>
        </w:tc>
        <w:tc>
          <w:tcPr>
            <w:tcW w:w="479" w:type="pct"/>
            <w:shd w:val="clear" w:color="auto" w:fill="auto"/>
            <w:noWrap/>
            <w:vAlign w:val="center"/>
            <w:hideMark/>
          </w:tcPr>
          <w:p w14:paraId="408B2C1B"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3627D0B7"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6</w:t>
            </w:r>
          </w:p>
        </w:tc>
        <w:tc>
          <w:tcPr>
            <w:tcW w:w="785" w:type="pct"/>
            <w:shd w:val="clear" w:color="auto" w:fill="auto"/>
            <w:noWrap/>
            <w:vAlign w:val="center"/>
            <w:hideMark/>
          </w:tcPr>
          <w:p w14:paraId="307ECC35"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42</w:t>
            </w:r>
          </w:p>
        </w:tc>
        <w:tc>
          <w:tcPr>
            <w:tcW w:w="547" w:type="pct"/>
            <w:shd w:val="clear" w:color="auto" w:fill="auto"/>
            <w:noWrap/>
            <w:vAlign w:val="center"/>
            <w:hideMark/>
          </w:tcPr>
          <w:p w14:paraId="0B6CCAEC"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Mild</w:t>
            </w:r>
          </w:p>
        </w:tc>
        <w:tc>
          <w:tcPr>
            <w:tcW w:w="721" w:type="pct"/>
            <w:shd w:val="clear" w:color="auto" w:fill="auto"/>
            <w:noWrap/>
            <w:vAlign w:val="center"/>
            <w:hideMark/>
          </w:tcPr>
          <w:p w14:paraId="67B18604" w14:textId="77777777" w:rsidR="00F361F0" w:rsidRPr="00F567B9" w:rsidRDefault="00F361F0" w:rsidP="00784584">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r>
              <w:rPr>
                <w:rFonts w:ascii="Times New Roman" w:eastAsia="等线" w:hAnsi="Times New Roman" w:cs="Times New Roman" w:hint="eastAsia"/>
                <w:color w:val="000000"/>
                <w:sz w:val="20"/>
              </w:rPr>
              <w:t>6</w:t>
            </w:r>
          </w:p>
        </w:tc>
        <w:tc>
          <w:tcPr>
            <w:tcW w:w="1549" w:type="pct"/>
            <w:shd w:val="clear" w:color="auto" w:fill="auto"/>
            <w:noWrap/>
            <w:vAlign w:val="center"/>
            <w:hideMark/>
          </w:tcPr>
          <w:p w14:paraId="206F2FD5" w14:textId="77777777" w:rsidR="00F361F0" w:rsidRPr="00F567B9" w:rsidRDefault="00F361F0" w:rsidP="00784584">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G485V</w:t>
            </w:r>
            <w:r>
              <w:rPr>
                <w:rFonts w:ascii="Times New Roman" w:eastAsia="等线" w:hAnsi="Times New Roman" w:cs="Times New Roman"/>
                <w:color w:val="000000"/>
                <w:sz w:val="20"/>
              </w:rPr>
              <w:t xml:space="preserve"> (13)</w:t>
            </w:r>
          </w:p>
        </w:tc>
      </w:tr>
      <w:tr w:rsidR="00F361F0" w:rsidRPr="00F567B9" w14:paraId="4635D245" w14:textId="77777777" w:rsidTr="00FF3791">
        <w:trPr>
          <w:trHeight w:val="284"/>
        </w:trPr>
        <w:tc>
          <w:tcPr>
            <w:tcW w:w="612" w:type="pct"/>
            <w:tcBorders>
              <w:top w:val="nil"/>
            </w:tcBorders>
            <w:shd w:val="clear" w:color="auto" w:fill="auto"/>
            <w:noWrap/>
            <w:vAlign w:val="center"/>
            <w:hideMark/>
          </w:tcPr>
          <w:p w14:paraId="37FB4E8D" w14:textId="77777777" w:rsidR="00F361F0" w:rsidRPr="0008051B" w:rsidRDefault="00F361F0" w:rsidP="00284C1E">
            <w:pPr>
              <w:spacing w:line="240" w:lineRule="atLeast"/>
              <w:jc w:val="center"/>
              <w:rPr>
                <w:rFonts w:ascii="Times New Roman" w:eastAsia="等线" w:hAnsi="Times New Roman" w:cs="Times New Roman"/>
                <w:color w:val="000000" w:themeColor="text1"/>
                <w:sz w:val="20"/>
              </w:rPr>
            </w:pPr>
            <w:r w:rsidRPr="0008051B">
              <w:rPr>
                <w:rFonts w:ascii="Times New Roman" w:eastAsia="等线" w:hAnsi="Times New Roman" w:cs="Times New Roman"/>
                <w:color w:val="000000" w:themeColor="text1"/>
                <w:sz w:val="20"/>
              </w:rPr>
              <w:t>P103</w:t>
            </w:r>
          </w:p>
        </w:tc>
        <w:tc>
          <w:tcPr>
            <w:tcW w:w="479" w:type="pct"/>
            <w:tcBorders>
              <w:top w:val="nil"/>
            </w:tcBorders>
            <w:shd w:val="clear" w:color="auto" w:fill="auto"/>
            <w:noWrap/>
            <w:vAlign w:val="center"/>
            <w:hideMark/>
          </w:tcPr>
          <w:p w14:paraId="3F014167"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tcBorders>
              <w:top w:val="nil"/>
            </w:tcBorders>
            <w:shd w:val="clear" w:color="auto" w:fill="auto"/>
            <w:noWrap/>
            <w:vAlign w:val="center"/>
            <w:hideMark/>
          </w:tcPr>
          <w:p w14:paraId="2E36DF84"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78</w:t>
            </w:r>
          </w:p>
        </w:tc>
        <w:tc>
          <w:tcPr>
            <w:tcW w:w="785" w:type="pct"/>
            <w:tcBorders>
              <w:top w:val="nil"/>
            </w:tcBorders>
            <w:shd w:val="clear" w:color="auto" w:fill="auto"/>
            <w:noWrap/>
            <w:vAlign w:val="center"/>
            <w:hideMark/>
          </w:tcPr>
          <w:p w14:paraId="0A298F4B"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35</w:t>
            </w:r>
          </w:p>
        </w:tc>
        <w:tc>
          <w:tcPr>
            <w:tcW w:w="547" w:type="pct"/>
            <w:tcBorders>
              <w:top w:val="nil"/>
            </w:tcBorders>
            <w:shd w:val="clear" w:color="auto" w:fill="auto"/>
            <w:noWrap/>
            <w:vAlign w:val="center"/>
            <w:hideMark/>
          </w:tcPr>
          <w:p w14:paraId="776AD688"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Severe</w:t>
            </w:r>
          </w:p>
        </w:tc>
        <w:tc>
          <w:tcPr>
            <w:tcW w:w="721" w:type="pct"/>
            <w:tcBorders>
              <w:top w:val="nil"/>
            </w:tcBorders>
            <w:shd w:val="clear" w:color="auto" w:fill="auto"/>
            <w:noWrap/>
            <w:vAlign w:val="center"/>
            <w:hideMark/>
          </w:tcPr>
          <w:p w14:paraId="58B518A4"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tcBorders>
              <w:top w:val="nil"/>
            </w:tcBorders>
            <w:shd w:val="clear" w:color="auto" w:fill="auto"/>
            <w:noWrap/>
            <w:vAlign w:val="center"/>
            <w:hideMark/>
          </w:tcPr>
          <w:p w14:paraId="367F2186"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E471K</w:t>
            </w:r>
            <w:r>
              <w:rPr>
                <w:rFonts w:ascii="Times New Roman" w:eastAsia="等线" w:hAnsi="Times New Roman" w:cs="Times New Roman"/>
                <w:color w:val="000000"/>
                <w:sz w:val="20"/>
              </w:rPr>
              <w:t xml:space="preserve"> (27)</w:t>
            </w:r>
          </w:p>
        </w:tc>
      </w:tr>
      <w:tr w:rsidR="00F361F0" w:rsidRPr="00F567B9" w14:paraId="053F7C13" w14:textId="77777777" w:rsidTr="00FF3791">
        <w:trPr>
          <w:trHeight w:val="170"/>
        </w:trPr>
        <w:tc>
          <w:tcPr>
            <w:tcW w:w="612" w:type="pct"/>
            <w:shd w:val="clear" w:color="auto" w:fill="auto"/>
            <w:noWrap/>
            <w:vAlign w:val="center"/>
            <w:hideMark/>
          </w:tcPr>
          <w:p w14:paraId="19D06A93"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P156</w:t>
            </w:r>
          </w:p>
        </w:tc>
        <w:tc>
          <w:tcPr>
            <w:tcW w:w="479" w:type="pct"/>
            <w:shd w:val="clear" w:color="auto" w:fill="auto"/>
            <w:noWrap/>
            <w:vAlign w:val="center"/>
            <w:hideMark/>
          </w:tcPr>
          <w:p w14:paraId="6B954425"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586428DD"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42</w:t>
            </w:r>
          </w:p>
        </w:tc>
        <w:tc>
          <w:tcPr>
            <w:tcW w:w="785" w:type="pct"/>
            <w:shd w:val="clear" w:color="auto" w:fill="auto"/>
            <w:noWrap/>
            <w:vAlign w:val="center"/>
            <w:hideMark/>
          </w:tcPr>
          <w:p w14:paraId="15809602"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48</w:t>
            </w:r>
          </w:p>
        </w:tc>
        <w:tc>
          <w:tcPr>
            <w:tcW w:w="547" w:type="pct"/>
            <w:shd w:val="clear" w:color="auto" w:fill="auto"/>
            <w:noWrap/>
            <w:vAlign w:val="center"/>
            <w:hideMark/>
          </w:tcPr>
          <w:p w14:paraId="0107778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Mild</w:t>
            </w:r>
          </w:p>
        </w:tc>
        <w:tc>
          <w:tcPr>
            <w:tcW w:w="721" w:type="pct"/>
            <w:shd w:val="clear" w:color="auto" w:fill="auto"/>
            <w:noWrap/>
            <w:vAlign w:val="center"/>
            <w:hideMark/>
          </w:tcPr>
          <w:p w14:paraId="16818E13"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03343770"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G485V</w:t>
            </w:r>
            <w:r>
              <w:rPr>
                <w:rFonts w:ascii="Times New Roman" w:eastAsia="等线" w:hAnsi="Times New Roman" w:cs="Times New Roman"/>
                <w:color w:val="000000"/>
                <w:sz w:val="20"/>
              </w:rPr>
              <w:t xml:space="preserve"> (14)</w:t>
            </w:r>
          </w:p>
        </w:tc>
      </w:tr>
      <w:tr w:rsidR="00F361F0" w:rsidRPr="00F567B9" w14:paraId="7A6B915B" w14:textId="77777777" w:rsidTr="00FF3791">
        <w:trPr>
          <w:trHeight w:val="170"/>
        </w:trPr>
        <w:tc>
          <w:tcPr>
            <w:tcW w:w="612" w:type="pct"/>
            <w:shd w:val="clear" w:color="auto" w:fill="auto"/>
            <w:noWrap/>
            <w:vAlign w:val="center"/>
            <w:hideMark/>
          </w:tcPr>
          <w:p w14:paraId="6F879F75"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P164</w:t>
            </w:r>
          </w:p>
        </w:tc>
        <w:tc>
          <w:tcPr>
            <w:tcW w:w="479" w:type="pct"/>
            <w:shd w:val="clear" w:color="auto" w:fill="auto"/>
            <w:noWrap/>
            <w:vAlign w:val="center"/>
            <w:hideMark/>
          </w:tcPr>
          <w:p w14:paraId="40FD4DAF"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509A0106"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50</w:t>
            </w:r>
          </w:p>
        </w:tc>
        <w:tc>
          <w:tcPr>
            <w:tcW w:w="785" w:type="pct"/>
            <w:shd w:val="clear" w:color="auto" w:fill="auto"/>
            <w:noWrap/>
            <w:vAlign w:val="center"/>
            <w:hideMark/>
          </w:tcPr>
          <w:p w14:paraId="3F2623D6"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52</w:t>
            </w:r>
          </w:p>
        </w:tc>
        <w:tc>
          <w:tcPr>
            <w:tcW w:w="547" w:type="pct"/>
            <w:shd w:val="clear" w:color="auto" w:fill="auto"/>
            <w:noWrap/>
            <w:vAlign w:val="center"/>
            <w:hideMark/>
          </w:tcPr>
          <w:p w14:paraId="3539AEB8"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00F0AADB" w14:textId="77777777" w:rsidR="00F361F0" w:rsidRPr="00F567B9" w:rsidRDefault="00F361F0" w:rsidP="00FF3791">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F1</w:t>
            </w:r>
          </w:p>
        </w:tc>
        <w:tc>
          <w:tcPr>
            <w:tcW w:w="1549" w:type="pct"/>
            <w:shd w:val="clear" w:color="auto" w:fill="auto"/>
            <w:noWrap/>
            <w:vAlign w:val="center"/>
            <w:hideMark/>
          </w:tcPr>
          <w:p w14:paraId="2BD73727"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V483F</w:t>
            </w:r>
            <w:r>
              <w:rPr>
                <w:rFonts w:ascii="Times New Roman" w:eastAsia="等线" w:hAnsi="Times New Roman" w:cs="Times New Roman"/>
                <w:color w:val="000000"/>
                <w:sz w:val="20"/>
              </w:rPr>
              <w:t xml:space="preserve"> (6, 36, 46)</w:t>
            </w:r>
            <w:r w:rsidRPr="00F567B9">
              <w:rPr>
                <w:rFonts w:ascii="Times New Roman" w:eastAsia="等线" w:hAnsi="Times New Roman" w:cs="Times New Roman"/>
                <w:color w:val="000000"/>
                <w:sz w:val="20"/>
              </w:rPr>
              <w:t>; G485V</w:t>
            </w:r>
            <w:r>
              <w:rPr>
                <w:rFonts w:ascii="Times New Roman" w:eastAsia="等线" w:hAnsi="Times New Roman" w:cs="Times New Roman"/>
                <w:color w:val="000000"/>
                <w:sz w:val="20"/>
              </w:rPr>
              <w:t xml:space="preserve"> (6)</w:t>
            </w:r>
          </w:p>
        </w:tc>
      </w:tr>
      <w:tr w:rsidR="00F361F0" w:rsidRPr="00F567B9" w14:paraId="060C5737" w14:textId="77777777" w:rsidTr="00FF3791">
        <w:trPr>
          <w:trHeight w:val="170"/>
        </w:trPr>
        <w:tc>
          <w:tcPr>
            <w:tcW w:w="612" w:type="pct"/>
            <w:shd w:val="clear" w:color="auto" w:fill="auto"/>
            <w:noWrap/>
            <w:vAlign w:val="center"/>
            <w:hideMark/>
          </w:tcPr>
          <w:p w14:paraId="0BB452A0" w14:textId="77777777" w:rsidR="00F361F0" w:rsidRPr="00F567B9" w:rsidRDefault="00F361F0" w:rsidP="00FF3791">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P174</w:t>
            </w:r>
          </w:p>
        </w:tc>
        <w:tc>
          <w:tcPr>
            <w:tcW w:w="479" w:type="pct"/>
            <w:shd w:val="clear" w:color="auto" w:fill="auto"/>
            <w:noWrap/>
            <w:vAlign w:val="center"/>
            <w:hideMark/>
          </w:tcPr>
          <w:p w14:paraId="1FD2780D" w14:textId="77777777" w:rsidR="00F361F0" w:rsidRPr="00F567B9" w:rsidRDefault="00F361F0" w:rsidP="00FF3791">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68545FD7" w14:textId="77777777" w:rsidR="00F361F0" w:rsidRPr="00F567B9" w:rsidRDefault="00F361F0" w:rsidP="00FF3791">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30</w:t>
            </w:r>
          </w:p>
        </w:tc>
        <w:tc>
          <w:tcPr>
            <w:tcW w:w="785" w:type="pct"/>
            <w:shd w:val="clear" w:color="auto" w:fill="auto"/>
            <w:noWrap/>
            <w:vAlign w:val="center"/>
            <w:hideMark/>
          </w:tcPr>
          <w:p w14:paraId="07EDA223" w14:textId="77777777" w:rsidR="00F361F0" w:rsidRPr="00F567B9" w:rsidRDefault="00F361F0" w:rsidP="00FF3791">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23</w:t>
            </w:r>
          </w:p>
        </w:tc>
        <w:tc>
          <w:tcPr>
            <w:tcW w:w="547" w:type="pct"/>
            <w:shd w:val="clear" w:color="auto" w:fill="auto"/>
            <w:noWrap/>
            <w:vAlign w:val="center"/>
            <w:hideMark/>
          </w:tcPr>
          <w:p w14:paraId="4271C2D3" w14:textId="77777777" w:rsidR="00F361F0" w:rsidRPr="00F567B9" w:rsidRDefault="00F361F0" w:rsidP="00FF3791">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214BF5A4" w14:textId="77777777" w:rsidR="00F361F0" w:rsidRPr="00F567B9" w:rsidRDefault="00F361F0" w:rsidP="00FF3791">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F1</w:t>
            </w:r>
          </w:p>
        </w:tc>
        <w:tc>
          <w:tcPr>
            <w:tcW w:w="1549" w:type="pct"/>
            <w:shd w:val="clear" w:color="auto" w:fill="auto"/>
            <w:noWrap/>
            <w:vAlign w:val="center"/>
            <w:hideMark/>
          </w:tcPr>
          <w:p w14:paraId="7A1B5803" w14:textId="77777777" w:rsidR="00F361F0" w:rsidRPr="00F567B9" w:rsidRDefault="00F361F0" w:rsidP="00FF3791">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G485V</w:t>
            </w:r>
            <w:r>
              <w:rPr>
                <w:rFonts w:ascii="Times New Roman" w:eastAsia="等线" w:hAnsi="Times New Roman" w:cs="Times New Roman"/>
                <w:color w:val="000000"/>
                <w:sz w:val="20"/>
              </w:rPr>
              <w:t xml:space="preserve"> (11)</w:t>
            </w:r>
            <w:r w:rsidRPr="00F567B9">
              <w:rPr>
                <w:rFonts w:ascii="Times New Roman" w:eastAsia="等线" w:hAnsi="Times New Roman" w:cs="Times New Roman"/>
                <w:color w:val="000000"/>
                <w:sz w:val="20"/>
              </w:rPr>
              <w:t>; Q493H</w:t>
            </w:r>
            <w:r>
              <w:rPr>
                <w:rFonts w:ascii="Times New Roman" w:eastAsia="等线" w:hAnsi="Times New Roman" w:cs="Times New Roman"/>
                <w:color w:val="000000"/>
                <w:sz w:val="20"/>
              </w:rPr>
              <w:t xml:space="preserve"> (11)</w:t>
            </w:r>
          </w:p>
        </w:tc>
      </w:tr>
      <w:tr w:rsidR="00F361F0" w:rsidRPr="00F567B9" w14:paraId="6243A1B2" w14:textId="77777777" w:rsidTr="00FF3791">
        <w:trPr>
          <w:trHeight w:val="170"/>
        </w:trPr>
        <w:tc>
          <w:tcPr>
            <w:tcW w:w="612" w:type="pct"/>
            <w:shd w:val="clear" w:color="auto" w:fill="auto"/>
            <w:noWrap/>
            <w:vAlign w:val="center"/>
            <w:hideMark/>
          </w:tcPr>
          <w:p w14:paraId="227A90A8"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P165</w:t>
            </w:r>
          </w:p>
        </w:tc>
        <w:tc>
          <w:tcPr>
            <w:tcW w:w="479" w:type="pct"/>
            <w:shd w:val="clear" w:color="auto" w:fill="auto"/>
            <w:noWrap/>
            <w:vAlign w:val="center"/>
            <w:hideMark/>
          </w:tcPr>
          <w:p w14:paraId="530C2EEF"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15715F9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33</w:t>
            </w:r>
          </w:p>
        </w:tc>
        <w:tc>
          <w:tcPr>
            <w:tcW w:w="785" w:type="pct"/>
            <w:shd w:val="clear" w:color="auto" w:fill="auto"/>
            <w:noWrap/>
            <w:vAlign w:val="center"/>
            <w:hideMark/>
          </w:tcPr>
          <w:p w14:paraId="396DED3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55</w:t>
            </w:r>
          </w:p>
        </w:tc>
        <w:tc>
          <w:tcPr>
            <w:tcW w:w="547" w:type="pct"/>
            <w:shd w:val="clear" w:color="auto" w:fill="auto"/>
            <w:noWrap/>
            <w:vAlign w:val="center"/>
            <w:hideMark/>
          </w:tcPr>
          <w:p w14:paraId="493329E2"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4ADA8C15" w14:textId="77777777" w:rsidR="00F361F0" w:rsidRPr="00F567B9" w:rsidRDefault="00F361F0" w:rsidP="00284C1E">
            <w:pPr>
              <w:spacing w:line="240" w:lineRule="atLeast"/>
              <w:jc w:val="center"/>
              <w:rPr>
                <w:rFonts w:ascii="Times New Roman" w:eastAsia="等线" w:hAnsi="Times New Roman" w:cs="Times New Roman"/>
                <w:color w:val="000000"/>
                <w:sz w:val="20"/>
              </w:rPr>
            </w:pPr>
            <w:r>
              <w:rPr>
                <w:rFonts w:ascii="Times New Roman" w:eastAsia="等线" w:hAnsi="Times New Roman" w:cs="Times New Roman"/>
                <w:color w:val="000000"/>
                <w:sz w:val="20"/>
              </w:rPr>
              <w:t>F1</w:t>
            </w:r>
          </w:p>
        </w:tc>
        <w:tc>
          <w:tcPr>
            <w:tcW w:w="1549" w:type="pct"/>
            <w:shd w:val="clear" w:color="auto" w:fill="auto"/>
            <w:noWrap/>
            <w:vAlign w:val="center"/>
            <w:hideMark/>
          </w:tcPr>
          <w:p w14:paraId="3D3CD852"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L452Q</w:t>
            </w:r>
            <w:r>
              <w:rPr>
                <w:rFonts w:ascii="Times New Roman" w:eastAsia="等线" w:hAnsi="Times New Roman" w:cs="Times New Roman"/>
                <w:color w:val="000000"/>
                <w:sz w:val="20"/>
              </w:rPr>
              <w:t xml:space="preserve"> (6)</w:t>
            </w:r>
          </w:p>
        </w:tc>
      </w:tr>
      <w:tr w:rsidR="00F361F0" w:rsidRPr="00F567B9" w14:paraId="18AF4E97" w14:textId="77777777" w:rsidTr="00FF3791">
        <w:trPr>
          <w:trHeight w:val="170"/>
        </w:trPr>
        <w:tc>
          <w:tcPr>
            <w:tcW w:w="612" w:type="pct"/>
            <w:shd w:val="clear" w:color="auto" w:fill="auto"/>
            <w:noWrap/>
            <w:vAlign w:val="center"/>
            <w:hideMark/>
          </w:tcPr>
          <w:p w14:paraId="579F16AF"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P183</w:t>
            </w:r>
          </w:p>
        </w:tc>
        <w:tc>
          <w:tcPr>
            <w:tcW w:w="479" w:type="pct"/>
            <w:shd w:val="clear" w:color="auto" w:fill="auto"/>
            <w:noWrap/>
            <w:vAlign w:val="center"/>
            <w:hideMark/>
          </w:tcPr>
          <w:p w14:paraId="0D361C6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6FED6E2B"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49</w:t>
            </w:r>
          </w:p>
        </w:tc>
        <w:tc>
          <w:tcPr>
            <w:tcW w:w="785" w:type="pct"/>
            <w:shd w:val="clear" w:color="auto" w:fill="auto"/>
            <w:noWrap/>
            <w:vAlign w:val="center"/>
            <w:hideMark/>
          </w:tcPr>
          <w:p w14:paraId="02A84908"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43</w:t>
            </w:r>
          </w:p>
        </w:tc>
        <w:tc>
          <w:tcPr>
            <w:tcW w:w="547" w:type="pct"/>
            <w:shd w:val="clear" w:color="auto" w:fill="auto"/>
            <w:noWrap/>
            <w:vAlign w:val="center"/>
            <w:hideMark/>
          </w:tcPr>
          <w:p w14:paraId="0D06707B"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4B15D77B"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1FF86E61"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Q498H</w:t>
            </w:r>
            <w:r>
              <w:rPr>
                <w:rFonts w:ascii="Times New Roman" w:eastAsia="等线" w:hAnsi="Times New Roman" w:cs="Times New Roman"/>
                <w:color w:val="000000"/>
                <w:sz w:val="20"/>
              </w:rPr>
              <w:t xml:space="preserve"> (24)</w:t>
            </w:r>
          </w:p>
        </w:tc>
      </w:tr>
      <w:tr w:rsidR="00F361F0" w:rsidRPr="00F567B9" w14:paraId="78A0FE4E" w14:textId="77777777" w:rsidTr="00FF3791">
        <w:trPr>
          <w:trHeight w:val="170"/>
        </w:trPr>
        <w:tc>
          <w:tcPr>
            <w:tcW w:w="612" w:type="pct"/>
            <w:shd w:val="clear" w:color="auto" w:fill="auto"/>
            <w:noWrap/>
            <w:vAlign w:val="center"/>
            <w:hideMark/>
          </w:tcPr>
          <w:p w14:paraId="1866B80C"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P193</w:t>
            </w:r>
          </w:p>
        </w:tc>
        <w:tc>
          <w:tcPr>
            <w:tcW w:w="479" w:type="pct"/>
            <w:shd w:val="clear" w:color="auto" w:fill="auto"/>
            <w:noWrap/>
            <w:vAlign w:val="center"/>
            <w:hideMark/>
          </w:tcPr>
          <w:p w14:paraId="37AF58E3"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5CF1BC9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41</w:t>
            </w:r>
          </w:p>
        </w:tc>
        <w:tc>
          <w:tcPr>
            <w:tcW w:w="785" w:type="pct"/>
            <w:shd w:val="clear" w:color="auto" w:fill="auto"/>
            <w:noWrap/>
            <w:vAlign w:val="center"/>
            <w:hideMark/>
          </w:tcPr>
          <w:p w14:paraId="40DD4C5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48</w:t>
            </w:r>
          </w:p>
        </w:tc>
        <w:tc>
          <w:tcPr>
            <w:tcW w:w="547" w:type="pct"/>
            <w:shd w:val="clear" w:color="auto" w:fill="auto"/>
            <w:noWrap/>
            <w:vAlign w:val="center"/>
            <w:hideMark/>
          </w:tcPr>
          <w:p w14:paraId="04C7859F"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755DE592"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2E3D16D0"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G485V</w:t>
            </w:r>
            <w:r>
              <w:rPr>
                <w:rFonts w:ascii="Times New Roman" w:eastAsia="等线" w:hAnsi="Times New Roman" w:cs="Times New Roman"/>
                <w:color w:val="000000"/>
                <w:sz w:val="20"/>
              </w:rPr>
              <w:t xml:space="preserve"> (14)</w:t>
            </w:r>
          </w:p>
        </w:tc>
      </w:tr>
      <w:tr w:rsidR="00F361F0" w:rsidRPr="00F567B9" w14:paraId="4B784668" w14:textId="77777777" w:rsidTr="00FF3791">
        <w:trPr>
          <w:trHeight w:val="170"/>
        </w:trPr>
        <w:tc>
          <w:tcPr>
            <w:tcW w:w="612" w:type="pct"/>
            <w:shd w:val="clear" w:color="auto" w:fill="auto"/>
            <w:noWrap/>
            <w:vAlign w:val="center"/>
            <w:hideMark/>
          </w:tcPr>
          <w:p w14:paraId="5348E0E2"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P198</w:t>
            </w:r>
          </w:p>
        </w:tc>
        <w:tc>
          <w:tcPr>
            <w:tcW w:w="479" w:type="pct"/>
            <w:shd w:val="clear" w:color="auto" w:fill="auto"/>
            <w:noWrap/>
            <w:vAlign w:val="center"/>
            <w:hideMark/>
          </w:tcPr>
          <w:p w14:paraId="2DE82355"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p>
        </w:tc>
        <w:tc>
          <w:tcPr>
            <w:tcW w:w="306" w:type="pct"/>
            <w:shd w:val="clear" w:color="auto" w:fill="auto"/>
            <w:noWrap/>
            <w:vAlign w:val="center"/>
            <w:hideMark/>
          </w:tcPr>
          <w:p w14:paraId="3DA03691"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21</w:t>
            </w:r>
          </w:p>
        </w:tc>
        <w:tc>
          <w:tcPr>
            <w:tcW w:w="785" w:type="pct"/>
            <w:shd w:val="clear" w:color="auto" w:fill="auto"/>
            <w:noWrap/>
            <w:vAlign w:val="center"/>
            <w:hideMark/>
          </w:tcPr>
          <w:p w14:paraId="465A257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37</w:t>
            </w:r>
          </w:p>
        </w:tc>
        <w:tc>
          <w:tcPr>
            <w:tcW w:w="547" w:type="pct"/>
            <w:shd w:val="clear" w:color="auto" w:fill="auto"/>
            <w:noWrap/>
            <w:vAlign w:val="center"/>
            <w:hideMark/>
          </w:tcPr>
          <w:p w14:paraId="0B5C9A22"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7A91B189"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4254D4E6" w14:textId="77777777" w:rsidR="00F361F0" w:rsidRPr="00F567B9" w:rsidRDefault="00F361F0" w:rsidP="0008051B">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V483F</w:t>
            </w:r>
            <w:r>
              <w:rPr>
                <w:rFonts w:ascii="Times New Roman" w:eastAsia="等线" w:hAnsi="Times New Roman" w:cs="Times New Roman"/>
                <w:color w:val="000000"/>
                <w:sz w:val="20"/>
              </w:rPr>
              <w:t xml:space="preserve"> (23)</w:t>
            </w:r>
            <w:r w:rsidRPr="00F567B9">
              <w:rPr>
                <w:rFonts w:ascii="Times New Roman" w:eastAsia="等线" w:hAnsi="Times New Roman" w:cs="Times New Roman"/>
                <w:color w:val="000000"/>
                <w:sz w:val="20"/>
              </w:rPr>
              <w:t>; G485V</w:t>
            </w:r>
            <w:r>
              <w:rPr>
                <w:rFonts w:ascii="Times New Roman" w:eastAsia="等线" w:hAnsi="Times New Roman" w:cs="Times New Roman"/>
                <w:color w:val="000000"/>
                <w:sz w:val="20"/>
              </w:rPr>
              <w:t xml:space="preserve"> (15)</w:t>
            </w:r>
            <w:r w:rsidRPr="00F567B9">
              <w:rPr>
                <w:rFonts w:ascii="Times New Roman" w:eastAsia="等线" w:hAnsi="Times New Roman" w:cs="Times New Roman"/>
                <w:color w:val="000000"/>
                <w:sz w:val="20"/>
              </w:rPr>
              <w:t>; Q498H</w:t>
            </w:r>
            <w:r>
              <w:rPr>
                <w:rFonts w:ascii="Times New Roman" w:eastAsia="等线" w:hAnsi="Times New Roman" w:cs="Times New Roman"/>
                <w:color w:val="000000"/>
                <w:sz w:val="20"/>
              </w:rPr>
              <w:t xml:space="preserve"> (21)</w:t>
            </w:r>
          </w:p>
        </w:tc>
      </w:tr>
      <w:tr w:rsidR="00F361F0" w:rsidRPr="00F567B9" w14:paraId="4F4F2961" w14:textId="77777777" w:rsidTr="00FF3791">
        <w:trPr>
          <w:trHeight w:val="170"/>
        </w:trPr>
        <w:tc>
          <w:tcPr>
            <w:tcW w:w="612" w:type="pct"/>
            <w:shd w:val="clear" w:color="auto" w:fill="auto"/>
            <w:noWrap/>
            <w:vAlign w:val="center"/>
            <w:hideMark/>
          </w:tcPr>
          <w:p w14:paraId="6031EF3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P201</w:t>
            </w:r>
          </w:p>
        </w:tc>
        <w:tc>
          <w:tcPr>
            <w:tcW w:w="479" w:type="pct"/>
            <w:shd w:val="clear" w:color="auto" w:fill="auto"/>
            <w:noWrap/>
            <w:vAlign w:val="center"/>
            <w:hideMark/>
          </w:tcPr>
          <w:p w14:paraId="76B3700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p>
        </w:tc>
        <w:tc>
          <w:tcPr>
            <w:tcW w:w="306" w:type="pct"/>
            <w:shd w:val="clear" w:color="auto" w:fill="auto"/>
            <w:noWrap/>
            <w:vAlign w:val="center"/>
            <w:hideMark/>
          </w:tcPr>
          <w:p w14:paraId="5CDE2605"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76</w:t>
            </w:r>
          </w:p>
        </w:tc>
        <w:tc>
          <w:tcPr>
            <w:tcW w:w="785" w:type="pct"/>
            <w:shd w:val="clear" w:color="auto" w:fill="auto"/>
            <w:noWrap/>
            <w:vAlign w:val="center"/>
            <w:hideMark/>
          </w:tcPr>
          <w:p w14:paraId="5165675B"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23</w:t>
            </w:r>
          </w:p>
        </w:tc>
        <w:tc>
          <w:tcPr>
            <w:tcW w:w="547" w:type="pct"/>
            <w:shd w:val="clear" w:color="auto" w:fill="auto"/>
            <w:noWrap/>
            <w:vAlign w:val="center"/>
            <w:hideMark/>
          </w:tcPr>
          <w:p w14:paraId="3A3AEA39"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Severe</w:t>
            </w:r>
          </w:p>
        </w:tc>
        <w:tc>
          <w:tcPr>
            <w:tcW w:w="721" w:type="pct"/>
            <w:shd w:val="clear" w:color="auto" w:fill="auto"/>
            <w:noWrap/>
            <w:vAlign w:val="center"/>
            <w:hideMark/>
          </w:tcPr>
          <w:p w14:paraId="01385039"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686A4111"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Q493H</w:t>
            </w:r>
            <w:r>
              <w:rPr>
                <w:rFonts w:ascii="Times New Roman" w:eastAsia="等线" w:hAnsi="Times New Roman" w:cs="Times New Roman"/>
                <w:color w:val="000000"/>
                <w:sz w:val="20"/>
              </w:rPr>
              <w:t xml:space="preserve"> (5)</w:t>
            </w:r>
          </w:p>
        </w:tc>
      </w:tr>
      <w:tr w:rsidR="00F361F0" w:rsidRPr="00F567B9" w14:paraId="17D4FBAA" w14:textId="77777777" w:rsidTr="00FF3791">
        <w:trPr>
          <w:trHeight w:val="170"/>
        </w:trPr>
        <w:tc>
          <w:tcPr>
            <w:tcW w:w="612" w:type="pct"/>
            <w:shd w:val="clear" w:color="auto" w:fill="auto"/>
            <w:noWrap/>
            <w:vAlign w:val="center"/>
            <w:hideMark/>
          </w:tcPr>
          <w:p w14:paraId="2AF34B60"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P215</w:t>
            </w:r>
          </w:p>
        </w:tc>
        <w:tc>
          <w:tcPr>
            <w:tcW w:w="479" w:type="pct"/>
            <w:shd w:val="clear" w:color="auto" w:fill="auto"/>
            <w:noWrap/>
            <w:vAlign w:val="center"/>
            <w:hideMark/>
          </w:tcPr>
          <w:p w14:paraId="529F733F"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p>
        </w:tc>
        <w:tc>
          <w:tcPr>
            <w:tcW w:w="306" w:type="pct"/>
            <w:shd w:val="clear" w:color="auto" w:fill="auto"/>
            <w:noWrap/>
            <w:vAlign w:val="center"/>
            <w:hideMark/>
          </w:tcPr>
          <w:p w14:paraId="4A151BC4"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20</w:t>
            </w:r>
          </w:p>
        </w:tc>
        <w:tc>
          <w:tcPr>
            <w:tcW w:w="785" w:type="pct"/>
            <w:shd w:val="clear" w:color="auto" w:fill="auto"/>
            <w:noWrap/>
            <w:vAlign w:val="center"/>
            <w:hideMark/>
          </w:tcPr>
          <w:p w14:paraId="26D70CE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31</w:t>
            </w:r>
          </w:p>
        </w:tc>
        <w:tc>
          <w:tcPr>
            <w:tcW w:w="547" w:type="pct"/>
            <w:shd w:val="clear" w:color="auto" w:fill="auto"/>
            <w:noWrap/>
            <w:vAlign w:val="center"/>
            <w:hideMark/>
          </w:tcPr>
          <w:p w14:paraId="23173744"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4CAFDF67"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121A58FF"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E471K</w:t>
            </w:r>
            <w:r>
              <w:rPr>
                <w:rFonts w:ascii="Times New Roman" w:eastAsia="等线" w:hAnsi="Times New Roman" w:cs="Times New Roman"/>
                <w:color w:val="000000"/>
                <w:sz w:val="20"/>
              </w:rPr>
              <w:t xml:space="preserve"> (13)</w:t>
            </w:r>
            <w:r w:rsidRPr="00F567B9">
              <w:rPr>
                <w:rFonts w:ascii="Times New Roman" w:eastAsia="等线" w:hAnsi="Times New Roman" w:cs="Times New Roman"/>
                <w:color w:val="000000"/>
                <w:sz w:val="20"/>
              </w:rPr>
              <w:t>; Q493H</w:t>
            </w:r>
            <w:r>
              <w:rPr>
                <w:rFonts w:ascii="Times New Roman" w:eastAsia="等线" w:hAnsi="Times New Roman" w:cs="Times New Roman"/>
                <w:color w:val="000000"/>
                <w:sz w:val="20"/>
              </w:rPr>
              <w:t xml:space="preserve"> (16)</w:t>
            </w:r>
          </w:p>
        </w:tc>
      </w:tr>
      <w:tr w:rsidR="00F361F0" w:rsidRPr="00F567B9" w14:paraId="1C8889CD" w14:textId="77777777" w:rsidTr="00FF3791">
        <w:trPr>
          <w:trHeight w:val="170"/>
        </w:trPr>
        <w:tc>
          <w:tcPr>
            <w:tcW w:w="612" w:type="pct"/>
            <w:shd w:val="clear" w:color="auto" w:fill="auto"/>
            <w:noWrap/>
            <w:vAlign w:val="center"/>
            <w:hideMark/>
          </w:tcPr>
          <w:p w14:paraId="60C7781B"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P230</w:t>
            </w:r>
          </w:p>
        </w:tc>
        <w:tc>
          <w:tcPr>
            <w:tcW w:w="479" w:type="pct"/>
            <w:shd w:val="clear" w:color="auto" w:fill="auto"/>
            <w:noWrap/>
            <w:vAlign w:val="center"/>
            <w:hideMark/>
          </w:tcPr>
          <w:p w14:paraId="5F578B5C"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w:t>
            </w:r>
          </w:p>
        </w:tc>
        <w:tc>
          <w:tcPr>
            <w:tcW w:w="306" w:type="pct"/>
            <w:shd w:val="clear" w:color="auto" w:fill="auto"/>
            <w:noWrap/>
            <w:vAlign w:val="center"/>
            <w:hideMark/>
          </w:tcPr>
          <w:p w14:paraId="3C8A234F"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24</w:t>
            </w:r>
          </w:p>
        </w:tc>
        <w:tc>
          <w:tcPr>
            <w:tcW w:w="785" w:type="pct"/>
            <w:shd w:val="clear" w:color="auto" w:fill="auto"/>
            <w:noWrap/>
            <w:vAlign w:val="center"/>
            <w:hideMark/>
          </w:tcPr>
          <w:p w14:paraId="1A797434"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58</w:t>
            </w:r>
          </w:p>
        </w:tc>
        <w:tc>
          <w:tcPr>
            <w:tcW w:w="547" w:type="pct"/>
            <w:shd w:val="clear" w:color="auto" w:fill="auto"/>
            <w:noWrap/>
            <w:vAlign w:val="center"/>
            <w:hideMark/>
          </w:tcPr>
          <w:p w14:paraId="406BB4F3"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7F09A1B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2F8F0390"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Y505C</w:t>
            </w:r>
            <w:r>
              <w:rPr>
                <w:rFonts w:ascii="Times New Roman" w:eastAsia="等线" w:hAnsi="Times New Roman" w:cs="Times New Roman"/>
                <w:color w:val="000000"/>
                <w:sz w:val="20"/>
              </w:rPr>
              <w:t xml:space="preserve"> (6, 16)</w:t>
            </w:r>
          </w:p>
        </w:tc>
      </w:tr>
      <w:tr w:rsidR="00F361F0" w:rsidRPr="00F567B9" w14:paraId="7D9A61B1" w14:textId="77777777" w:rsidTr="00FF3791">
        <w:trPr>
          <w:trHeight w:val="170"/>
        </w:trPr>
        <w:tc>
          <w:tcPr>
            <w:tcW w:w="612" w:type="pct"/>
            <w:shd w:val="clear" w:color="auto" w:fill="auto"/>
            <w:noWrap/>
            <w:vAlign w:val="center"/>
            <w:hideMark/>
          </w:tcPr>
          <w:p w14:paraId="3D1B32D2"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P235</w:t>
            </w:r>
          </w:p>
        </w:tc>
        <w:tc>
          <w:tcPr>
            <w:tcW w:w="479" w:type="pct"/>
            <w:shd w:val="clear" w:color="auto" w:fill="auto"/>
            <w:noWrap/>
            <w:vAlign w:val="center"/>
            <w:hideMark/>
          </w:tcPr>
          <w:p w14:paraId="577988B7"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p>
        </w:tc>
        <w:tc>
          <w:tcPr>
            <w:tcW w:w="306" w:type="pct"/>
            <w:shd w:val="clear" w:color="auto" w:fill="auto"/>
            <w:noWrap/>
            <w:vAlign w:val="center"/>
            <w:hideMark/>
          </w:tcPr>
          <w:p w14:paraId="6C7EB9E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25</w:t>
            </w:r>
          </w:p>
        </w:tc>
        <w:tc>
          <w:tcPr>
            <w:tcW w:w="785" w:type="pct"/>
            <w:shd w:val="clear" w:color="auto" w:fill="auto"/>
            <w:noWrap/>
            <w:vAlign w:val="center"/>
            <w:hideMark/>
          </w:tcPr>
          <w:p w14:paraId="54AFDD6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10</w:t>
            </w:r>
          </w:p>
        </w:tc>
        <w:tc>
          <w:tcPr>
            <w:tcW w:w="547" w:type="pct"/>
            <w:shd w:val="clear" w:color="auto" w:fill="auto"/>
            <w:noWrap/>
            <w:vAlign w:val="center"/>
            <w:hideMark/>
          </w:tcPr>
          <w:p w14:paraId="79CE1262"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71A42280" w14:textId="77777777" w:rsidR="00F361F0" w:rsidRPr="00F567B9" w:rsidRDefault="00F361F0" w:rsidP="00284C1E">
            <w:pPr>
              <w:spacing w:line="240" w:lineRule="atLeast"/>
              <w:jc w:val="center"/>
              <w:rPr>
                <w:rFonts w:ascii="Times New Roman" w:eastAsia="等线" w:hAnsi="Times New Roman" w:cs="Times New Roman"/>
                <w:color w:val="000000"/>
                <w:sz w:val="20"/>
              </w:rPr>
            </w:pPr>
            <w:r>
              <w:rPr>
                <w:rFonts w:ascii="Times New Roman" w:eastAsia="等线" w:hAnsi="Times New Roman" w:cs="Times New Roman"/>
                <w:color w:val="000000"/>
                <w:sz w:val="20"/>
              </w:rPr>
              <w:t>F</w:t>
            </w:r>
            <w:r>
              <w:rPr>
                <w:rFonts w:ascii="Times New Roman" w:eastAsia="等线" w:hAnsi="Times New Roman" w:cs="Times New Roman" w:hint="eastAsia"/>
                <w:color w:val="000000"/>
                <w:sz w:val="20"/>
              </w:rPr>
              <w:t>2</w:t>
            </w:r>
          </w:p>
        </w:tc>
        <w:tc>
          <w:tcPr>
            <w:tcW w:w="1549" w:type="pct"/>
            <w:shd w:val="clear" w:color="auto" w:fill="auto"/>
            <w:noWrap/>
            <w:vAlign w:val="center"/>
            <w:hideMark/>
          </w:tcPr>
          <w:p w14:paraId="40CC6DBA"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L452Q</w:t>
            </w:r>
            <w:r>
              <w:rPr>
                <w:rFonts w:ascii="Times New Roman" w:eastAsia="等线" w:hAnsi="Times New Roman" w:cs="Times New Roman"/>
                <w:color w:val="000000"/>
                <w:sz w:val="20"/>
              </w:rPr>
              <w:t xml:space="preserve"> (3)</w:t>
            </w:r>
          </w:p>
        </w:tc>
      </w:tr>
      <w:tr w:rsidR="00F361F0" w:rsidRPr="00F567B9" w14:paraId="5F52CFAC" w14:textId="77777777" w:rsidTr="00FF3791">
        <w:trPr>
          <w:trHeight w:val="170"/>
        </w:trPr>
        <w:tc>
          <w:tcPr>
            <w:tcW w:w="612" w:type="pct"/>
            <w:shd w:val="clear" w:color="auto" w:fill="auto"/>
            <w:noWrap/>
            <w:vAlign w:val="center"/>
            <w:hideMark/>
          </w:tcPr>
          <w:p w14:paraId="26A2BD70"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P247</w:t>
            </w:r>
          </w:p>
        </w:tc>
        <w:tc>
          <w:tcPr>
            <w:tcW w:w="479" w:type="pct"/>
            <w:shd w:val="clear" w:color="auto" w:fill="auto"/>
            <w:noWrap/>
            <w:vAlign w:val="center"/>
            <w:hideMark/>
          </w:tcPr>
          <w:p w14:paraId="4C4A2829"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p>
        </w:tc>
        <w:tc>
          <w:tcPr>
            <w:tcW w:w="306" w:type="pct"/>
            <w:shd w:val="clear" w:color="auto" w:fill="auto"/>
            <w:noWrap/>
            <w:vAlign w:val="center"/>
            <w:hideMark/>
          </w:tcPr>
          <w:p w14:paraId="53F388C1"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23</w:t>
            </w:r>
          </w:p>
        </w:tc>
        <w:tc>
          <w:tcPr>
            <w:tcW w:w="785" w:type="pct"/>
            <w:shd w:val="clear" w:color="auto" w:fill="auto"/>
            <w:noWrap/>
            <w:vAlign w:val="center"/>
            <w:hideMark/>
          </w:tcPr>
          <w:p w14:paraId="40D2487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51</w:t>
            </w:r>
          </w:p>
        </w:tc>
        <w:tc>
          <w:tcPr>
            <w:tcW w:w="547" w:type="pct"/>
            <w:shd w:val="clear" w:color="auto" w:fill="auto"/>
            <w:noWrap/>
            <w:vAlign w:val="center"/>
            <w:hideMark/>
          </w:tcPr>
          <w:p w14:paraId="5E334D88"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Mild</w:t>
            </w:r>
          </w:p>
        </w:tc>
        <w:tc>
          <w:tcPr>
            <w:tcW w:w="721" w:type="pct"/>
            <w:shd w:val="clear" w:color="auto" w:fill="auto"/>
            <w:noWrap/>
            <w:vAlign w:val="center"/>
            <w:hideMark/>
          </w:tcPr>
          <w:p w14:paraId="713232B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w:t>
            </w:r>
          </w:p>
        </w:tc>
        <w:tc>
          <w:tcPr>
            <w:tcW w:w="1549" w:type="pct"/>
            <w:shd w:val="clear" w:color="auto" w:fill="auto"/>
            <w:noWrap/>
            <w:vAlign w:val="center"/>
            <w:hideMark/>
          </w:tcPr>
          <w:p w14:paraId="2DD1A926"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Y505C</w:t>
            </w:r>
            <w:r>
              <w:rPr>
                <w:rFonts w:ascii="Times New Roman" w:eastAsia="等线" w:hAnsi="Times New Roman" w:cs="Times New Roman"/>
                <w:color w:val="000000"/>
                <w:sz w:val="20"/>
              </w:rPr>
              <w:t xml:space="preserve"> (21)</w:t>
            </w:r>
          </w:p>
        </w:tc>
      </w:tr>
      <w:tr w:rsidR="00F361F0" w:rsidRPr="00F567B9" w14:paraId="20F15D27" w14:textId="77777777" w:rsidTr="00FF3791">
        <w:trPr>
          <w:trHeight w:val="170"/>
        </w:trPr>
        <w:tc>
          <w:tcPr>
            <w:tcW w:w="612" w:type="pct"/>
            <w:shd w:val="clear" w:color="auto" w:fill="auto"/>
            <w:noWrap/>
            <w:vAlign w:val="center"/>
            <w:hideMark/>
          </w:tcPr>
          <w:p w14:paraId="06F5F485"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P279</w:t>
            </w:r>
          </w:p>
        </w:tc>
        <w:tc>
          <w:tcPr>
            <w:tcW w:w="479" w:type="pct"/>
            <w:shd w:val="clear" w:color="auto" w:fill="auto"/>
            <w:noWrap/>
            <w:vAlign w:val="center"/>
            <w:hideMark/>
          </w:tcPr>
          <w:p w14:paraId="24B24F89"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p>
        </w:tc>
        <w:tc>
          <w:tcPr>
            <w:tcW w:w="306" w:type="pct"/>
            <w:shd w:val="clear" w:color="auto" w:fill="auto"/>
            <w:noWrap/>
            <w:vAlign w:val="center"/>
            <w:hideMark/>
          </w:tcPr>
          <w:p w14:paraId="67A1FD9A"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44</w:t>
            </w:r>
          </w:p>
        </w:tc>
        <w:tc>
          <w:tcPr>
            <w:tcW w:w="785" w:type="pct"/>
            <w:shd w:val="clear" w:color="auto" w:fill="auto"/>
            <w:noWrap/>
            <w:vAlign w:val="center"/>
            <w:hideMark/>
          </w:tcPr>
          <w:p w14:paraId="4C8AFE0C"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33</w:t>
            </w:r>
          </w:p>
        </w:tc>
        <w:tc>
          <w:tcPr>
            <w:tcW w:w="547" w:type="pct"/>
            <w:shd w:val="clear" w:color="auto" w:fill="auto"/>
            <w:noWrap/>
            <w:vAlign w:val="center"/>
            <w:hideMark/>
          </w:tcPr>
          <w:p w14:paraId="0B40EAEE"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Moderate</w:t>
            </w:r>
          </w:p>
        </w:tc>
        <w:tc>
          <w:tcPr>
            <w:tcW w:w="721" w:type="pct"/>
            <w:shd w:val="clear" w:color="auto" w:fill="auto"/>
            <w:noWrap/>
            <w:vAlign w:val="center"/>
            <w:hideMark/>
          </w:tcPr>
          <w:p w14:paraId="54815466" w14:textId="77777777" w:rsidR="00F361F0" w:rsidRPr="00F567B9" w:rsidRDefault="00F361F0" w:rsidP="00284C1E">
            <w:pPr>
              <w:spacing w:line="240" w:lineRule="atLeast"/>
              <w:jc w:val="center"/>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F</w:t>
            </w:r>
            <w:r>
              <w:rPr>
                <w:rFonts w:ascii="Times New Roman" w:eastAsia="等线" w:hAnsi="Times New Roman" w:cs="Times New Roman" w:hint="eastAsia"/>
                <w:color w:val="000000"/>
                <w:sz w:val="20"/>
              </w:rPr>
              <w:t>3</w:t>
            </w:r>
          </w:p>
        </w:tc>
        <w:tc>
          <w:tcPr>
            <w:tcW w:w="1549" w:type="pct"/>
            <w:shd w:val="clear" w:color="auto" w:fill="auto"/>
            <w:noWrap/>
            <w:vAlign w:val="center"/>
            <w:hideMark/>
          </w:tcPr>
          <w:p w14:paraId="008F9FC8" w14:textId="77777777" w:rsidR="00F361F0" w:rsidRPr="00F567B9" w:rsidRDefault="00F361F0" w:rsidP="00284C1E">
            <w:pPr>
              <w:spacing w:line="240" w:lineRule="atLeast"/>
              <w:rPr>
                <w:rFonts w:ascii="Times New Roman" w:eastAsia="等线" w:hAnsi="Times New Roman" w:cs="Times New Roman"/>
                <w:color w:val="000000"/>
                <w:sz w:val="20"/>
              </w:rPr>
            </w:pPr>
            <w:r w:rsidRPr="00F567B9">
              <w:rPr>
                <w:rFonts w:ascii="Times New Roman" w:eastAsia="等线" w:hAnsi="Times New Roman" w:cs="Times New Roman"/>
                <w:color w:val="000000"/>
                <w:sz w:val="20"/>
              </w:rPr>
              <w:t>Q498H</w:t>
            </w:r>
            <w:r>
              <w:rPr>
                <w:rFonts w:ascii="Times New Roman" w:eastAsia="等线" w:hAnsi="Times New Roman" w:cs="Times New Roman"/>
                <w:color w:val="000000"/>
                <w:sz w:val="20"/>
              </w:rPr>
              <w:t xml:space="preserve"> (16)</w:t>
            </w:r>
          </w:p>
        </w:tc>
      </w:tr>
    </w:tbl>
    <w:p w14:paraId="668F5C10" w14:textId="77777777" w:rsidR="00F361F0" w:rsidRDefault="00F361F0" w:rsidP="00284C1E">
      <w:pPr>
        <w:rPr>
          <w:rFonts w:ascii="Times New Roman" w:hAnsi="Times New Roman" w:cs="Times New Roman"/>
        </w:rPr>
      </w:pPr>
    </w:p>
    <w:p w14:paraId="24CBAE50" w14:textId="77777777" w:rsidR="00F361F0" w:rsidRDefault="00F361F0" w:rsidP="00E70E76">
      <w:pPr>
        <w:rPr>
          <w:rFonts w:ascii="Times New Roman" w:hAnsi="Times New Roman" w:cs="Times New Roman"/>
        </w:rPr>
      </w:pPr>
    </w:p>
    <w:p w14:paraId="34EB02CA" w14:textId="77777777" w:rsidR="00F361F0" w:rsidRDefault="00F361F0" w:rsidP="00E70E76">
      <w:pPr>
        <w:rPr>
          <w:rFonts w:ascii="Times New Roman" w:hAnsi="Times New Roman" w:cs="Times New Roman"/>
        </w:rPr>
      </w:pPr>
    </w:p>
    <w:p w14:paraId="36D6BD0D" w14:textId="77777777" w:rsidR="00F361F0" w:rsidRDefault="00F361F0" w:rsidP="008E4A7A">
      <w:pPr>
        <w:widowControl/>
        <w:jc w:val="left"/>
        <w:rPr>
          <w:rFonts w:ascii="Times New Roman" w:hAnsi="Times New Roman" w:cs="Times New Roman"/>
          <w:sz w:val="24"/>
          <w:szCs w:val="24"/>
        </w:rPr>
      </w:pPr>
      <w:r w:rsidRPr="009201D5">
        <w:rPr>
          <w:rFonts w:ascii="Times New Roman" w:hAnsi="Times New Roman" w:cs="Times New Roman" w:hint="eastAsia"/>
          <w:b/>
          <w:sz w:val="24"/>
          <w:szCs w:val="24"/>
        </w:rPr>
        <w:t>Table</w:t>
      </w:r>
      <w:r w:rsidRPr="009201D5">
        <w:rPr>
          <w:rFonts w:ascii="Times New Roman" w:hAnsi="Times New Roman" w:cs="Times New Roman"/>
          <w:b/>
          <w:sz w:val="24"/>
          <w:szCs w:val="24"/>
        </w:rPr>
        <w:t xml:space="preserve"> S</w:t>
      </w:r>
      <w:r>
        <w:rPr>
          <w:rFonts w:ascii="Times New Roman" w:hAnsi="Times New Roman" w:cs="Times New Roman"/>
          <w:b/>
          <w:sz w:val="24"/>
          <w:szCs w:val="24"/>
        </w:rPr>
        <w:t xml:space="preserve">5. </w:t>
      </w:r>
      <w:proofErr w:type="spellStart"/>
      <w:r w:rsidRPr="00280F84">
        <w:rPr>
          <w:rFonts w:ascii="Times New Roman" w:hAnsi="Times New Roman" w:cs="Times New Roman"/>
          <w:b/>
          <w:sz w:val="24"/>
          <w:szCs w:val="24"/>
        </w:rPr>
        <w:t>Neutralizaing</w:t>
      </w:r>
      <w:proofErr w:type="spellEnd"/>
      <w:r w:rsidRPr="00280F84">
        <w:rPr>
          <w:rFonts w:ascii="Times New Roman" w:hAnsi="Times New Roman" w:cs="Times New Roman"/>
          <w:b/>
          <w:sz w:val="24"/>
          <w:szCs w:val="24"/>
        </w:rPr>
        <w:t xml:space="preserve"> susceptibility of SARS-CoV-2 reference strains and RBD mutants to CB6 </w:t>
      </w:r>
      <w:proofErr w:type="spellStart"/>
      <w:r w:rsidRPr="00280F84">
        <w:rPr>
          <w:rFonts w:ascii="Times New Roman" w:hAnsi="Times New Roman" w:cs="Times New Roman"/>
          <w:b/>
          <w:sz w:val="24"/>
          <w:szCs w:val="24"/>
        </w:rPr>
        <w:t>mAb</w:t>
      </w:r>
      <w:proofErr w:type="spellEnd"/>
      <w:r>
        <w:rPr>
          <w:rFonts w:ascii="Times New Roman" w:hAnsi="Times New Roman" w:cs="Times New Roman"/>
          <w:sz w:val="24"/>
          <w:szCs w:val="24"/>
        </w:rPr>
        <w:t xml:space="preserve"> </w:t>
      </w:r>
    </w:p>
    <w:p w14:paraId="671F6201" w14:textId="77777777" w:rsidR="00F361F0" w:rsidRPr="009201D5" w:rsidRDefault="00F361F0" w:rsidP="008E4A7A">
      <w:pPr>
        <w:widowControl/>
        <w:jc w:val="left"/>
        <w:rPr>
          <w:rFonts w:ascii="Times New Roman" w:hAnsi="Times New Roman" w:cs="Times New Roman"/>
          <w:sz w:val="24"/>
          <w:szCs w:val="24"/>
        </w:rPr>
      </w:pPr>
    </w:p>
    <w:tbl>
      <w:tblPr>
        <w:tblW w:w="4660" w:type="dxa"/>
        <w:tblLook w:val="04A0" w:firstRow="1" w:lastRow="0" w:firstColumn="1" w:lastColumn="0" w:noHBand="0" w:noVBand="1"/>
      </w:tblPr>
      <w:tblGrid>
        <w:gridCol w:w="1500"/>
        <w:gridCol w:w="1840"/>
        <w:gridCol w:w="1320"/>
      </w:tblGrid>
      <w:tr w:rsidR="00F361F0" w:rsidRPr="009201D5" w14:paraId="3154A5F4" w14:textId="77777777" w:rsidTr="00434DC0">
        <w:trPr>
          <w:trHeight w:val="640"/>
        </w:trPr>
        <w:tc>
          <w:tcPr>
            <w:tcW w:w="1500" w:type="dxa"/>
            <w:tcBorders>
              <w:top w:val="single" w:sz="4" w:space="0" w:color="auto"/>
              <w:left w:val="nil"/>
              <w:bottom w:val="nil"/>
              <w:right w:val="nil"/>
            </w:tcBorders>
            <w:shd w:val="clear" w:color="auto" w:fill="auto"/>
            <w:noWrap/>
            <w:vAlign w:val="center"/>
            <w:hideMark/>
          </w:tcPr>
          <w:p w14:paraId="39FFA8BD" w14:textId="77777777" w:rsidR="00F361F0" w:rsidRPr="009201D5" w:rsidRDefault="00F361F0" w:rsidP="00594652">
            <w:pPr>
              <w:widowControl/>
              <w:jc w:val="center"/>
              <w:rPr>
                <w:rFonts w:ascii="Arial" w:eastAsia="等线" w:hAnsi="Arial" w:cs="Arial"/>
                <w:b/>
                <w:bCs/>
                <w:kern w:val="0"/>
                <w:sz w:val="20"/>
                <w:szCs w:val="20"/>
              </w:rPr>
            </w:pPr>
            <w:r w:rsidRPr="009201D5">
              <w:rPr>
                <w:rFonts w:ascii="Arial" w:eastAsia="等线" w:hAnsi="Arial" w:cs="Arial"/>
                <w:b/>
                <w:bCs/>
                <w:kern w:val="0"/>
                <w:sz w:val="20"/>
                <w:szCs w:val="20"/>
              </w:rPr>
              <w:t>RBD mutant</w:t>
            </w:r>
          </w:p>
        </w:tc>
        <w:tc>
          <w:tcPr>
            <w:tcW w:w="1840" w:type="dxa"/>
            <w:tcBorders>
              <w:top w:val="single" w:sz="4" w:space="0" w:color="auto"/>
              <w:left w:val="nil"/>
              <w:right w:val="nil"/>
            </w:tcBorders>
            <w:shd w:val="clear" w:color="auto" w:fill="auto"/>
            <w:noWrap/>
            <w:vAlign w:val="center"/>
            <w:hideMark/>
          </w:tcPr>
          <w:p w14:paraId="1FF9357A" w14:textId="77777777" w:rsidR="00F361F0" w:rsidRPr="009201D5" w:rsidRDefault="00F361F0" w:rsidP="00594652">
            <w:pPr>
              <w:widowControl/>
              <w:jc w:val="center"/>
              <w:rPr>
                <w:rFonts w:ascii="Arial" w:eastAsia="等线" w:hAnsi="Arial" w:cs="Arial"/>
                <w:b/>
                <w:bCs/>
                <w:kern w:val="0"/>
                <w:sz w:val="20"/>
                <w:szCs w:val="20"/>
              </w:rPr>
            </w:pPr>
            <w:r w:rsidRPr="009201D5">
              <w:rPr>
                <w:rFonts w:ascii="Arial" w:eastAsia="等线" w:hAnsi="Arial" w:cs="Arial"/>
                <w:b/>
                <w:bCs/>
                <w:kern w:val="0"/>
                <w:sz w:val="20"/>
                <w:szCs w:val="20"/>
              </w:rPr>
              <w:t>CB6 IC</w:t>
            </w:r>
            <w:r w:rsidRPr="009201D5">
              <w:rPr>
                <w:rFonts w:ascii="Arial" w:eastAsia="等线" w:hAnsi="Arial" w:cs="Arial"/>
                <w:b/>
                <w:bCs/>
                <w:kern w:val="0"/>
                <w:sz w:val="12"/>
                <w:szCs w:val="12"/>
              </w:rPr>
              <w:t xml:space="preserve">50 </w:t>
            </w:r>
            <w:r w:rsidRPr="009201D5">
              <w:rPr>
                <w:rFonts w:ascii="Arial" w:eastAsia="等线" w:hAnsi="Arial" w:cs="Arial"/>
                <w:b/>
                <w:bCs/>
                <w:kern w:val="0"/>
                <w:sz w:val="20"/>
                <w:szCs w:val="20"/>
              </w:rPr>
              <w:t>(</w:t>
            </w:r>
            <w:proofErr w:type="spellStart"/>
            <w:r w:rsidRPr="009201D5">
              <w:rPr>
                <w:rFonts w:ascii="Arial" w:eastAsia="等线" w:hAnsi="Arial" w:cs="Arial"/>
                <w:b/>
                <w:bCs/>
                <w:kern w:val="0"/>
                <w:sz w:val="20"/>
                <w:szCs w:val="20"/>
              </w:rPr>
              <w:t>μg</w:t>
            </w:r>
            <w:proofErr w:type="spellEnd"/>
            <w:r w:rsidRPr="009201D5">
              <w:rPr>
                <w:rFonts w:ascii="Arial" w:eastAsia="等线" w:hAnsi="Arial" w:cs="Arial"/>
                <w:b/>
                <w:bCs/>
                <w:kern w:val="0"/>
                <w:sz w:val="20"/>
                <w:szCs w:val="20"/>
              </w:rPr>
              <w:t>/mL)</w:t>
            </w:r>
          </w:p>
        </w:tc>
        <w:tc>
          <w:tcPr>
            <w:tcW w:w="1320" w:type="dxa"/>
            <w:tcBorders>
              <w:top w:val="single" w:sz="4" w:space="0" w:color="auto"/>
              <w:left w:val="nil"/>
              <w:bottom w:val="single" w:sz="4" w:space="0" w:color="000000"/>
              <w:right w:val="nil"/>
            </w:tcBorders>
            <w:shd w:val="clear" w:color="auto" w:fill="auto"/>
            <w:vAlign w:val="center"/>
            <w:hideMark/>
          </w:tcPr>
          <w:p w14:paraId="3685427E" w14:textId="77777777" w:rsidR="00F361F0" w:rsidRPr="009201D5" w:rsidRDefault="00F361F0" w:rsidP="00594652">
            <w:pPr>
              <w:widowControl/>
              <w:jc w:val="center"/>
              <w:rPr>
                <w:rFonts w:ascii="Arial" w:eastAsia="等线" w:hAnsi="Arial" w:cs="Arial"/>
                <w:b/>
                <w:bCs/>
                <w:kern w:val="0"/>
                <w:sz w:val="18"/>
                <w:szCs w:val="18"/>
              </w:rPr>
            </w:pPr>
            <w:r>
              <w:rPr>
                <w:rFonts w:ascii="Arial" w:eastAsia="等线" w:hAnsi="Arial" w:cs="Arial"/>
                <w:b/>
                <w:bCs/>
                <w:kern w:val="0"/>
                <w:sz w:val="18"/>
                <w:szCs w:val="18"/>
              </w:rPr>
              <w:t>F</w:t>
            </w:r>
            <w:r w:rsidRPr="009201D5">
              <w:rPr>
                <w:rFonts w:ascii="Arial" w:eastAsia="等线" w:hAnsi="Arial" w:cs="Arial"/>
                <w:b/>
                <w:bCs/>
                <w:kern w:val="0"/>
                <w:sz w:val="18"/>
                <w:szCs w:val="18"/>
              </w:rPr>
              <w:t xml:space="preserve">old change vs. </w:t>
            </w:r>
            <w:r>
              <w:rPr>
                <w:rFonts w:ascii="Arial" w:eastAsia="等线" w:hAnsi="Arial" w:cs="Arial"/>
                <w:b/>
                <w:bCs/>
                <w:kern w:val="0"/>
                <w:sz w:val="18"/>
                <w:szCs w:val="18"/>
              </w:rPr>
              <w:t>WT</w:t>
            </w:r>
          </w:p>
        </w:tc>
      </w:tr>
      <w:tr w:rsidR="00F361F0" w:rsidRPr="009201D5" w14:paraId="4C5EEAC1" w14:textId="77777777" w:rsidTr="00434DC0">
        <w:trPr>
          <w:trHeight w:val="315"/>
        </w:trPr>
        <w:tc>
          <w:tcPr>
            <w:tcW w:w="1500" w:type="dxa"/>
            <w:tcBorders>
              <w:top w:val="single" w:sz="4" w:space="0" w:color="auto"/>
              <w:left w:val="nil"/>
              <w:bottom w:val="nil"/>
              <w:right w:val="nil"/>
            </w:tcBorders>
            <w:shd w:val="clear" w:color="auto" w:fill="auto"/>
            <w:noWrap/>
            <w:vAlign w:val="center"/>
            <w:hideMark/>
          </w:tcPr>
          <w:p w14:paraId="176F54BD"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color w:val="000000" w:themeColor="text1"/>
                <w:sz w:val="20"/>
              </w:rPr>
              <w:t>WT</w:t>
            </w:r>
          </w:p>
        </w:tc>
        <w:tc>
          <w:tcPr>
            <w:tcW w:w="1840" w:type="dxa"/>
            <w:tcBorders>
              <w:top w:val="single" w:sz="4" w:space="0" w:color="auto"/>
              <w:left w:val="nil"/>
              <w:bottom w:val="nil"/>
              <w:right w:val="nil"/>
            </w:tcBorders>
            <w:shd w:val="clear" w:color="auto" w:fill="auto"/>
            <w:noWrap/>
            <w:vAlign w:val="center"/>
            <w:hideMark/>
          </w:tcPr>
          <w:p w14:paraId="25129AFF"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0.009521</w:t>
            </w:r>
          </w:p>
        </w:tc>
        <w:tc>
          <w:tcPr>
            <w:tcW w:w="1320" w:type="dxa"/>
            <w:tcBorders>
              <w:top w:val="nil"/>
              <w:left w:val="nil"/>
              <w:bottom w:val="nil"/>
              <w:right w:val="nil"/>
            </w:tcBorders>
            <w:shd w:val="clear" w:color="auto" w:fill="auto"/>
            <w:noWrap/>
            <w:vAlign w:val="center"/>
            <w:hideMark/>
          </w:tcPr>
          <w:p w14:paraId="55D0F54A"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1.00</w:t>
            </w:r>
          </w:p>
        </w:tc>
      </w:tr>
      <w:tr w:rsidR="00F361F0" w:rsidRPr="009201D5" w14:paraId="304AD86B" w14:textId="77777777" w:rsidTr="00434DC0">
        <w:trPr>
          <w:trHeight w:val="315"/>
        </w:trPr>
        <w:tc>
          <w:tcPr>
            <w:tcW w:w="1500" w:type="dxa"/>
            <w:tcBorders>
              <w:top w:val="nil"/>
              <w:left w:val="nil"/>
              <w:bottom w:val="nil"/>
              <w:right w:val="nil"/>
            </w:tcBorders>
            <w:shd w:val="clear" w:color="auto" w:fill="auto"/>
            <w:noWrap/>
            <w:vAlign w:val="center"/>
            <w:hideMark/>
          </w:tcPr>
          <w:p w14:paraId="7060C3E7"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color w:val="000000" w:themeColor="text1"/>
                <w:sz w:val="20"/>
              </w:rPr>
              <w:t>D614G</w:t>
            </w:r>
          </w:p>
        </w:tc>
        <w:tc>
          <w:tcPr>
            <w:tcW w:w="1840" w:type="dxa"/>
            <w:tcBorders>
              <w:top w:val="nil"/>
              <w:left w:val="nil"/>
              <w:bottom w:val="nil"/>
              <w:right w:val="nil"/>
            </w:tcBorders>
            <w:shd w:val="clear" w:color="auto" w:fill="auto"/>
            <w:noWrap/>
            <w:vAlign w:val="center"/>
            <w:hideMark/>
          </w:tcPr>
          <w:p w14:paraId="4B48744C"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0.009122</w:t>
            </w:r>
          </w:p>
        </w:tc>
        <w:tc>
          <w:tcPr>
            <w:tcW w:w="1320" w:type="dxa"/>
            <w:tcBorders>
              <w:top w:val="nil"/>
              <w:left w:val="nil"/>
              <w:bottom w:val="nil"/>
              <w:right w:val="nil"/>
            </w:tcBorders>
            <w:shd w:val="clear" w:color="auto" w:fill="auto"/>
            <w:noWrap/>
            <w:vAlign w:val="center"/>
            <w:hideMark/>
          </w:tcPr>
          <w:p w14:paraId="35A2595B"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0.96</w:t>
            </w:r>
          </w:p>
        </w:tc>
      </w:tr>
      <w:tr w:rsidR="00F361F0" w:rsidRPr="009201D5" w14:paraId="28466693" w14:textId="77777777" w:rsidTr="00434DC0">
        <w:trPr>
          <w:trHeight w:val="315"/>
        </w:trPr>
        <w:tc>
          <w:tcPr>
            <w:tcW w:w="1500" w:type="dxa"/>
            <w:tcBorders>
              <w:top w:val="nil"/>
              <w:left w:val="nil"/>
              <w:bottom w:val="nil"/>
              <w:right w:val="nil"/>
            </w:tcBorders>
            <w:shd w:val="clear" w:color="auto" w:fill="auto"/>
            <w:noWrap/>
            <w:vAlign w:val="center"/>
            <w:hideMark/>
          </w:tcPr>
          <w:p w14:paraId="425D4AFA"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color w:val="000000" w:themeColor="text1"/>
                <w:sz w:val="20"/>
              </w:rPr>
              <w:t>V407L</w:t>
            </w:r>
          </w:p>
        </w:tc>
        <w:tc>
          <w:tcPr>
            <w:tcW w:w="1840" w:type="dxa"/>
            <w:tcBorders>
              <w:top w:val="nil"/>
              <w:left w:val="nil"/>
              <w:bottom w:val="nil"/>
              <w:right w:val="nil"/>
            </w:tcBorders>
            <w:shd w:val="clear" w:color="auto" w:fill="auto"/>
            <w:noWrap/>
            <w:vAlign w:val="center"/>
            <w:hideMark/>
          </w:tcPr>
          <w:p w14:paraId="101224F3"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0.01194</w:t>
            </w:r>
          </w:p>
        </w:tc>
        <w:tc>
          <w:tcPr>
            <w:tcW w:w="1320" w:type="dxa"/>
            <w:tcBorders>
              <w:top w:val="nil"/>
              <w:left w:val="nil"/>
              <w:bottom w:val="nil"/>
              <w:right w:val="nil"/>
            </w:tcBorders>
            <w:shd w:val="clear" w:color="auto" w:fill="auto"/>
            <w:noWrap/>
            <w:vAlign w:val="center"/>
            <w:hideMark/>
          </w:tcPr>
          <w:p w14:paraId="232046BC"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1.25</w:t>
            </w:r>
          </w:p>
        </w:tc>
      </w:tr>
      <w:tr w:rsidR="00F361F0" w:rsidRPr="009201D5" w14:paraId="08BAEE7D" w14:textId="77777777" w:rsidTr="00434DC0">
        <w:trPr>
          <w:trHeight w:val="315"/>
        </w:trPr>
        <w:tc>
          <w:tcPr>
            <w:tcW w:w="1500" w:type="dxa"/>
            <w:tcBorders>
              <w:top w:val="nil"/>
              <w:left w:val="nil"/>
              <w:bottom w:val="nil"/>
              <w:right w:val="nil"/>
            </w:tcBorders>
            <w:shd w:val="clear" w:color="auto" w:fill="auto"/>
            <w:noWrap/>
            <w:vAlign w:val="center"/>
            <w:hideMark/>
          </w:tcPr>
          <w:p w14:paraId="2FD9EBCC"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color w:val="000000" w:themeColor="text1"/>
                <w:sz w:val="20"/>
              </w:rPr>
              <w:t>L452Q</w:t>
            </w:r>
          </w:p>
        </w:tc>
        <w:tc>
          <w:tcPr>
            <w:tcW w:w="1840" w:type="dxa"/>
            <w:tcBorders>
              <w:top w:val="nil"/>
              <w:left w:val="nil"/>
              <w:bottom w:val="nil"/>
              <w:right w:val="nil"/>
            </w:tcBorders>
            <w:shd w:val="clear" w:color="auto" w:fill="auto"/>
            <w:noWrap/>
            <w:vAlign w:val="center"/>
            <w:hideMark/>
          </w:tcPr>
          <w:p w14:paraId="5637B525"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0.00853</w:t>
            </w:r>
          </w:p>
        </w:tc>
        <w:tc>
          <w:tcPr>
            <w:tcW w:w="1320" w:type="dxa"/>
            <w:tcBorders>
              <w:top w:val="nil"/>
              <w:left w:val="nil"/>
              <w:bottom w:val="nil"/>
              <w:right w:val="nil"/>
            </w:tcBorders>
            <w:shd w:val="clear" w:color="auto" w:fill="auto"/>
            <w:noWrap/>
            <w:vAlign w:val="center"/>
            <w:hideMark/>
          </w:tcPr>
          <w:p w14:paraId="322D2396"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0.90</w:t>
            </w:r>
          </w:p>
        </w:tc>
      </w:tr>
      <w:tr w:rsidR="00F361F0" w:rsidRPr="009201D5" w14:paraId="17D3DD08" w14:textId="77777777" w:rsidTr="00434DC0">
        <w:trPr>
          <w:trHeight w:val="315"/>
        </w:trPr>
        <w:tc>
          <w:tcPr>
            <w:tcW w:w="1500" w:type="dxa"/>
            <w:tcBorders>
              <w:top w:val="nil"/>
              <w:left w:val="nil"/>
              <w:bottom w:val="nil"/>
              <w:right w:val="nil"/>
            </w:tcBorders>
            <w:shd w:val="clear" w:color="auto" w:fill="auto"/>
            <w:noWrap/>
            <w:vAlign w:val="center"/>
            <w:hideMark/>
          </w:tcPr>
          <w:p w14:paraId="065BDF58"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color w:val="000000" w:themeColor="text1"/>
                <w:sz w:val="20"/>
              </w:rPr>
              <w:t>V483F</w:t>
            </w:r>
          </w:p>
        </w:tc>
        <w:tc>
          <w:tcPr>
            <w:tcW w:w="1840" w:type="dxa"/>
            <w:tcBorders>
              <w:top w:val="nil"/>
              <w:left w:val="nil"/>
              <w:bottom w:val="nil"/>
              <w:right w:val="nil"/>
            </w:tcBorders>
            <w:shd w:val="clear" w:color="auto" w:fill="auto"/>
            <w:noWrap/>
            <w:vAlign w:val="center"/>
            <w:hideMark/>
          </w:tcPr>
          <w:p w14:paraId="0D93F3B6"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0.00561</w:t>
            </w:r>
          </w:p>
        </w:tc>
        <w:tc>
          <w:tcPr>
            <w:tcW w:w="1320" w:type="dxa"/>
            <w:tcBorders>
              <w:top w:val="nil"/>
              <w:left w:val="nil"/>
              <w:bottom w:val="nil"/>
              <w:right w:val="nil"/>
            </w:tcBorders>
            <w:shd w:val="clear" w:color="auto" w:fill="auto"/>
            <w:noWrap/>
            <w:vAlign w:val="center"/>
            <w:hideMark/>
          </w:tcPr>
          <w:p w14:paraId="7FF93E31"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0.59</w:t>
            </w:r>
          </w:p>
        </w:tc>
      </w:tr>
      <w:tr w:rsidR="00F361F0" w:rsidRPr="009201D5" w14:paraId="5BACA51F" w14:textId="77777777" w:rsidTr="00434DC0">
        <w:trPr>
          <w:trHeight w:val="315"/>
        </w:trPr>
        <w:tc>
          <w:tcPr>
            <w:tcW w:w="1500" w:type="dxa"/>
            <w:tcBorders>
              <w:top w:val="nil"/>
              <w:left w:val="nil"/>
              <w:right w:val="nil"/>
            </w:tcBorders>
            <w:shd w:val="clear" w:color="auto" w:fill="auto"/>
            <w:noWrap/>
            <w:vAlign w:val="center"/>
            <w:hideMark/>
          </w:tcPr>
          <w:p w14:paraId="35D33FDE"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color w:val="000000" w:themeColor="text1"/>
                <w:sz w:val="20"/>
              </w:rPr>
              <w:t>Q493H</w:t>
            </w:r>
          </w:p>
        </w:tc>
        <w:tc>
          <w:tcPr>
            <w:tcW w:w="1840" w:type="dxa"/>
            <w:tcBorders>
              <w:top w:val="nil"/>
              <w:left w:val="nil"/>
              <w:right w:val="nil"/>
            </w:tcBorders>
            <w:shd w:val="clear" w:color="auto" w:fill="auto"/>
            <w:noWrap/>
            <w:vAlign w:val="center"/>
            <w:hideMark/>
          </w:tcPr>
          <w:p w14:paraId="0445F7D3"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0.00412</w:t>
            </w:r>
          </w:p>
        </w:tc>
        <w:tc>
          <w:tcPr>
            <w:tcW w:w="1320" w:type="dxa"/>
            <w:tcBorders>
              <w:top w:val="nil"/>
              <w:left w:val="nil"/>
              <w:right w:val="nil"/>
            </w:tcBorders>
            <w:shd w:val="clear" w:color="auto" w:fill="auto"/>
            <w:noWrap/>
            <w:vAlign w:val="center"/>
            <w:hideMark/>
          </w:tcPr>
          <w:p w14:paraId="0B411AC5"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0.43</w:t>
            </w:r>
          </w:p>
        </w:tc>
      </w:tr>
      <w:tr w:rsidR="00F361F0" w:rsidRPr="009201D5" w14:paraId="545AE987" w14:textId="77777777" w:rsidTr="00434DC0">
        <w:trPr>
          <w:trHeight w:val="315"/>
        </w:trPr>
        <w:tc>
          <w:tcPr>
            <w:tcW w:w="1500" w:type="dxa"/>
            <w:tcBorders>
              <w:top w:val="nil"/>
              <w:left w:val="nil"/>
              <w:bottom w:val="single" w:sz="4" w:space="0" w:color="auto"/>
              <w:right w:val="nil"/>
            </w:tcBorders>
            <w:shd w:val="clear" w:color="auto" w:fill="auto"/>
            <w:noWrap/>
            <w:vAlign w:val="center"/>
            <w:hideMark/>
          </w:tcPr>
          <w:p w14:paraId="094780E3"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color w:val="000000" w:themeColor="text1"/>
                <w:sz w:val="20"/>
              </w:rPr>
              <w:t>Q498H</w:t>
            </w:r>
          </w:p>
        </w:tc>
        <w:tc>
          <w:tcPr>
            <w:tcW w:w="1840" w:type="dxa"/>
            <w:tcBorders>
              <w:top w:val="nil"/>
              <w:left w:val="nil"/>
              <w:bottom w:val="single" w:sz="4" w:space="0" w:color="auto"/>
              <w:right w:val="nil"/>
            </w:tcBorders>
            <w:shd w:val="clear" w:color="auto" w:fill="auto"/>
            <w:noWrap/>
            <w:vAlign w:val="center"/>
            <w:hideMark/>
          </w:tcPr>
          <w:p w14:paraId="17284A27"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0.00371</w:t>
            </w:r>
          </w:p>
        </w:tc>
        <w:tc>
          <w:tcPr>
            <w:tcW w:w="1320" w:type="dxa"/>
            <w:tcBorders>
              <w:top w:val="nil"/>
              <w:left w:val="nil"/>
              <w:bottom w:val="single" w:sz="4" w:space="0" w:color="auto"/>
              <w:right w:val="nil"/>
            </w:tcBorders>
            <w:shd w:val="clear" w:color="auto" w:fill="auto"/>
            <w:noWrap/>
            <w:vAlign w:val="center"/>
            <w:hideMark/>
          </w:tcPr>
          <w:p w14:paraId="7FB16ACB" w14:textId="77777777" w:rsidR="00F361F0" w:rsidRPr="009201D5" w:rsidRDefault="00F361F0" w:rsidP="00594652">
            <w:pPr>
              <w:spacing w:line="240" w:lineRule="atLeast"/>
              <w:jc w:val="center"/>
              <w:rPr>
                <w:rFonts w:ascii="Times New Roman" w:eastAsia="等线" w:hAnsi="Times New Roman" w:cs="Times New Roman"/>
                <w:color w:val="000000" w:themeColor="text1"/>
                <w:sz w:val="20"/>
              </w:rPr>
            </w:pPr>
            <w:r w:rsidRPr="009201D5">
              <w:rPr>
                <w:rFonts w:ascii="Times New Roman" w:eastAsia="等线" w:hAnsi="Times New Roman" w:cs="Times New Roman" w:hint="eastAsia"/>
                <w:color w:val="000000" w:themeColor="text1"/>
                <w:sz w:val="20"/>
              </w:rPr>
              <w:t>0.39</w:t>
            </w:r>
          </w:p>
        </w:tc>
      </w:tr>
    </w:tbl>
    <w:p w14:paraId="3EBDBC94" w14:textId="77777777" w:rsidR="00F361F0" w:rsidRDefault="00F361F0">
      <w:pPr>
        <w:rPr>
          <w:rFonts w:ascii="Times New Roman" w:eastAsia="宋体" w:hAnsi="Times New Roman" w:cs="Times New Roman"/>
          <w:b/>
          <w:kern w:val="0"/>
          <w:sz w:val="24"/>
          <w:szCs w:val="24"/>
        </w:rPr>
      </w:pPr>
    </w:p>
    <w:p w14:paraId="0FF8601F" w14:textId="77777777" w:rsidR="00F361F0" w:rsidRDefault="00F361F0">
      <w:pPr>
        <w:rPr>
          <w:rFonts w:ascii="Times New Roman" w:eastAsia="宋体" w:hAnsi="Times New Roman" w:cs="Times New Roman"/>
          <w:b/>
          <w:kern w:val="0"/>
          <w:sz w:val="24"/>
          <w:szCs w:val="24"/>
        </w:rPr>
      </w:pPr>
    </w:p>
    <w:p w14:paraId="468C3D62" w14:textId="77777777" w:rsidR="00F361F0" w:rsidRDefault="00F361F0">
      <w:pPr>
        <w:rPr>
          <w:rFonts w:ascii="Times New Roman" w:eastAsia="宋体" w:hAnsi="Times New Roman" w:cs="Times New Roman"/>
          <w:b/>
          <w:kern w:val="0"/>
          <w:sz w:val="24"/>
          <w:szCs w:val="24"/>
        </w:rPr>
      </w:pPr>
    </w:p>
    <w:p w14:paraId="0D1BB451" w14:textId="77777777" w:rsidR="00F361F0" w:rsidRDefault="00F361F0">
      <w:pPr>
        <w:rPr>
          <w:rFonts w:ascii="Times New Roman" w:eastAsia="宋体" w:hAnsi="Times New Roman" w:cs="Times New Roman"/>
          <w:b/>
          <w:kern w:val="0"/>
          <w:sz w:val="24"/>
          <w:szCs w:val="24"/>
        </w:rPr>
      </w:pPr>
    </w:p>
    <w:p w14:paraId="7AE1477C" w14:textId="77777777" w:rsidR="00F361F0" w:rsidRDefault="00F361F0">
      <w:pPr>
        <w:rPr>
          <w:rFonts w:ascii="Times New Roman" w:eastAsia="宋体" w:hAnsi="Times New Roman" w:cs="Times New Roman"/>
          <w:b/>
          <w:kern w:val="0"/>
          <w:sz w:val="24"/>
          <w:szCs w:val="24"/>
        </w:rPr>
      </w:pPr>
    </w:p>
    <w:p w14:paraId="2F806BDD" w14:textId="77777777" w:rsidR="00F361F0" w:rsidRDefault="00F361F0">
      <w:pPr>
        <w:rPr>
          <w:rFonts w:ascii="Times New Roman" w:eastAsia="宋体" w:hAnsi="Times New Roman" w:cs="Times New Roman"/>
          <w:b/>
          <w:kern w:val="0"/>
          <w:sz w:val="24"/>
          <w:szCs w:val="24"/>
        </w:rPr>
      </w:pPr>
    </w:p>
    <w:p w14:paraId="6CB6D506" w14:textId="77777777" w:rsidR="00F361F0" w:rsidRDefault="00F361F0">
      <w:pPr>
        <w:rPr>
          <w:rFonts w:ascii="Times New Roman" w:eastAsia="宋体" w:hAnsi="Times New Roman" w:cs="Times New Roman"/>
          <w:b/>
          <w:kern w:val="0"/>
          <w:sz w:val="24"/>
          <w:szCs w:val="24"/>
        </w:rPr>
      </w:pPr>
    </w:p>
    <w:p w14:paraId="3D173BEB" w14:textId="77777777" w:rsidR="00F361F0" w:rsidRPr="00EA1702" w:rsidRDefault="00F361F0">
      <w:pPr>
        <w:rPr>
          <w:rFonts w:ascii="Times New Roman" w:eastAsia="宋体" w:hAnsi="Times New Roman" w:cs="Times New Roman"/>
          <w:b/>
          <w:kern w:val="0"/>
          <w:sz w:val="24"/>
          <w:szCs w:val="24"/>
        </w:rPr>
      </w:pPr>
      <w:r w:rsidRPr="00EA1702">
        <w:rPr>
          <w:rFonts w:ascii="Times New Roman" w:eastAsia="宋体" w:hAnsi="Times New Roman" w:cs="Times New Roman"/>
          <w:b/>
          <w:kern w:val="0"/>
          <w:sz w:val="24"/>
          <w:szCs w:val="24"/>
        </w:rPr>
        <w:lastRenderedPageBreak/>
        <w:t>Reference</w:t>
      </w:r>
    </w:p>
    <w:p w14:paraId="3F628036" w14:textId="77777777" w:rsidR="00F361F0" w:rsidRPr="00EA1702" w:rsidRDefault="00F361F0">
      <w:pPr>
        <w:rPr>
          <w:rFonts w:ascii="Times New Roman" w:eastAsia="宋体" w:hAnsi="Times New Roman" w:cs="Times New Roman"/>
          <w:b/>
          <w:kern w:val="0"/>
          <w:szCs w:val="21"/>
        </w:rPr>
      </w:pPr>
    </w:p>
    <w:p w14:paraId="40DD694A"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1</w:t>
      </w:r>
      <w:r w:rsidRPr="00CB7B7D">
        <w:rPr>
          <w:rFonts w:ascii="Times New Roman" w:hAnsi="Times New Roman" w:cs="Times New Roman"/>
        </w:rPr>
        <w:tab/>
        <w:t>Tang, X.</w:t>
      </w:r>
      <w:r w:rsidRPr="00CB7B7D">
        <w:rPr>
          <w:rFonts w:ascii="Times New Roman" w:hAnsi="Times New Roman" w:cs="Times New Roman"/>
          <w:i/>
        </w:rPr>
        <w:t xml:space="preserve"> et al.</w:t>
      </w:r>
      <w:r w:rsidRPr="00CB7B7D">
        <w:rPr>
          <w:rFonts w:ascii="Times New Roman" w:hAnsi="Times New Roman" w:cs="Times New Roman"/>
        </w:rPr>
        <w:t xml:space="preserve"> On the origin and continuing evolution of SARS-CoV-2.  (2020).</w:t>
      </w:r>
    </w:p>
    <w:p w14:paraId="091D1547"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2</w:t>
      </w:r>
      <w:r w:rsidRPr="00CB7B7D">
        <w:rPr>
          <w:rFonts w:ascii="Times New Roman" w:hAnsi="Times New Roman" w:cs="Times New Roman"/>
        </w:rPr>
        <w:tab/>
        <w:t>Zhang, X.</w:t>
      </w:r>
      <w:r w:rsidRPr="00CB7B7D">
        <w:rPr>
          <w:rFonts w:ascii="Times New Roman" w:hAnsi="Times New Roman" w:cs="Times New Roman"/>
          <w:i/>
        </w:rPr>
        <w:t xml:space="preserve"> et al.</w:t>
      </w:r>
      <w:r w:rsidRPr="00CB7B7D">
        <w:rPr>
          <w:rFonts w:ascii="Times New Roman" w:hAnsi="Times New Roman" w:cs="Times New Roman"/>
        </w:rPr>
        <w:t xml:space="preserve"> Viral and host factors related to the clinical outcome of COVID-19. </w:t>
      </w:r>
      <w:r w:rsidRPr="00CB7B7D">
        <w:rPr>
          <w:rFonts w:ascii="Times New Roman" w:hAnsi="Times New Roman" w:cs="Times New Roman"/>
          <w:i/>
        </w:rPr>
        <w:t>Nature</w:t>
      </w:r>
      <w:r w:rsidRPr="00CB7B7D">
        <w:rPr>
          <w:rFonts w:ascii="Times New Roman" w:hAnsi="Times New Roman" w:cs="Times New Roman"/>
        </w:rPr>
        <w:t xml:space="preserve"> </w:t>
      </w:r>
      <w:r w:rsidRPr="00CB7B7D">
        <w:rPr>
          <w:rFonts w:ascii="Times New Roman" w:hAnsi="Times New Roman" w:cs="Times New Roman"/>
          <w:b/>
        </w:rPr>
        <w:t>583</w:t>
      </w:r>
      <w:r w:rsidRPr="00CB7B7D">
        <w:rPr>
          <w:rFonts w:ascii="Times New Roman" w:hAnsi="Times New Roman" w:cs="Times New Roman"/>
        </w:rPr>
        <w:t>, 437-440, doi:10.1038/s41586-020-2355-0 (2020).</w:t>
      </w:r>
    </w:p>
    <w:p w14:paraId="3BC5ECA8"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3</w:t>
      </w:r>
      <w:r w:rsidRPr="00CB7B7D">
        <w:rPr>
          <w:rFonts w:ascii="Times New Roman" w:hAnsi="Times New Roman" w:cs="Times New Roman"/>
        </w:rPr>
        <w:tab/>
        <w:t>Park, D. J.</w:t>
      </w:r>
      <w:r w:rsidRPr="00CB7B7D">
        <w:rPr>
          <w:rFonts w:ascii="Times New Roman" w:hAnsi="Times New Roman" w:cs="Times New Roman"/>
          <w:i/>
        </w:rPr>
        <w:t xml:space="preserve"> et al.</w:t>
      </w:r>
      <w:r w:rsidRPr="00CB7B7D">
        <w:rPr>
          <w:rFonts w:ascii="Times New Roman" w:hAnsi="Times New Roman" w:cs="Times New Roman"/>
        </w:rPr>
        <w:t xml:space="preserve"> Ebola Virus Epidemiology, Transmission, and Evolution during Seven Months in Sierra Leone. </w:t>
      </w:r>
      <w:r w:rsidRPr="00CB7B7D">
        <w:rPr>
          <w:rFonts w:ascii="Times New Roman" w:hAnsi="Times New Roman" w:cs="Times New Roman"/>
          <w:i/>
        </w:rPr>
        <w:t>Cell</w:t>
      </w:r>
      <w:r w:rsidRPr="00CB7B7D">
        <w:rPr>
          <w:rFonts w:ascii="Times New Roman" w:hAnsi="Times New Roman" w:cs="Times New Roman"/>
        </w:rPr>
        <w:t xml:space="preserve"> </w:t>
      </w:r>
      <w:r w:rsidRPr="00CB7B7D">
        <w:rPr>
          <w:rFonts w:ascii="Times New Roman" w:hAnsi="Times New Roman" w:cs="Times New Roman"/>
          <w:b/>
        </w:rPr>
        <w:t>161</w:t>
      </w:r>
      <w:r w:rsidRPr="00CB7B7D">
        <w:rPr>
          <w:rFonts w:ascii="Times New Roman" w:hAnsi="Times New Roman" w:cs="Times New Roman"/>
        </w:rPr>
        <w:t>, 1516-1526, doi:10.1016/j.cell.2015.06.007 (2015).</w:t>
      </w:r>
    </w:p>
    <w:p w14:paraId="3314B4C9"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4</w:t>
      </w:r>
      <w:r w:rsidRPr="00CB7B7D">
        <w:rPr>
          <w:rFonts w:ascii="Times New Roman" w:hAnsi="Times New Roman" w:cs="Times New Roman"/>
        </w:rPr>
        <w:tab/>
        <w:t>Gire, S. K.</w:t>
      </w:r>
      <w:r w:rsidRPr="00CB7B7D">
        <w:rPr>
          <w:rFonts w:ascii="Times New Roman" w:hAnsi="Times New Roman" w:cs="Times New Roman"/>
          <w:i/>
        </w:rPr>
        <w:t xml:space="preserve"> et al.</w:t>
      </w:r>
      <w:r w:rsidRPr="00CB7B7D">
        <w:rPr>
          <w:rFonts w:ascii="Times New Roman" w:hAnsi="Times New Roman" w:cs="Times New Roman"/>
        </w:rPr>
        <w:t xml:space="preserve"> Genomic surveillance elucidates Ebola virus origin and transmission during the 2014 outbreak. </w:t>
      </w:r>
      <w:r w:rsidRPr="00CB7B7D">
        <w:rPr>
          <w:rFonts w:ascii="Times New Roman" w:hAnsi="Times New Roman" w:cs="Times New Roman"/>
          <w:i/>
        </w:rPr>
        <w:t>Science</w:t>
      </w:r>
      <w:r w:rsidRPr="00CB7B7D">
        <w:rPr>
          <w:rFonts w:ascii="Times New Roman" w:hAnsi="Times New Roman" w:cs="Times New Roman"/>
        </w:rPr>
        <w:t xml:space="preserve"> </w:t>
      </w:r>
      <w:r w:rsidRPr="00CB7B7D">
        <w:rPr>
          <w:rFonts w:ascii="Times New Roman" w:hAnsi="Times New Roman" w:cs="Times New Roman"/>
          <w:b/>
        </w:rPr>
        <w:t>345</w:t>
      </w:r>
      <w:r w:rsidRPr="00CB7B7D">
        <w:rPr>
          <w:rFonts w:ascii="Times New Roman" w:hAnsi="Times New Roman" w:cs="Times New Roman"/>
        </w:rPr>
        <w:t>, 1369-1372, doi:10.1126/science.1259657 (2014).</w:t>
      </w:r>
    </w:p>
    <w:p w14:paraId="3C684EFF"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5</w:t>
      </w:r>
      <w:r w:rsidRPr="00CB7B7D">
        <w:rPr>
          <w:rFonts w:ascii="Times New Roman" w:hAnsi="Times New Roman" w:cs="Times New Roman"/>
        </w:rPr>
        <w:tab/>
        <w:t xml:space="preserve">Holmes, E. C., Dudas, G., Rambaut, A. &amp; Andersen, K. G. The evolution of Ebola virus: Insights from the 2013-2016 epidemic. </w:t>
      </w:r>
      <w:r w:rsidRPr="00CB7B7D">
        <w:rPr>
          <w:rFonts w:ascii="Times New Roman" w:hAnsi="Times New Roman" w:cs="Times New Roman"/>
          <w:i/>
        </w:rPr>
        <w:t>Nature</w:t>
      </w:r>
      <w:r w:rsidRPr="00CB7B7D">
        <w:rPr>
          <w:rFonts w:ascii="Times New Roman" w:hAnsi="Times New Roman" w:cs="Times New Roman"/>
        </w:rPr>
        <w:t xml:space="preserve"> </w:t>
      </w:r>
      <w:r w:rsidRPr="00CB7B7D">
        <w:rPr>
          <w:rFonts w:ascii="Times New Roman" w:hAnsi="Times New Roman" w:cs="Times New Roman"/>
          <w:b/>
        </w:rPr>
        <w:t>538</w:t>
      </w:r>
      <w:r w:rsidRPr="00CB7B7D">
        <w:rPr>
          <w:rFonts w:ascii="Times New Roman" w:hAnsi="Times New Roman" w:cs="Times New Roman"/>
        </w:rPr>
        <w:t>, 193-200, doi:10.1038/nature19790 (2016).</w:t>
      </w:r>
    </w:p>
    <w:p w14:paraId="08AB6D86"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6</w:t>
      </w:r>
      <w:r w:rsidRPr="00CB7B7D">
        <w:rPr>
          <w:rFonts w:ascii="Times New Roman" w:hAnsi="Times New Roman" w:cs="Times New Roman"/>
        </w:rPr>
        <w:tab/>
        <w:t>Ni, M.</w:t>
      </w:r>
      <w:r w:rsidRPr="00CB7B7D">
        <w:rPr>
          <w:rFonts w:ascii="Times New Roman" w:hAnsi="Times New Roman" w:cs="Times New Roman"/>
          <w:i/>
        </w:rPr>
        <w:t xml:space="preserve"> et al.</w:t>
      </w:r>
      <w:r w:rsidRPr="00CB7B7D">
        <w:rPr>
          <w:rFonts w:ascii="Times New Roman" w:hAnsi="Times New Roman" w:cs="Times New Roman"/>
        </w:rPr>
        <w:t xml:space="preserve"> Intra-host dynamics of Ebola virus during 2014. </w:t>
      </w:r>
      <w:r w:rsidRPr="00CB7B7D">
        <w:rPr>
          <w:rFonts w:ascii="Times New Roman" w:hAnsi="Times New Roman" w:cs="Times New Roman"/>
          <w:i/>
        </w:rPr>
        <w:t>Nat Microbiol</w:t>
      </w:r>
      <w:r w:rsidRPr="00CB7B7D">
        <w:rPr>
          <w:rFonts w:ascii="Times New Roman" w:hAnsi="Times New Roman" w:cs="Times New Roman"/>
        </w:rPr>
        <w:t xml:space="preserve"> </w:t>
      </w:r>
      <w:r w:rsidRPr="00CB7B7D">
        <w:rPr>
          <w:rFonts w:ascii="Times New Roman" w:hAnsi="Times New Roman" w:cs="Times New Roman"/>
          <w:b/>
        </w:rPr>
        <w:t>1</w:t>
      </w:r>
      <w:r w:rsidRPr="00CB7B7D">
        <w:rPr>
          <w:rFonts w:ascii="Times New Roman" w:hAnsi="Times New Roman" w:cs="Times New Roman"/>
        </w:rPr>
        <w:t>, 16151, doi:10.1038/nmicrobiol.2016.151 (2016).</w:t>
      </w:r>
    </w:p>
    <w:p w14:paraId="33955BD6"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7</w:t>
      </w:r>
      <w:r w:rsidRPr="00CB7B7D">
        <w:rPr>
          <w:rFonts w:ascii="Times New Roman" w:hAnsi="Times New Roman" w:cs="Times New Roman"/>
        </w:rPr>
        <w:tab/>
        <w:t xml:space="preserve">Rejmanek, D., Hosseini, P. R., Mazet, J. A., Daszak, P. &amp; Goldstein, T. Evolutionary Dynamics and Global Diversity of Influenza A Virus. </w:t>
      </w:r>
      <w:r w:rsidRPr="00CB7B7D">
        <w:rPr>
          <w:rFonts w:ascii="Times New Roman" w:hAnsi="Times New Roman" w:cs="Times New Roman"/>
          <w:i/>
        </w:rPr>
        <w:t>J Virol</w:t>
      </w:r>
      <w:r w:rsidRPr="00CB7B7D">
        <w:rPr>
          <w:rFonts w:ascii="Times New Roman" w:hAnsi="Times New Roman" w:cs="Times New Roman"/>
        </w:rPr>
        <w:t xml:space="preserve"> </w:t>
      </w:r>
      <w:r w:rsidRPr="00CB7B7D">
        <w:rPr>
          <w:rFonts w:ascii="Times New Roman" w:hAnsi="Times New Roman" w:cs="Times New Roman"/>
          <w:b/>
        </w:rPr>
        <w:t>89</w:t>
      </w:r>
      <w:r w:rsidRPr="00CB7B7D">
        <w:rPr>
          <w:rFonts w:ascii="Times New Roman" w:hAnsi="Times New Roman" w:cs="Times New Roman"/>
        </w:rPr>
        <w:t>, 10993-11001, doi:10.1128/JVI.01573-15 (2015).</w:t>
      </w:r>
    </w:p>
    <w:p w14:paraId="03F0F664"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8</w:t>
      </w:r>
      <w:r w:rsidRPr="00CB7B7D">
        <w:rPr>
          <w:rFonts w:ascii="Times New Roman" w:hAnsi="Times New Roman" w:cs="Times New Roman"/>
        </w:rPr>
        <w:tab/>
        <w:t xml:space="preserve">Bedford, T., Cobey, S., Beerli, P. &amp; Pascual, M. Global migration dynamics underlie evolution and persistence of human influenza A (H3N2). </w:t>
      </w:r>
      <w:r w:rsidRPr="00CB7B7D">
        <w:rPr>
          <w:rFonts w:ascii="Times New Roman" w:hAnsi="Times New Roman" w:cs="Times New Roman"/>
          <w:i/>
        </w:rPr>
        <w:t>PLoS Pathog</w:t>
      </w:r>
      <w:r w:rsidRPr="00CB7B7D">
        <w:rPr>
          <w:rFonts w:ascii="Times New Roman" w:hAnsi="Times New Roman" w:cs="Times New Roman"/>
        </w:rPr>
        <w:t xml:space="preserve"> </w:t>
      </w:r>
      <w:r w:rsidRPr="00CB7B7D">
        <w:rPr>
          <w:rFonts w:ascii="Times New Roman" w:hAnsi="Times New Roman" w:cs="Times New Roman"/>
          <w:b/>
        </w:rPr>
        <w:t>6</w:t>
      </w:r>
      <w:r w:rsidRPr="00CB7B7D">
        <w:rPr>
          <w:rFonts w:ascii="Times New Roman" w:hAnsi="Times New Roman" w:cs="Times New Roman"/>
        </w:rPr>
        <w:t>, e1000918, doi:10.1371/journal.ppat.1000918 (2010).</w:t>
      </w:r>
    </w:p>
    <w:p w14:paraId="4E28FF0B"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9</w:t>
      </w:r>
      <w:r w:rsidRPr="00CB7B7D">
        <w:rPr>
          <w:rFonts w:ascii="Times New Roman" w:hAnsi="Times New Roman" w:cs="Times New Roman"/>
        </w:rPr>
        <w:tab/>
        <w:t>Debbink, K.</w:t>
      </w:r>
      <w:r w:rsidRPr="00CB7B7D">
        <w:rPr>
          <w:rFonts w:ascii="Times New Roman" w:hAnsi="Times New Roman" w:cs="Times New Roman"/>
          <w:i/>
        </w:rPr>
        <w:t xml:space="preserve"> et al.</w:t>
      </w:r>
      <w:r w:rsidRPr="00CB7B7D">
        <w:rPr>
          <w:rFonts w:ascii="Times New Roman" w:hAnsi="Times New Roman" w:cs="Times New Roman"/>
        </w:rPr>
        <w:t xml:space="preserve"> Vaccination has minimal impact on the intrahost diversity of H3N2 influenza viruses. </w:t>
      </w:r>
      <w:r w:rsidRPr="00CB7B7D">
        <w:rPr>
          <w:rFonts w:ascii="Times New Roman" w:hAnsi="Times New Roman" w:cs="Times New Roman"/>
          <w:i/>
        </w:rPr>
        <w:t>PLoS Pathog</w:t>
      </w:r>
      <w:r w:rsidRPr="00CB7B7D">
        <w:rPr>
          <w:rFonts w:ascii="Times New Roman" w:hAnsi="Times New Roman" w:cs="Times New Roman"/>
        </w:rPr>
        <w:t xml:space="preserve"> </w:t>
      </w:r>
      <w:r w:rsidRPr="00CB7B7D">
        <w:rPr>
          <w:rFonts w:ascii="Times New Roman" w:hAnsi="Times New Roman" w:cs="Times New Roman"/>
          <w:b/>
        </w:rPr>
        <w:t>13</w:t>
      </w:r>
      <w:r w:rsidRPr="00CB7B7D">
        <w:rPr>
          <w:rFonts w:ascii="Times New Roman" w:hAnsi="Times New Roman" w:cs="Times New Roman"/>
        </w:rPr>
        <w:t>, e1006194, doi:10.1371/journal.ppat.1006194 (2017).</w:t>
      </w:r>
    </w:p>
    <w:p w14:paraId="15CD22FD"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10</w:t>
      </w:r>
      <w:r w:rsidRPr="00CB7B7D">
        <w:rPr>
          <w:rFonts w:ascii="Times New Roman" w:hAnsi="Times New Roman" w:cs="Times New Roman"/>
        </w:rPr>
        <w:tab/>
        <w:t xml:space="preserve">Liang, H., Lee, M. &amp; Jin, X. Guiding dengue vaccine development using knowledge gained from the success of the yellow fever vaccine. </w:t>
      </w:r>
      <w:r w:rsidRPr="00CB7B7D">
        <w:rPr>
          <w:rFonts w:ascii="Times New Roman" w:hAnsi="Times New Roman" w:cs="Times New Roman"/>
          <w:i/>
        </w:rPr>
        <w:t>Cell Mol Immunol</w:t>
      </w:r>
      <w:r w:rsidRPr="00CB7B7D">
        <w:rPr>
          <w:rFonts w:ascii="Times New Roman" w:hAnsi="Times New Roman" w:cs="Times New Roman"/>
        </w:rPr>
        <w:t xml:space="preserve"> </w:t>
      </w:r>
      <w:r w:rsidRPr="00CB7B7D">
        <w:rPr>
          <w:rFonts w:ascii="Times New Roman" w:hAnsi="Times New Roman" w:cs="Times New Roman"/>
          <w:b/>
        </w:rPr>
        <w:t>13</w:t>
      </w:r>
      <w:r w:rsidRPr="00CB7B7D">
        <w:rPr>
          <w:rFonts w:ascii="Times New Roman" w:hAnsi="Times New Roman" w:cs="Times New Roman"/>
        </w:rPr>
        <w:t>, 36-46, doi:10.1038/cmi.2015.76 (2016).</w:t>
      </w:r>
    </w:p>
    <w:p w14:paraId="79C3FD27" w14:textId="77777777" w:rsidR="00F361F0" w:rsidRPr="00CB7B7D" w:rsidRDefault="00F361F0" w:rsidP="00594652">
      <w:pPr>
        <w:pStyle w:val="EndNoteBibliography"/>
        <w:ind w:left="720" w:hanging="720"/>
        <w:rPr>
          <w:rFonts w:ascii="Times New Roman" w:hAnsi="Times New Roman" w:cs="Times New Roman"/>
        </w:rPr>
      </w:pPr>
      <w:r w:rsidRPr="00CB7B7D">
        <w:rPr>
          <w:rFonts w:ascii="Times New Roman" w:hAnsi="Times New Roman" w:cs="Times New Roman"/>
        </w:rPr>
        <w:t>11</w:t>
      </w:r>
      <w:r w:rsidRPr="00CB7B7D">
        <w:rPr>
          <w:rFonts w:ascii="Times New Roman" w:hAnsi="Times New Roman" w:cs="Times New Roman"/>
        </w:rPr>
        <w:tab/>
        <w:t>Chen, C.</w:t>
      </w:r>
      <w:r w:rsidRPr="00CB7B7D">
        <w:rPr>
          <w:rFonts w:ascii="Times New Roman" w:hAnsi="Times New Roman" w:cs="Times New Roman"/>
          <w:i/>
        </w:rPr>
        <w:t xml:space="preserve"> et al.</w:t>
      </w:r>
      <w:r w:rsidRPr="00CB7B7D">
        <w:rPr>
          <w:rFonts w:ascii="Times New Roman" w:hAnsi="Times New Roman" w:cs="Times New Roman"/>
        </w:rPr>
        <w:t xml:space="preserve"> Phylogenomic analysis unravels evolution of yellow fever virus within hosts. </w:t>
      </w:r>
      <w:r w:rsidRPr="00CB7B7D">
        <w:rPr>
          <w:rFonts w:ascii="Times New Roman" w:hAnsi="Times New Roman" w:cs="Times New Roman"/>
          <w:i/>
        </w:rPr>
        <w:t>PLoS Negl Trop Dis</w:t>
      </w:r>
      <w:r w:rsidRPr="00CB7B7D">
        <w:rPr>
          <w:rFonts w:ascii="Times New Roman" w:hAnsi="Times New Roman" w:cs="Times New Roman"/>
        </w:rPr>
        <w:t xml:space="preserve"> </w:t>
      </w:r>
      <w:r w:rsidRPr="00CB7B7D">
        <w:rPr>
          <w:rFonts w:ascii="Times New Roman" w:hAnsi="Times New Roman" w:cs="Times New Roman"/>
          <w:b/>
        </w:rPr>
        <w:t>12</w:t>
      </w:r>
      <w:r w:rsidRPr="00CB7B7D">
        <w:rPr>
          <w:rFonts w:ascii="Times New Roman" w:hAnsi="Times New Roman" w:cs="Times New Roman"/>
        </w:rPr>
        <w:t>, e0006738, doi:10.1371/journal.pntd.0006738 (2018).</w:t>
      </w:r>
    </w:p>
    <w:p w14:paraId="6ED3B8AD" w14:textId="77777777" w:rsidR="00F361F0" w:rsidRPr="00F220C6" w:rsidRDefault="00F361F0">
      <w:pPr>
        <w:rPr>
          <w:rFonts w:ascii="Times New Roman" w:hAnsi="Times New Roman" w:cs="Times New Roman"/>
        </w:rPr>
      </w:pPr>
    </w:p>
    <w:p w14:paraId="4B60BA43" w14:textId="77777777" w:rsidR="003831B5" w:rsidRDefault="008A2EB6"/>
    <w:sectPr w:rsidR="003831B5" w:rsidSect="00284C1E">
      <w:pgSz w:w="11906" w:h="16838"/>
      <w:pgMar w:top="1440" w:right="1800" w:bottom="1440" w:left="127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12208" w14:textId="77777777" w:rsidR="008A2EB6" w:rsidRDefault="008A2EB6" w:rsidP="00145FC2">
      <w:r>
        <w:separator/>
      </w:r>
    </w:p>
  </w:endnote>
  <w:endnote w:type="continuationSeparator" w:id="0">
    <w:p w14:paraId="45764204" w14:textId="77777777" w:rsidR="008A2EB6" w:rsidRDefault="008A2EB6" w:rsidP="0014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E19F4" w14:textId="77777777" w:rsidR="008A2EB6" w:rsidRDefault="008A2EB6" w:rsidP="00145FC2">
      <w:r>
        <w:separator/>
      </w:r>
    </w:p>
  </w:footnote>
  <w:footnote w:type="continuationSeparator" w:id="0">
    <w:p w14:paraId="4E96D87E" w14:textId="77777777" w:rsidR="008A2EB6" w:rsidRDefault="008A2EB6" w:rsidP="00145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E743A7"/>
    <w:multiLevelType w:val="hybridMultilevel"/>
    <w:tmpl w:val="DCA65F8E"/>
    <w:lvl w:ilvl="0" w:tplc="010C66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5154EE"/>
    <w:multiLevelType w:val="hybridMultilevel"/>
    <w:tmpl w:val="E0FA6952"/>
    <w:lvl w:ilvl="0" w:tplc="7EF01C10">
      <w:start w:val="4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E33457D"/>
    <w:multiLevelType w:val="hybridMultilevel"/>
    <w:tmpl w:val="38A0C9B2"/>
    <w:lvl w:ilvl="0" w:tplc="9C2CE81C">
      <w:start w:val="4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361F0"/>
    <w:rsid w:val="00145FC2"/>
    <w:rsid w:val="0041246A"/>
    <w:rsid w:val="008A2EB6"/>
    <w:rsid w:val="00DB29F2"/>
    <w:rsid w:val="00F36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90052"/>
  <w15:chartTrackingRefBased/>
  <w15:docId w15:val="{50F93E31-5893-4447-9960-B9F7D36B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61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61F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361F0"/>
    <w:rPr>
      <w:sz w:val="18"/>
      <w:szCs w:val="18"/>
    </w:rPr>
  </w:style>
  <w:style w:type="paragraph" w:styleId="a5">
    <w:name w:val="footer"/>
    <w:basedOn w:val="a"/>
    <w:link w:val="a6"/>
    <w:uiPriority w:val="99"/>
    <w:unhideWhenUsed/>
    <w:rsid w:val="00F361F0"/>
    <w:pPr>
      <w:tabs>
        <w:tab w:val="center" w:pos="4153"/>
        <w:tab w:val="right" w:pos="8306"/>
      </w:tabs>
      <w:snapToGrid w:val="0"/>
      <w:jc w:val="left"/>
    </w:pPr>
    <w:rPr>
      <w:sz w:val="18"/>
      <w:szCs w:val="18"/>
    </w:rPr>
  </w:style>
  <w:style w:type="character" w:customStyle="1" w:styleId="a6">
    <w:name w:val="页脚 字符"/>
    <w:basedOn w:val="a0"/>
    <w:link w:val="a5"/>
    <w:uiPriority w:val="99"/>
    <w:rsid w:val="00F361F0"/>
    <w:rPr>
      <w:sz w:val="18"/>
      <w:szCs w:val="18"/>
    </w:rPr>
  </w:style>
  <w:style w:type="paragraph" w:styleId="a7">
    <w:name w:val="List Paragraph"/>
    <w:basedOn w:val="a"/>
    <w:uiPriority w:val="34"/>
    <w:qFormat/>
    <w:rsid w:val="00F361F0"/>
    <w:pPr>
      <w:ind w:firstLineChars="200" w:firstLine="420"/>
    </w:pPr>
  </w:style>
  <w:style w:type="paragraph" w:customStyle="1" w:styleId="EndNoteBibliographyTitle">
    <w:name w:val="EndNote Bibliography Title"/>
    <w:basedOn w:val="a"/>
    <w:link w:val="EndNoteBibliographyTitle0"/>
    <w:rsid w:val="00F361F0"/>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361F0"/>
    <w:rPr>
      <w:rFonts w:ascii="等线" w:eastAsia="等线" w:hAnsi="等线"/>
      <w:noProof/>
      <w:sz w:val="20"/>
    </w:rPr>
  </w:style>
  <w:style w:type="paragraph" w:customStyle="1" w:styleId="EndNoteBibliography">
    <w:name w:val="EndNote Bibliography"/>
    <w:basedOn w:val="a"/>
    <w:link w:val="EndNoteBibliography0"/>
    <w:rsid w:val="00F361F0"/>
    <w:rPr>
      <w:rFonts w:ascii="等线" w:eastAsia="等线" w:hAnsi="等线"/>
      <w:noProof/>
      <w:sz w:val="20"/>
    </w:rPr>
  </w:style>
  <w:style w:type="character" w:customStyle="1" w:styleId="EndNoteBibliography0">
    <w:name w:val="EndNote Bibliography 字符"/>
    <w:basedOn w:val="a0"/>
    <w:link w:val="EndNoteBibliography"/>
    <w:rsid w:val="00F361F0"/>
    <w:rPr>
      <w:rFonts w:ascii="等线" w:eastAsia="等线" w:hAnsi="等线"/>
      <w:noProof/>
      <w:sz w:val="20"/>
    </w:rPr>
  </w:style>
  <w:style w:type="paragraph" w:styleId="a8">
    <w:name w:val="Balloon Text"/>
    <w:basedOn w:val="a"/>
    <w:link w:val="a9"/>
    <w:uiPriority w:val="99"/>
    <w:semiHidden/>
    <w:unhideWhenUsed/>
    <w:rsid w:val="00F361F0"/>
    <w:rPr>
      <w:sz w:val="18"/>
      <w:szCs w:val="18"/>
    </w:rPr>
  </w:style>
  <w:style w:type="character" w:customStyle="1" w:styleId="a9">
    <w:name w:val="批注框文本 字符"/>
    <w:basedOn w:val="a0"/>
    <w:link w:val="a8"/>
    <w:uiPriority w:val="99"/>
    <w:semiHidden/>
    <w:rsid w:val="00F361F0"/>
    <w:rPr>
      <w:sz w:val="18"/>
      <w:szCs w:val="18"/>
    </w:rPr>
  </w:style>
  <w:style w:type="character" w:styleId="aa">
    <w:name w:val="Hyperlink"/>
    <w:basedOn w:val="a0"/>
    <w:uiPriority w:val="99"/>
    <w:unhideWhenUsed/>
    <w:rsid w:val="00F361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1365</Words>
  <Characters>7782</Characters>
  <Application>Microsoft Office Word</Application>
  <DocSecurity>0</DocSecurity>
  <Lines>64</Lines>
  <Paragraphs>18</Paragraphs>
  <ScaleCrop>false</ScaleCrop>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莫千</dc:creator>
  <cp:keywords/>
  <dc:description/>
  <cp:lastModifiedBy>田 莫千</cp:lastModifiedBy>
  <cp:revision>2</cp:revision>
  <dcterms:created xsi:type="dcterms:W3CDTF">2021-01-23T09:11:00Z</dcterms:created>
  <dcterms:modified xsi:type="dcterms:W3CDTF">2021-01-23T09:11:00Z</dcterms:modified>
</cp:coreProperties>
</file>