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436" w:rsidRPr="00F26D0C" w:rsidRDefault="006331C8" w:rsidP="006331C8">
      <w:pPr>
        <w:ind w:left="1732" w:hangingChars="784" w:hanging="1732"/>
        <w:rPr>
          <w:rFonts w:ascii="Times New Roman" w:eastAsia="宋体" w:hAnsi="Times New Roman" w:cs="Times New Roman"/>
          <w:sz w:val="22"/>
        </w:rPr>
      </w:pPr>
      <w:r w:rsidRPr="00F26D0C">
        <w:rPr>
          <w:rFonts w:ascii="Times New Roman" w:eastAsia="宋体" w:hAnsi="Times New Roman" w:cs="Times New Roman"/>
          <w:b/>
          <w:sz w:val="22"/>
        </w:rPr>
        <w:t xml:space="preserve">Additional file </w:t>
      </w:r>
      <w:r w:rsidR="00804DFD" w:rsidRPr="00F26D0C">
        <w:rPr>
          <w:rFonts w:ascii="Times New Roman" w:eastAsia="宋体" w:hAnsi="Times New Roman" w:cs="Times New Roman"/>
          <w:b/>
          <w:sz w:val="22"/>
        </w:rPr>
        <w:t xml:space="preserve">2. </w:t>
      </w:r>
      <w:r w:rsidR="00804DFD" w:rsidRPr="00F26D0C">
        <w:rPr>
          <w:rFonts w:ascii="Times New Roman" w:eastAsia="宋体" w:hAnsi="Times New Roman" w:cs="Times New Roman"/>
          <w:sz w:val="22"/>
        </w:rPr>
        <w:t xml:space="preserve">The list of fungi reported to have positive effects on seedling growth of </w:t>
      </w:r>
      <w:r w:rsidR="00804DFD" w:rsidRPr="00F26D0C">
        <w:rPr>
          <w:rFonts w:ascii="Times New Roman" w:eastAsia="宋体" w:hAnsi="Times New Roman" w:cs="Times New Roman"/>
          <w:i/>
          <w:sz w:val="22"/>
        </w:rPr>
        <w:t>Dendrobium officinale</w:t>
      </w:r>
      <w:r w:rsidR="00804DFD" w:rsidRPr="00F26D0C">
        <w:rPr>
          <w:rFonts w:ascii="Times New Roman" w:eastAsia="宋体" w:hAnsi="Times New Roman" w:cs="Times New Roman"/>
          <w:sz w:val="22"/>
        </w:rPr>
        <w:t xml:space="preserve"> with their original resource, host orchid species and references.</w:t>
      </w:r>
    </w:p>
    <w:tbl>
      <w:tblPr>
        <w:tblStyle w:val="11"/>
        <w:tblW w:w="13949" w:type="dxa"/>
        <w:tblLayout w:type="fixed"/>
        <w:tblLook w:val="04A0"/>
      </w:tblPr>
      <w:tblGrid>
        <w:gridCol w:w="1075"/>
        <w:gridCol w:w="1868"/>
        <w:gridCol w:w="3544"/>
        <w:gridCol w:w="6237"/>
        <w:gridCol w:w="1225"/>
      </w:tblGrid>
      <w:tr w:rsidR="00040436" w:rsidRPr="00F26D0C" w:rsidTr="006331C8">
        <w:trPr>
          <w:cnfStyle w:val="100000000000"/>
          <w:trHeight w:val="259"/>
        </w:trPr>
        <w:tc>
          <w:tcPr>
            <w:cnfStyle w:val="001000000000"/>
            <w:tcW w:w="1075" w:type="dxa"/>
            <w:shd w:val="clear" w:color="auto" w:fill="auto"/>
            <w:vAlign w:val="center"/>
          </w:tcPr>
          <w:p w:rsidR="00040436" w:rsidRPr="00F26D0C" w:rsidRDefault="00804DFD">
            <w:pPr>
              <w:spacing w:after="0" w:line="280" w:lineRule="exact"/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sz w:val="20"/>
                <w:szCs w:val="20"/>
                <w:shd w:val="clear" w:color="auto" w:fill="FFFFFF"/>
              </w:rPr>
              <w:t xml:space="preserve">Sampling </w:t>
            </w:r>
            <w:r w:rsidRPr="00F26D0C">
              <w:rPr>
                <w:rStyle w:val="ad"/>
                <w:rFonts w:ascii="Times New Roman" w:eastAsia="宋体" w:hAnsi="Times New Roman" w:cs="Times New Roman"/>
                <w:color w:val="auto"/>
                <w:sz w:val="20"/>
                <w:szCs w:val="20"/>
                <w:shd w:val="clear" w:color="auto" w:fill="FFFFFF"/>
              </w:rPr>
              <w:t>sites</w:t>
            </w:r>
          </w:p>
        </w:tc>
        <w:tc>
          <w:tcPr>
            <w:tcW w:w="1868" w:type="dxa"/>
            <w:shd w:val="clear" w:color="auto" w:fill="auto"/>
            <w:vAlign w:val="center"/>
          </w:tcPr>
          <w:p w:rsidR="00040436" w:rsidRPr="00F26D0C" w:rsidRDefault="00804DFD">
            <w:pPr>
              <w:spacing w:after="0" w:line="280" w:lineRule="exact"/>
              <w:jc w:val="center"/>
              <w:cnfStyle w:val="100000000000"/>
              <w:rPr>
                <w:rStyle w:val="ad"/>
                <w:rFonts w:ascii="Times New Roman" w:eastAsia="宋体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</w:pPr>
            <w:r w:rsidRPr="00F26D0C">
              <w:rPr>
                <w:rStyle w:val="ad"/>
                <w:rFonts w:ascii="Times New Roman" w:eastAsia="宋体" w:hAnsi="Times New Roman" w:cs="Times New Roman"/>
                <w:color w:val="auto"/>
                <w:sz w:val="20"/>
                <w:szCs w:val="20"/>
                <w:shd w:val="clear" w:color="auto" w:fill="FFFFFF"/>
              </w:rPr>
              <w:t>Host plant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40436" w:rsidRPr="00F26D0C" w:rsidRDefault="00804DFD">
            <w:pPr>
              <w:spacing w:after="0" w:line="280" w:lineRule="exact"/>
              <w:jc w:val="center"/>
              <w:cnfStyle w:val="100000000000"/>
              <w:rPr>
                <w:rStyle w:val="ad"/>
                <w:rFonts w:ascii="Times New Roman" w:eastAsia="宋体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F26D0C">
              <w:rPr>
                <w:rStyle w:val="ad"/>
                <w:rFonts w:ascii="Times New Roman" w:eastAsia="宋体" w:hAnsi="Times New Roman" w:cs="Times New Roman"/>
                <w:color w:val="auto"/>
                <w:sz w:val="20"/>
                <w:szCs w:val="20"/>
                <w:shd w:val="clear" w:color="auto" w:fill="FFFFFF"/>
              </w:rPr>
              <w:t>Fungi species</w:t>
            </w:r>
          </w:p>
          <w:p w:rsidR="00040436" w:rsidRPr="00F26D0C" w:rsidRDefault="00804DFD">
            <w:pPr>
              <w:spacing w:after="0" w:line="280" w:lineRule="exact"/>
              <w:jc w:val="center"/>
              <w:cnfStyle w:val="10000000000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26D0C">
              <w:rPr>
                <w:rStyle w:val="ad"/>
                <w:rFonts w:ascii="Times New Roman" w:eastAsia="宋体" w:hAnsi="Times New Roman" w:cs="Times New Roman"/>
                <w:color w:val="auto"/>
                <w:sz w:val="20"/>
                <w:szCs w:val="20"/>
                <w:shd w:val="clear" w:color="auto" w:fill="FFFFFF"/>
              </w:rPr>
              <w:t>(</w:t>
            </w:r>
            <w:r w:rsidRPr="00F26D0C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 xml:space="preserve">GenBank </w:t>
            </w:r>
            <w:r w:rsidRPr="00F26D0C">
              <w:rPr>
                <w:rFonts w:ascii="Times New Roman" w:hAnsi="Times New Roman" w:cs="Times New Roman"/>
                <w:b w:val="0"/>
                <w:color w:val="000000"/>
                <w:kern w:val="0"/>
                <w:sz w:val="20"/>
                <w:szCs w:val="20"/>
              </w:rPr>
              <w:t>accession</w:t>
            </w:r>
            <w:bookmarkStart w:id="0" w:name="_GoBack"/>
            <w:bookmarkEnd w:id="0"/>
            <w:r w:rsidR="00040436" w:rsidRPr="00F26D0C">
              <w:rPr>
                <w:rFonts w:ascii="Times New Roman" w:hAnsi="Times New Roman" w:cs="Times New Roman"/>
              </w:rPr>
              <w:fldChar w:fldCharType="begin"/>
            </w:r>
            <w:r w:rsidRPr="00F26D0C">
              <w:rPr>
                <w:rFonts w:ascii="Times New Roman" w:hAnsi="Times New Roman" w:cs="Times New Roman"/>
              </w:rPr>
              <w:instrText xml:space="preserve"> HYPERLINK "</w:instrText>
            </w:r>
            <w:r w:rsidRPr="00F26D0C">
              <w:rPr>
                <w:rFonts w:ascii="Times New Roman" w:hAnsi="Times New Roman" w:cs="Times New Roman"/>
              </w:rPr>
              <w:instrText>C:/Users/Administrator/AppData/Local/youdao/dict/Application/8.5.3.0/resultui/html/index.html" \l "/javascript:;"</w:instrText>
            </w:r>
            <w:r w:rsidR="00040436" w:rsidRPr="00F26D0C">
              <w:rPr>
                <w:rFonts w:ascii="Times New Roman" w:hAnsi="Times New Roman" w:cs="Times New Roman"/>
              </w:rPr>
              <w:fldChar w:fldCharType="end"/>
            </w:r>
            <w:r w:rsidRPr="00F26D0C">
              <w:rPr>
                <w:rFonts w:ascii="Times New Roman" w:hAnsi="Times New Roman" w:cs="Times New Roman"/>
                <w:b w:val="0"/>
                <w:color w:val="000000"/>
                <w:kern w:val="0"/>
                <w:sz w:val="20"/>
                <w:szCs w:val="20"/>
              </w:rPr>
              <w:t>No.</w:t>
            </w:r>
            <w:r w:rsidRPr="00F26D0C">
              <w:rPr>
                <w:rStyle w:val="ad"/>
                <w:rFonts w:ascii="Times New Roman" w:eastAsia="宋体" w:hAnsi="Times New Roman" w:cs="Times New Roman"/>
                <w:color w:val="auto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40436" w:rsidRPr="00F26D0C" w:rsidRDefault="00804DFD">
            <w:pPr>
              <w:spacing w:after="0" w:line="280" w:lineRule="exact"/>
              <w:jc w:val="center"/>
              <w:cnfStyle w:val="10000000000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26D0C">
              <w:rPr>
                <w:rStyle w:val="ad"/>
                <w:rFonts w:ascii="Times New Roman" w:eastAsia="宋体" w:hAnsi="Times New Roman" w:cs="Times New Roman"/>
                <w:color w:val="auto"/>
                <w:sz w:val="20"/>
                <w:szCs w:val="20"/>
                <w:shd w:val="clear" w:color="auto" w:fill="FFFFFF"/>
              </w:rPr>
              <w:t>Function of fungi</w:t>
            </w:r>
          </w:p>
        </w:tc>
        <w:tc>
          <w:tcPr>
            <w:tcW w:w="1225" w:type="dxa"/>
            <w:shd w:val="clear" w:color="auto" w:fill="auto"/>
            <w:vAlign w:val="center"/>
          </w:tcPr>
          <w:p w:rsidR="00040436" w:rsidRPr="00F26D0C" w:rsidRDefault="00804DFD">
            <w:pPr>
              <w:pStyle w:val="4"/>
              <w:widowControl/>
              <w:spacing w:beforeAutospacing="0" w:after="90" w:afterAutospacing="0" w:line="280" w:lineRule="exact"/>
              <w:jc w:val="center"/>
              <w:outlineLvl w:val="3"/>
              <w:cnfStyle w:val="100000000000"/>
              <w:rPr>
                <w:rFonts w:ascii="Times New Roman" w:eastAsiaTheme="minorEastAsia" w:hAnsi="Times New Roman" w:hint="default"/>
                <w:b w:val="0"/>
                <w:bCs w:val="0"/>
                <w:kern w:val="2"/>
                <w:sz w:val="20"/>
                <w:szCs w:val="20"/>
              </w:rPr>
            </w:pPr>
            <w:r w:rsidRPr="00F26D0C">
              <w:rPr>
                <w:rFonts w:ascii="Times New Roman" w:hAnsi="Times New Roman" w:hint="default"/>
                <w:bCs w:val="0"/>
                <w:kern w:val="2"/>
                <w:sz w:val="20"/>
                <w:szCs w:val="20"/>
                <w:shd w:val="clear" w:color="auto" w:fill="FFFFFF"/>
              </w:rPr>
              <w:t>Reference</w:t>
            </w:r>
            <w:r w:rsidRPr="00F26D0C">
              <w:rPr>
                <w:rStyle w:val="ad"/>
                <w:rFonts w:ascii="Times New Roman" w:hAnsi="Times New Roman" w:hint="default"/>
                <w:bCs w:val="0"/>
                <w:color w:val="auto"/>
                <w:kern w:val="2"/>
                <w:sz w:val="20"/>
                <w:szCs w:val="20"/>
                <w:shd w:val="clear" w:color="auto" w:fill="FFFFFF"/>
              </w:rPr>
              <w:t>s</w:t>
            </w:r>
          </w:p>
        </w:tc>
      </w:tr>
      <w:tr w:rsidR="00040436" w:rsidRPr="00F26D0C" w:rsidTr="006331C8">
        <w:trPr>
          <w:trHeight w:val="814"/>
        </w:trPr>
        <w:tc>
          <w:tcPr>
            <w:cnfStyle w:val="001000000000"/>
            <w:tcW w:w="1075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b w:val="0"/>
                <w:sz w:val="20"/>
                <w:szCs w:val="20"/>
              </w:rPr>
              <w:t>Sichuan, Yunnan, Fujian</w:t>
            </w:r>
          </w:p>
        </w:tc>
        <w:tc>
          <w:tcPr>
            <w:tcW w:w="1868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cnfStyle w:val="00000000000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Dendronium officinale; D. nobile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Epulorhiza 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sp. 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DC-8; </w:t>
            </w: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Mycena dendrobii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DC-13; </w:t>
            </w: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Gloiocladium 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sp. 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DN-3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40436" w:rsidRPr="00F26D0C" w:rsidRDefault="00804DFD" w:rsidP="006331C8">
            <w:pPr>
              <w:spacing w:beforeLines="50" w:line="280" w:lineRule="exact"/>
              <w:cnfStyle w:val="00000000000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The fungal strains could promote seedling development of </w:t>
            </w:r>
            <w:r w:rsidRPr="00F26D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D. officinale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25" w:type="dxa"/>
            <w:shd w:val="clear" w:color="auto" w:fill="auto"/>
            <w:vAlign w:val="center"/>
          </w:tcPr>
          <w:p w:rsidR="00040436" w:rsidRPr="00F26D0C" w:rsidRDefault="006331C8" w:rsidP="006331C8">
            <w:pPr>
              <w:spacing w:line="280" w:lineRule="exact"/>
              <w:jc w:val="center"/>
              <w:cnfStyle w:val="000000000000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26D0C">
              <w:rPr>
                <w:rFonts w:ascii="Times New Roman" w:hAnsi="Times New Roman"/>
                <w:sz w:val="22"/>
              </w:rPr>
              <w:t>[</w:t>
            </w:r>
            <w:r w:rsidRPr="00F26D0C">
              <w:rPr>
                <w:rFonts w:ascii="Times New Roman" w:hAnsi="Times New Roman" w:hint="eastAsia"/>
                <w:sz w:val="22"/>
              </w:rPr>
              <w:t>1</w:t>
            </w:r>
            <w:r w:rsidRPr="00F26D0C">
              <w:rPr>
                <w:rFonts w:ascii="Times New Roman" w:hAnsi="Times New Roman"/>
                <w:sz w:val="22"/>
              </w:rPr>
              <w:t>]</w:t>
            </w:r>
          </w:p>
        </w:tc>
      </w:tr>
      <w:tr w:rsidR="00040436" w:rsidRPr="00F26D0C" w:rsidTr="006331C8">
        <w:trPr>
          <w:trHeight w:val="88"/>
        </w:trPr>
        <w:tc>
          <w:tcPr>
            <w:cnfStyle w:val="001000000000"/>
            <w:tcW w:w="1075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F26D0C">
              <w:rPr>
                <w:rFonts w:ascii="Times New Roman" w:eastAsia="GulliverRM" w:hAnsi="Times New Roman" w:cs="Times New Roman"/>
                <w:b w:val="0"/>
                <w:kern w:val="0"/>
                <w:sz w:val="20"/>
                <w:szCs w:val="20"/>
              </w:rPr>
              <w:t>None</w:t>
            </w:r>
          </w:p>
        </w:tc>
        <w:tc>
          <w:tcPr>
            <w:tcW w:w="1868" w:type="dxa"/>
            <w:shd w:val="clear" w:color="auto" w:fill="auto"/>
            <w:vAlign w:val="center"/>
          </w:tcPr>
          <w:p w:rsidR="00040436" w:rsidRPr="00F26D0C" w:rsidRDefault="00804DFD">
            <w:pPr>
              <w:spacing w:line="280" w:lineRule="exact"/>
              <w:jc w:val="center"/>
              <w:cnfStyle w:val="000000000000"/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</w:pP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Anoectochilus roxburghii; D. candidum; </w:t>
            </w:r>
            <w:r w:rsidRPr="00F26D0C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>Cymbium sinense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cnfStyle w:val="000000000000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Mycena anoectochila </w:t>
            </w:r>
            <w:r w:rsidRPr="00F26D0C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03</w:t>
            </w: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; M. dendrobii </w:t>
            </w:r>
            <w:r w:rsidRPr="00F26D0C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05</w:t>
            </w: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; M. orchidicola</w:t>
            </w:r>
            <w:r w:rsidRPr="00F26D0C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 xml:space="preserve"> 17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40436" w:rsidRPr="00F26D0C" w:rsidRDefault="00804DFD">
            <w:pPr>
              <w:spacing w:line="280" w:lineRule="exac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The growth of plantlet of </w:t>
            </w: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Dendronium</w:t>
            </w:r>
            <w:r w:rsidRPr="00F26D0C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officinale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, which was inoculated three endophytic fungi, increased markedly 3-5 times more than those of the control one. </w:t>
            </w: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M. dendrobii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M. orchidicola 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also promoted multiplication on protocorm of </w:t>
            </w:r>
            <w:r w:rsidRPr="00F26D0C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D.officinale 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(P &lt; 0.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05).</w:t>
            </w:r>
          </w:p>
        </w:tc>
        <w:tc>
          <w:tcPr>
            <w:tcW w:w="1225" w:type="dxa"/>
            <w:shd w:val="clear" w:color="auto" w:fill="auto"/>
            <w:vAlign w:val="center"/>
          </w:tcPr>
          <w:p w:rsidR="00040436" w:rsidRPr="00F26D0C" w:rsidRDefault="006331C8" w:rsidP="006331C8">
            <w:pPr>
              <w:spacing w:line="280" w:lineRule="exact"/>
              <w:jc w:val="center"/>
              <w:cnfStyle w:val="000000000000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26D0C">
              <w:rPr>
                <w:rFonts w:ascii="Times New Roman" w:hAnsi="Times New Roman"/>
                <w:sz w:val="22"/>
              </w:rPr>
              <w:t>[</w:t>
            </w:r>
            <w:r w:rsidRPr="00F26D0C">
              <w:rPr>
                <w:rFonts w:ascii="Times New Roman" w:hAnsi="Times New Roman" w:hint="eastAsia"/>
                <w:sz w:val="22"/>
              </w:rPr>
              <w:t>2</w:t>
            </w:r>
            <w:r w:rsidRPr="00F26D0C">
              <w:rPr>
                <w:rFonts w:ascii="Times New Roman" w:hAnsi="Times New Roman"/>
                <w:sz w:val="22"/>
              </w:rPr>
              <w:t>]</w:t>
            </w:r>
          </w:p>
        </w:tc>
      </w:tr>
      <w:tr w:rsidR="00040436" w:rsidRPr="00F26D0C" w:rsidTr="006331C8">
        <w:trPr>
          <w:trHeight w:val="1367"/>
        </w:trPr>
        <w:tc>
          <w:tcPr>
            <w:cnfStyle w:val="001000000000"/>
            <w:tcW w:w="1075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Anhui </w:t>
            </w:r>
          </w:p>
        </w:tc>
        <w:tc>
          <w:tcPr>
            <w:tcW w:w="1868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Cymbidium faberi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cnfStyle w:val="0000000000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Epulorhiza 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sp.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GDB181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(EF393626)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textAlignment w:val="center"/>
              <w:cnfStyle w:val="0000000000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After 60 days, inoculated seedlings had 84.8% greater average rate of increase of fresh weight. The mineral contents were elevated except Zn; the contents of B, Si, Fe, Cu and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Mn in inoculated seedlings were increased by 780%, 533%, 192%, 191% and 128%, respectively.</w:t>
            </w:r>
          </w:p>
        </w:tc>
        <w:tc>
          <w:tcPr>
            <w:tcW w:w="1225" w:type="dxa"/>
            <w:shd w:val="clear" w:color="auto" w:fill="auto"/>
            <w:vAlign w:val="center"/>
          </w:tcPr>
          <w:p w:rsidR="00040436" w:rsidRPr="00F26D0C" w:rsidRDefault="006331C8" w:rsidP="006331C8">
            <w:pPr>
              <w:spacing w:line="280" w:lineRule="exact"/>
              <w:jc w:val="center"/>
              <w:cnfStyle w:val="000000000000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26D0C">
              <w:rPr>
                <w:rFonts w:ascii="Times New Roman" w:hAnsi="Times New Roman"/>
                <w:sz w:val="22"/>
              </w:rPr>
              <w:t>[</w:t>
            </w:r>
            <w:r w:rsidRPr="00F26D0C">
              <w:rPr>
                <w:rFonts w:ascii="Times New Roman" w:hAnsi="Times New Roman" w:hint="eastAsia"/>
                <w:sz w:val="22"/>
              </w:rPr>
              <w:t>3</w:t>
            </w:r>
            <w:r w:rsidRPr="00F26D0C">
              <w:rPr>
                <w:rFonts w:ascii="Times New Roman" w:hAnsi="Times New Roman"/>
                <w:sz w:val="22"/>
              </w:rPr>
              <w:t>]</w:t>
            </w:r>
          </w:p>
        </w:tc>
      </w:tr>
      <w:tr w:rsidR="00040436" w:rsidRPr="00F26D0C" w:rsidTr="006331C8">
        <w:trPr>
          <w:trHeight w:val="514"/>
        </w:trPr>
        <w:tc>
          <w:tcPr>
            <w:cnfStyle w:val="001000000000"/>
            <w:tcW w:w="1075" w:type="dxa"/>
            <w:shd w:val="clear" w:color="auto" w:fill="auto"/>
            <w:vAlign w:val="center"/>
          </w:tcPr>
          <w:p w:rsidR="00040436" w:rsidRPr="00F26D0C" w:rsidRDefault="00804DFD">
            <w:pPr>
              <w:spacing w:line="280" w:lineRule="exact"/>
              <w:jc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Sichuan </w:t>
            </w:r>
          </w:p>
        </w:tc>
        <w:tc>
          <w:tcPr>
            <w:tcW w:w="1868" w:type="dxa"/>
            <w:shd w:val="clear" w:color="auto" w:fill="auto"/>
            <w:vAlign w:val="center"/>
          </w:tcPr>
          <w:p w:rsidR="00040436" w:rsidRPr="00F26D0C" w:rsidRDefault="00804DFD">
            <w:pPr>
              <w:spacing w:line="280" w:lineRule="exact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D. officinale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cnfStyle w:val="000000000000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Unknown Tj2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40436" w:rsidRPr="00F26D0C" w:rsidRDefault="00804DFD" w:rsidP="006331C8">
            <w:pPr>
              <w:widowControl/>
              <w:spacing w:beforeLines="50" w:line="280" w:lineRule="exact"/>
              <w:textAlignment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Tj2 strain had relatively strong promotion effects on the growth of </w:t>
            </w:r>
            <w:r w:rsidRPr="00F26D0C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D. officinale </w:t>
            </w:r>
            <w:r w:rsidRPr="00F26D0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roots and shoots.</w:t>
            </w:r>
          </w:p>
        </w:tc>
        <w:tc>
          <w:tcPr>
            <w:tcW w:w="1225" w:type="dxa"/>
            <w:shd w:val="clear" w:color="auto" w:fill="auto"/>
            <w:vAlign w:val="center"/>
          </w:tcPr>
          <w:p w:rsidR="00040436" w:rsidRPr="00F26D0C" w:rsidRDefault="006331C8" w:rsidP="006331C8">
            <w:pPr>
              <w:spacing w:line="280" w:lineRule="exact"/>
              <w:jc w:val="center"/>
              <w:cnfStyle w:val="000000000000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26D0C">
              <w:rPr>
                <w:rFonts w:ascii="Times New Roman" w:hAnsi="Times New Roman"/>
                <w:sz w:val="22"/>
              </w:rPr>
              <w:t>[</w:t>
            </w:r>
            <w:r w:rsidRPr="00F26D0C">
              <w:rPr>
                <w:rFonts w:ascii="Times New Roman" w:hAnsi="Times New Roman" w:hint="eastAsia"/>
                <w:sz w:val="22"/>
              </w:rPr>
              <w:t>4</w:t>
            </w:r>
            <w:r w:rsidRPr="00F26D0C">
              <w:rPr>
                <w:rFonts w:ascii="Times New Roman" w:hAnsi="Times New Roman"/>
                <w:sz w:val="22"/>
              </w:rPr>
              <w:t>]</w:t>
            </w:r>
          </w:p>
        </w:tc>
      </w:tr>
      <w:tr w:rsidR="00040436" w:rsidRPr="00F26D0C" w:rsidTr="006331C8">
        <w:trPr>
          <w:trHeight w:val="494"/>
        </w:trPr>
        <w:tc>
          <w:tcPr>
            <w:cnfStyle w:val="001000000000"/>
            <w:tcW w:w="10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Hunan </w:t>
            </w:r>
          </w:p>
        </w:tc>
        <w:tc>
          <w:tcPr>
            <w:tcW w:w="1868" w:type="dxa"/>
            <w:tcBorders>
              <w:right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D. officinale</w:t>
            </w:r>
          </w:p>
        </w:tc>
        <w:tc>
          <w:tcPr>
            <w:tcW w:w="3544" w:type="dxa"/>
            <w:tcBorders>
              <w:right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Epulorhiza 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sp. C20 (EF393629); </w:t>
            </w: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Epulorhiza 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sp. C36 (AJ313443)</w:t>
            </w:r>
          </w:p>
        </w:tc>
        <w:tc>
          <w:tcPr>
            <w:tcW w:w="6237" w:type="dxa"/>
            <w:tcBorders>
              <w:right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spacing w:line="280" w:lineRule="exac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Two fungi could promote the growth of seedlings in different degrees, included developing of new shoots, roots and leaves.</w:t>
            </w:r>
          </w:p>
        </w:tc>
        <w:tc>
          <w:tcPr>
            <w:tcW w:w="1225" w:type="dxa"/>
            <w:tcBorders>
              <w:right w:val="nil"/>
            </w:tcBorders>
            <w:shd w:val="clear" w:color="auto" w:fill="auto"/>
            <w:vAlign w:val="center"/>
          </w:tcPr>
          <w:p w:rsidR="00040436" w:rsidRPr="00F26D0C" w:rsidRDefault="006331C8" w:rsidP="006331C8">
            <w:pPr>
              <w:spacing w:line="280" w:lineRule="exact"/>
              <w:jc w:val="center"/>
              <w:cnfStyle w:val="000000000000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26D0C">
              <w:rPr>
                <w:rFonts w:ascii="Times New Roman" w:hAnsi="Times New Roman"/>
                <w:sz w:val="22"/>
              </w:rPr>
              <w:t>[</w:t>
            </w:r>
            <w:r w:rsidRPr="00F26D0C">
              <w:rPr>
                <w:rFonts w:ascii="Times New Roman" w:hAnsi="Times New Roman" w:hint="eastAsia"/>
                <w:sz w:val="22"/>
              </w:rPr>
              <w:t>5</w:t>
            </w:r>
            <w:r w:rsidRPr="00F26D0C">
              <w:rPr>
                <w:rFonts w:ascii="Times New Roman" w:hAnsi="Times New Roman"/>
                <w:sz w:val="22"/>
              </w:rPr>
              <w:t>]</w:t>
            </w:r>
          </w:p>
        </w:tc>
      </w:tr>
      <w:tr w:rsidR="00040436" w:rsidRPr="00F26D0C" w:rsidTr="006331C8">
        <w:trPr>
          <w:trHeight w:val="287"/>
        </w:trPr>
        <w:tc>
          <w:tcPr>
            <w:cnfStyle w:val="001000000000"/>
            <w:tcW w:w="10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Yunnan </w:t>
            </w:r>
          </w:p>
        </w:tc>
        <w:tc>
          <w:tcPr>
            <w:tcW w:w="18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D. officinale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center"/>
              <w:textAlignment w:val="center"/>
              <w:cnfStyle w:val="0000000000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 xml:space="preserve">Mycena 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sp.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F-23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(FJ544251)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textAlignment w:val="center"/>
              <w:cnfStyle w:val="0000000000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After 4 months, the F-23 fungus could form mycorrhizal associations with the roots of</w:t>
            </w: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D. officinale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, and enhance the growth of seedlings and roots.</w:t>
            </w:r>
          </w:p>
        </w:tc>
        <w:tc>
          <w:tcPr>
            <w:tcW w:w="12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40436" w:rsidRPr="00F26D0C" w:rsidRDefault="006331C8" w:rsidP="006331C8">
            <w:pPr>
              <w:spacing w:line="280" w:lineRule="exact"/>
              <w:jc w:val="center"/>
              <w:cnfStyle w:val="000000000000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26D0C">
              <w:rPr>
                <w:rFonts w:ascii="Times New Roman" w:hAnsi="Times New Roman"/>
                <w:sz w:val="22"/>
              </w:rPr>
              <w:t>[</w:t>
            </w:r>
            <w:r w:rsidRPr="00F26D0C">
              <w:rPr>
                <w:rFonts w:ascii="Times New Roman" w:hAnsi="Times New Roman" w:hint="eastAsia"/>
                <w:sz w:val="22"/>
              </w:rPr>
              <w:t>6</w:t>
            </w:r>
            <w:r w:rsidRPr="00F26D0C">
              <w:rPr>
                <w:rFonts w:ascii="Times New Roman" w:hAnsi="Times New Roman"/>
                <w:sz w:val="22"/>
              </w:rPr>
              <w:t>]</w:t>
            </w:r>
          </w:p>
        </w:tc>
      </w:tr>
      <w:tr w:rsidR="00040436" w:rsidRPr="00F26D0C" w:rsidTr="006331C8">
        <w:trPr>
          <w:trHeight w:val="1308"/>
        </w:trPr>
        <w:tc>
          <w:tcPr>
            <w:cnfStyle w:val="001000000000"/>
            <w:tcW w:w="107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textAlignment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 xml:space="preserve">Yunnan </w:t>
            </w:r>
          </w:p>
        </w:tc>
        <w:tc>
          <w:tcPr>
            <w:tcW w:w="186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textAlignment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D. nobile</w:t>
            </w:r>
          </w:p>
        </w:tc>
        <w:tc>
          <w:tcPr>
            <w:tcW w:w="354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cnfStyle w:val="000000000000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Tulasnella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sp. 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JC-02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JN863900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); </w:t>
            </w: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Tulasnella 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sp.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JC-05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(JN863903); </w:t>
            </w:r>
          </w:p>
        </w:tc>
        <w:tc>
          <w:tcPr>
            <w:tcW w:w="623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40436" w:rsidRPr="00F26D0C" w:rsidRDefault="00804DFD">
            <w:pPr>
              <w:widowControl/>
              <w:spacing w:line="280" w:lineRule="exact"/>
              <w:textAlignment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Significant differences were detected between the control group and the experimental group treated with two different strains of </w:t>
            </w: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Tulasnella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in dry weight and fresh weight of </w:t>
            </w: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D. officinale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respectively in vitro.</w:t>
            </w:r>
          </w:p>
        </w:tc>
        <w:tc>
          <w:tcPr>
            <w:tcW w:w="122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40436" w:rsidRPr="00F26D0C" w:rsidRDefault="006331C8" w:rsidP="006331C8">
            <w:pPr>
              <w:spacing w:line="280" w:lineRule="exact"/>
              <w:jc w:val="center"/>
              <w:cnfStyle w:val="000000000000"/>
              <w:rPr>
                <w:rFonts w:ascii="Times New Roman" w:hAnsi="Times New Roman"/>
                <w:sz w:val="22"/>
              </w:rPr>
            </w:pPr>
            <w:r w:rsidRPr="00F26D0C">
              <w:rPr>
                <w:rFonts w:ascii="Times New Roman" w:hAnsi="Times New Roman"/>
                <w:sz w:val="22"/>
              </w:rPr>
              <w:t>[</w:t>
            </w:r>
            <w:r w:rsidRPr="00F26D0C">
              <w:rPr>
                <w:rFonts w:ascii="Times New Roman" w:hAnsi="Times New Roman" w:hint="eastAsia"/>
                <w:sz w:val="22"/>
              </w:rPr>
              <w:t>7</w:t>
            </w:r>
            <w:r w:rsidRPr="00F26D0C">
              <w:rPr>
                <w:rFonts w:ascii="Times New Roman" w:hAnsi="Times New Roman"/>
                <w:sz w:val="22"/>
              </w:rPr>
              <w:t>]</w:t>
            </w:r>
          </w:p>
        </w:tc>
      </w:tr>
      <w:tr w:rsidR="00040436" w:rsidRPr="00F26D0C" w:rsidTr="006331C8">
        <w:trPr>
          <w:trHeight w:val="2014"/>
        </w:trPr>
        <w:tc>
          <w:tcPr>
            <w:cnfStyle w:val="001000000000"/>
            <w:tcW w:w="10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spacing w:line="280" w:lineRule="exact"/>
              <w:jc w:val="left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868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textAlignment w:val="center"/>
              <w:cnfStyle w:val="000000000000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Dendrobium</w:t>
            </w:r>
            <w:r w:rsidRPr="00F26D0C"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spp.</w:t>
            </w:r>
          </w:p>
        </w:tc>
        <w:tc>
          <w:tcPr>
            <w:tcW w:w="3544" w:type="dxa"/>
            <w:tcBorders>
              <w:top w:val="nil"/>
              <w:right w:val="nil"/>
            </w:tcBorders>
            <w:shd w:val="clear" w:color="auto" w:fill="auto"/>
          </w:tcPr>
          <w:p w:rsidR="00040436" w:rsidRPr="00F26D0C" w:rsidRDefault="00804DFD">
            <w:pPr>
              <w:widowControl/>
              <w:tabs>
                <w:tab w:val="left" w:pos="720"/>
              </w:tabs>
              <w:spacing w:after="0" w:line="300" w:lineRule="atLeast"/>
              <w:cnfStyle w:val="000000000000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Pyrenochaeta </w:t>
            </w:r>
            <w:r w:rsidRPr="00F26D0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sp. 05-R-05 (JQ388265); </w:t>
            </w:r>
            <w:r w:rsidRPr="00F26D0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Coperinellus angulatus </w:t>
            </w:r>
            <w:r w:rsidRPr="00F26D0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22-R-4 (HQ846994); </w:t>
            </w:r>
            <w:r w:rsidRPr="00F26D0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Pholiota multicingulata </w:t>
            </w:r>
            <w:r w:rsidRPr="00F26D0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35-R-11 (HQ533029); </w:t>
            </w:r>
            <w:r w:rsidRPr="00F26D0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Alternaria</w:t>
            </w:r>
            <w:r w:rsidRPr="00F26D0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sp. 38-S-11 (JQ388267); </w:t>
            </w:r>
            <w:r w:rsidRPr="00F26D0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Pyrenochaeta</w:t>
            </w:r>
            <w:r w:rsidRPr="00F26D0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sp. GO3-R-5 (HQ637316); Helotiales GO8-R-17 (JN655652)</w:t>
            </w:r>
          </w:p>
        </w:tc>
        <w:tc>
          <w:tcPr>
            <w:tcW w:w="6237" w:type="dxa"/>
            <w:tcBorders>
              <w:top w:val="nil"/>
              <w:right w:val="nil"/>
            </w:tcBorders>
            <w:shd w:val="clear" w:color="auto" w:fill="auto"/>
          </w:tcPr>
          <w:p w:rsidR="00040436" w:rsidRPr="00F26D0C" w:rsidRDefault="00040436">
            <w:pPr>
              <w:widowControl/>
              <w:spacing w:line="280" w:lineRule="exac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40436" w:rsidRPr="00F26D0C" w:rsidRDefault="00804DFD">
            <w:pPr>
              <w:widowControl/>
              <w:spacing w:line="280" w:lineRule="exac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The six endophytic fungi had good effects on promoting the growth of </w:t>
            </w: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D. officinale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seedlings, a large number of pelotons existed in the root cortical cells.</w:t>
            </w:r>
          </w:p>
        </w:tc>
        <w:tc>
          <w:tcPr>
            <w:tcW w:w="1225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040436" w:rsidRPr="00F26D0C" w:rsidRDefault="006331C8" w:rsidP="006331C8">
            <w:pPr>
              <w:spacing w:line="280" w:lineRule="exact"/>
              <w:jc w:val="center"/>
              <w:cnfStyle w:val="000000000000"/>
              <w:rPr>
                <w:rFonts w:ascii="Times New Roman" w:hAnsi="Times New Roman"/>
                <w:sz w:val="22"/>
              </w:rPr>
            </w:pPr>
            <w:r w:rsidRPr="00F26D0C">
              <w:rPr>
                <w:rFonts w:ascii="Times New Roman" w:hAnsi="Times New Roman"/>
                <w:sz w:val="22"/>
              </w:rPr>
              <w:t>[</w:t>
            </w:r>
            <w:r w:rsidRPr="00F26D0C">
              <w:rPr>
                <w:rFonts w:ascii="Times New Roman" w:hAnsi="Times New Roman" w:hint="eastAsia"/>
                <w:sz w:val="22"/>
              </w:rPr>
              <w:t>8</w:t>
            </w:r>
            <w:r w:rsidRPr="00F26D0C">
              <w:rPr>
                <w:rFonts w:ascii="Times New Roman" w:hAnsi="Times New Roman"/>
                <w:sz w:val="22"/>
              </w:rPr>
              <w:t>]</w:t>
            </w:r>
          </w:p>
        </w:tc>
      </w:tr>
      <w:tr w:rsidR="00040436" w:rsidRPr="00F26D0C" w:rsidTr="006331C8">
        <w:trPr>
          <w:trHeight w:val="1099"/>
        </w:trPr>
        <w:tc>
          <w:tcPr>
            <w:cnfStyle w:val="001000000000"/>
            <w:tcW w:w="1075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bCs w:val="0"/>
                <w:kern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 xml:space="preserve">Zhejiang </w:t>
            </w:r>
          </w:p>
        </w:tc>
        <w:tc>
          <w:tcPr>
            <w:tcW w:w="1868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textAlignment w:val="center"/>
              <w:cnfStyle w:val="0000000000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D. officinale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Pestalotiopsis </w:t>
            </w:r>
            <w:r w:rsidRPr="00F26D0C">
              <w:rPr>
                <w:rFonts w:ascii="Times New Roman" w:eastAsia="宋体" w:hAnsi="Times New Roman" w:cs="Times New Roman"/>
                <w:iCs/>
                <w:kern w:val="0"/>
                <w:sz w:val="20"/>
                <w:szCs w:val="20"/>
              </w:rPr>
              <w:t>sp</w:t>
            </w: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.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DO14 (KP050569)</w:t>
            </w:r>
          </w:p>
        </w:tc>
        <w:tc>
          <w:tcPr>
            <w:tcW w:w="6237" w:type="dxa"/>
            <w:shd w:val="clear" w:color="auto" w:fill="auto"/>
          </w:tcPr>
          <w:p w:rsidR="00040436" w:rsidRPr="00F26D0C" w:rsidRDefault="00804DFD" w:rsidP="006331C8">
            <w:pPr>
              <w:widowControl/>
              <w:spacing w:beforeLines="50" w:line="280" w:lineRule="exact"/>
              <w:textAlignment w:val="center"/>
              <w:cnfStyle w:val="0000000000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The DO14 could promote the growth and contents of </w:t>
            </w: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 officinale 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and significantly improve the main medicinal compounds contents (e.g., polysaccharides).</w:t>
            </w:r>
          </w:p>
        </w:tc>
        <w:tc>
          <w:tcPr>
            <w:tcW w:w="1225" w:type="dxa"/>
            <w:shd w:val="clear" w:color="auto" w:fill="auto"/>
            <w:vAlign w:val="center"/>
          </w:tcPr>
          <w:p w:rsidR="00040436" w:rsidRPr="00F26D0C" w:rsidRDefault="006331C8" w:rsidP="006331C8">
            <w:pPr>
              <w:spacing w:line="280" w:lineRule="exact"/>
              <w:jc w:val="center"/>
              <w:cnfStyle w:val="000000000000"/>
              <w:rPr>
                <w:rFonts w:ascii="Times New Roman" w:hAnsi="Times New Roman"/>
                <w:sz w:val="22"/>
              </w:rPr>
            </w:pPr>
            <w:r w:rsidRPr="00F26D0C">
              <w:rPr>
                <w:rFonts w:ascii="Times New Roman" w:hAnsi="Times New Roman"/>
                <w:sz w:val="22"/>
              </w:rPr>
              <w:t>[</w:t>
            </w:r>
            <w:r w:rsidRPr="00F26D0C">
              <w:rPr>
                <w:rFonts w:ascii="Times New Roman" w:hAnsi="Times New Roman" w:hint="eastAsia"/>
                <w:sz w:val="22"/>
              </w:rPr>
              <w:t>9</w:t>
            </w:r>
            <w:r w:rsidRPr="00F26D0C">
              <w:rPr>
                <w:rFonts w:ascii="Times New Roman" w:hAnsi="Times New Roman"/>
                <w:sz w:val="22"/>
              </w:rPr>
              <w:t>]</w:t>
            </w:r>
          </w:p>
        </w:tc>
      </w:tr>
      <w:tr w:rsidR="00040436" w:rsidRPr="00F26D0C" w:rsidTr="006331C8">
        <w:trPr>
          <w:trHeight w:val="1073"/>
        </w:trPr>
        <w:tc>
          <w:tcPr>
            <w:cnfStyle w:val="001000000000"/>
            <w:tcW w:w="10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textAlignment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Sichuan </w:t>
            </w:r>
          </w:p>
        </w:tc>
        <w:tc>
          <w:tcPr>
            <w:tcW w:w="1868" w:type="dxa"/>
            <w:tcBorders>
              <w:right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textAlignment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Cymbidium ensifolium</w:t>
            </w:r>
          </w:p>
        </w:tc>
        <w:tc>
          <w:tcPr>
            <w:tcW w:w="3544" w:type="dxa"/>
            <w:tcBorders>
              <w:right w:val="nil"/>
            </w:tcBorders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textAlignment w:val="center"/>
              <w:cnfStyle w:val="0000000000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Tulasnella 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sp</w:t>
            </w:r>
            <w:r w:rsidRPr="00F26D0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.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Tsc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 MG669625); </w:t>
            </w: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Ceratobasidium 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sp.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Cej3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(MG669582); </w:t>
            </w:r>
            <w:r w:rsidRPr="00F26D0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Sebacina 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sp.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Sec</w:t>
            </w:r>
            <w:r w:rsidRPr="00F26D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(MG669631)</w:t>
            </w:r>
          </w:p>
        </w:tc>
        <w:tc>
          <w:tcPr>
            <w:tcW w:w="6237" w:type="dxa"/>
            <w:tcBorders>
              <w:right w:val="nil"/>
            </w:tcBorders>
            <w:shd w:val="clear" w:color="auto" w:fill="auto"/>
          </w:tcPr>
          <w:p w:rsidR="00040436" w:rsidRPr="00F26D0C" w:rsidRDefault="00804DFD" w:rsidP="006331C8">
            <w:pPr>
              <w:spacing w:beforeLines="50" w:line="280" w:lineRule="exac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The average growth rates of fresh weight, dry weight, seedling height and root length of </w:t>
            </w: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D. officinale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which inoculated with these three fungi were significantly increased than the control.</w:t>
            </w:r>
          </w:p>
        </w:tc>
        <w:tc>
          <w:tcPr>
            <w:tcW w:w="1225" w:type="dxa"/>
            <w:tcBorders>
              <w:right w:val="nil"/>
            </w:tcBorders>
            <w:shd w:val="clear" w:color="auto" w:fill="auto"/>
            <w:vAlign w:val="center"/>
          </w:tcPr>
          <w:p w:rsidR="00040436" w:rsidRPr="00F26D0C" w:rsidRDefault="006331C8" w:rsidP="006331C8">
            <w:pPr>
              <w:spacing w:line="280" w:lineRule="exact"/>
              <w:jc w:val="center"/>
              <w:cnfStyle w:val="000000000000"/>
              <w:rPr>
                <w:rFonts w:ascii="Times New Roman" w:hAnsi="Times New Roman"/>
                <w:sz w:val="22"/>
              </w:rPr>
            </w:pPr>
            <w:r w:rsidRPr="00F26D0C">
              <w:rPr>
                <w:rFonts w:ascii="Times New Roman" w:hAnsi="Times New Roman"/>
                <w:sz w:val="22"/>
              </w:rPr>
              <w:t>[</w:t>
            </w:r>
            <w:r w:rsidRPr="00F26D0C">
              <w:rPr>
                <w:rFonts w:ascii="Times New Roman" w:hAnsi="Times New Roman" w:hint="eastAsia"/>
                <w:sz w:val="22"/>
              </w:rPr>
              <w:t>10</w:t>
            </w:r>
            <w:r w:rsidRPr="00F26D0C">
              <w:rPr>
                <w:rFonts w:ascii="Times New Roman" w:hAnsi="Times New Roman"/>
                <w:sz w:val="22"/>
              </w:rPr>
              <w:t>]</w:t>
            </w:r>
          </w:p>
        </w:tc>
      </w:tr>
      <w:tr w:rsidR="00040436" w:rsidRPr="00F26D0C" w:rsidTr="006331C8">
        <w:trPr>
          <w:trHeight w:val="1020"/>
        </w:trPr>
        <w:tc>
          <w:tcPr>
            <w:cnfStyle w:val="001000000000"/>
            <w:tcW w:w="1075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textAlignment w:val="center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Guangxi </w:t>
            </w:r>
          </w:p>
        </w:tc>
        <w:tc>
          <w:tcPr>
            <w:tcW w:w="1868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textAlignment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D. officinale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40436" w:rsidRPr="00F26D0C" w:rsidRDefault="00804DFD">
            <w:pPr>
              <w:widowControl/>
              <w:spacing w:line="280" w:lineRule="exact"/>
              <w:jc w:val="left"/>
              <w:textAlignment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Tulasnellaceae SSCDO-1 (GQ241803), SSCDO-5 (KX387600) &amp; SSCDO-7 (GQ241802); Sebacinales SSCDO-6 (FJ788824);</w:t>
            </w:r>
            <w:r w:rsidRPr="00F26D0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Thanatephorus</w:t>
            </w:r>
            <w:r w:rsidRPr="00F26D0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sp.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 SSCDO-8 (AB712285)</w:t>
            </w:r>
          </w:p>
        </w:tc>
        <w:tc>
          <w:tcPr>
            <w:tcW w:w="6237" w:type="dxa"/>
            <w:shd w:val="clear" w:color="auto" w:fill="auto"/>
          </w:tcPr>
          <w:p w:rsidR="00040436" w:rsidRPr="00F26D0C" w:rsidRDefault="00804DFD">
            <w:pPr>
              <w:widowControl/>
              <w:spacing w:line="280" w:lineRule="exac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The five fungi promote</w:t>
            </w:r>
            <w:bookmarkStart w:id="1" w:name="OLE_LINK2"/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d </w:t>
            </w:r>
            <w:bookmarkEnd w:id="1"/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seedling development of </w:t>
            </w:r>
            <w:r w:rsidRPr="00F26D0C">
              <w:rPr>
                <w:rFonts w:ascii="Times New Roman" w:hAnsi="Times New Roman" w:cs="Times New Roman"/>
                <w:i/>
                <w:sz w:val="20"/>
                <w:szCs w:val="20"/>
              </w:rPr>
              <w:t>D. officinale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 xml:space="preserve">. In particular, the fungal </w:t>
            </w:r>
            <w:r w:rsidRPr="00F26D0C">
              <w:rPr>
                <w:rFonts w:ascii="Times New Roman" w:hAnsi="Times New Roman" w:cs="Times New Roman"/>
                <w:sz w:val="20"/>
                <w:szCs w:val="20"/>
              </w:rPr>
              <w:t>strain SSCDO-5 significantly influenced seedling development compared with control and other treatments.</w:t>
            </w:r>
          </w:p>
        </w:tc>
        <w:tc>
          <w:tcPr>
            <w:tcW w:w="1225" w:type="dxa"/>
            <w:shd w:val="clear" w:color="auto" w:fill="auto"/>
            <w:vAlign w:val="center"/>
          </w:tcPr>
          <w:p w:rsidR="00040436" w:rsidRPr="00F26D0C" w:rsidRDefault="006331C8" w:rsidP="006331C8">
            <w:pPr>
              <w:spacing w:line="280" w:lineRule="exact"/>
              <w:jc w:val="center"/>
              <w:cnfStyle w:val="000000000000"/>
              <w:rPr>
                <w:rFonts w:ascii="Times New Roman" w:hAnsi="Times New Roman"/>
                <w:sz w:val="22"/>
              </w:rPr>
            </w:pPr>
            <w:r w:rsidRPr="00F26D0C">
              <w:rPr>
                <w:rFonts w:ascii="Times New Roman" w:hAnsi="Times New Roman"/>
                <w:sz w:val="22"/>
              </w:rPr>
              <w:t>[</w:t>
            </w:r>
            <w:r w:rsidRPr="00F26D0C">
              <w:rPr>
                <w:rFonts w:ascii="Times New Roman" w:hAnsi="Times New Roman" w:hint="eastAsia"/>
                <w:sz w:val="22"/>
              </w:rPr>
              <w:t>11</w:t>
            </w:r>
            <w:r w:rsidRPr="00F26D0C">
              <w:rPr>
                <w:rFonts w:ascii="Times New Roman" w:hAnsi="Times New Roman"/>
                <w:sz w:val="22"/>
              </w:rPr>
              <w:t>]</w:t>
            </w:r>
          </w:p>
        </w:tc>
      </w:tr>
    </w:tbl>
    <w:p w:rsidR="00040436" w:rsidRPr="00F26D0C" w:rsidRDefault="00040436">
      <w:pPr>
        <w:rPr>
          <w:rFonts w:ascii="Times New Roman" w:eastAsia="宋体" w:hAnsi="Times New Roman" w:cs="Times New Roman"/>
          <w:color w:val="000000"/>
          <w:sz w:val="20"/>
          <w:szCs w:val="20"/>
          <w:shd w:val="clear" w:color="auto" w:fill="FFFFFF"/>
        </w:rPr>
      </w:pPr>
    </w:p>
    <w:p w:rsidR="00040436" w:rsidRPr="00F26D0C" w:rsidRDefault="00040436">
      <w:pPr>
        <w:rPr>
          <w:rFonts w:ascii="Times New Roman" w:eastAsia="宋体" w:hAnsi="Times New Roman" w:cs="Times New Roman"/>
          <w:color w:val="000000"/>
          <w:sz w:val="20"/>
          <w:szCs w:val="20"/>
          <w:shd w:val="clear" w:color="auto" w:fill="FFFFFF"/>
        </w:rPr>
      </w:pPr>
    </w:p>
    <w:p w:rsidR="00040436" w:rsidRPr="00F26D0C" w:rsidRDefault="00804DFD">
      <w:pPr>
        <w:rPr>
          <w:rFonts w:ascii="Times New Roman" w:eastAsia="宋体" w:hAnsi="Times New Roman" w:cs="Times New Roman"/>
          <w:b/>
          <w:color w:val="000000"/>
          <w:sz w:val="22"/>
          <w:szCs w:val="22"/>
          <w:shd w:val="clear" w:color="auto" w:fill="FFFFFF"/>
        </w:rPr>
      </w:pPr>
      <w:r w:rsidRPr="00F26D0C">
        <w:rPr>
          <w:rFonts w:ascii="Times New Roman" w:eastAsia="宋体" w:hAnsi="Times New Roman" w:cs="Times New Roman"/>
          <w:b/>
          <w:color w:val="000000"/>
          <w:sz w:val="22"/>
          <w:szCs w:val="22"/>
          <w:shd w:val="clear" w:color="auto" w:fill="FFFFFF"/>
        </w:rPr>
        <w:lastRenderedPageBreak/>
        <w:t>Reference:</w:t>
      </w:r>
    </w:p>
    <w:p w:rsidR="006331C8" w:rsidRPr="00F26D0C" w:rsidRDefault="006331C8" w:rsidP="006331C8">
      <w:pPr>
        <w:spacing w:line="360" w:lineRule="auto"/>
        <w:ind w:left="440" w:hangingChars="200" w:hanging="440"/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</w:pPr>
      <w:r w:rsidRPr="00F26D0C">
        <w:rPr>
          <w:rFonts w:ascii="Times New Roman" w:hAnsi="Times New Roman" w:hint="eastAsia"/>
          <w:sz w:val="22"/>
        </w:rPr>
        <w:t xml:space="preserve">1. </w:t>
      </w:r>
      <w:r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Guo SX, Cao WQ, Gao WW. Isolation and biological activity of mycorrhizal fungi from </w:t>
      </w:r>
      <w:r w:rsidRPr="00F26D0C">
        <w:rPr>
          <w:rFonts w:ascii="Times New Roman" w:eastAsia="宋体" w:hAnsi="Times New Roman" w:cs="Times New Roman"/>
          <w:bCs/>
          <w:i/>
          <w:iCs/>
          <w:sz w:val="22"/>
          <w:szCs w:val="22"/>
          <w:shd w:val="clear" w:color="auto" w:fill="FFFFFF"/>
        </w:rPr>
        <w:t>Dendrobium candidum</w:t>
      </w:r>
      <w:r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and </w:t>
      </w:r>
      <w:r w:rsidRPr="00F26D0C">
        <w:rPr>
          <w:rFonts w:ascii="Times New Roman" w:eastAsia="宋体" w:hAnsi="Times New Roman" w:cs="Times New Roman"/>
          <w:bCs/>
          <w:i/>
          <w:iCs/>
          <w:sz w:val="22"/>
          <w:szCs w:val="22"/>
          <w:shd w:val="clear" w:color="auto" w:fill="FFFFFF"/>
        </w:rPr>
        <w:t>D. nobile</w:t>
      </w:r>
      <w:r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.</w:t>
      </w:r>
      <w:r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 xml:space="preserve"> </w:t>
      </w:r>
      <w:r w:rsidRPr="00F26D0C">
        <w:rPr>
          <w:rFonts w:ascii="Times New Roman" w:eastAsia="宋体" w:hAnsi="Times New Roman" w:cs="Times New Roman"/>
          <w:bCs/>
          <w:iCs/>
          <w:sz w:val="22"/>
          <w:szCs w:val="22"/>
          <w:shd w:val="clear" w:color="auto" w:fill="FFFFFF"/>
        </w:rPr>
        <w:t>China J Chin Mater Med</w:t>
      </w:r>
      <w:r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.</w:t>
      </w:r>
      <w:r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 xml:space="preserve"> </w:t>
      </w:r>
      <w:r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2000</w:t>
      </w:r>
      <w:r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;</w:t>
      </w:r>
      <w:r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25</w:t>
      </w:r>
      <w:r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:</w:t>
      </w:r>
      <w:r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338-341.</w:t>
      </w:r>
    </w:p>
    <w:p w:rsidR="00040436" w:rsidRPr="00F26D0C" w:rsidRDefault="00996BDD" w:rsidP="006331C8">
      <w:pPr>
        <w:spacing w:line="360" w:lineRule="auto"/>
        <w:ind w:left="440" w:hangingChars="200" w:hanging="440"/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</w:pPr>
      <w:r w:rsidRPr="00F26D0C">
        <w:rPr>
          <w:rFonts w:ascii="Times New Roman" w:hAnsi="Times New Roman" w:hint="eastAsia"/>
          <w:sz w:val="22"/>
        </w:rPr>
        <w:t xml:space="preserve">2. 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Gao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W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W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, 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Guo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S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X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.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Effect of three endophytic fungi on growth of </w:t>
      </w:r>
      <w:r w:rsidR="00804DFD" w:rsidRPr="00F26D0C">
        <w:rPr>
          <w:rFonts w:ascii="Times New Roman" w:eastAsia="宋体" w:hAnsi="Times New Roman" w:cs="Times New Roman"/>
          <w:bCs/>
          <w:i/>
          <w:iCs/>
          <w:sz w:val="22"/>
          <w:szCs w:val="22"/>
          <w:shd w:val="clear" w:color="auto" w:fill="FFFFFF"/>
        </w:rPr>
        <w:t>Dendrobium candidum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and </w:t>
      </w:r>
      <w:r w:rsidR="00804DFD" w:rsidRPr="00F26D0C">
        <w:rPr>
          <w:rFonts w:ascii="Times New Roman" w:eastAsia="宋体" w:hAnsi="Times New Roman" w:cs="Times New Roman"/>
          <w:bCs/>
          <w:i/>
          <w:iCs/>
          <w:sz w:val="22"/>
          <w:szCs w:val="22"/>
          <w:shd w:val="clear" w:color="auto" w:fill="FFFFFF"/>
        </w:rPr>
        <w:t xml:space="preserve">Anoectochilus </w:t>
      </w:r>
      <w:r w:rsidR="00804DFD" w:rsidRPr="00F26D0C">
        <w:rPr>
          <w:rFonts w:ascii="Times New Roman" w:eastAsia="宋体" w:hAnsi="Times New Roman" w:cs="Times New Roman"/>
          <w:bCs/>
          <w:i/>
          <w:iCs/>
          <w:sz w:val="22"/>
          <w:szCs w:val="22"/>
          <w:shd w:val="clear" w:color="auto" w:fill="FFFFFF"/>
        </w:rPr>
        <w:t>roxburghii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. </w:t>
      </w:r>
      <w:r w:rsidR="00804DFD" w:rsidRPr="00F26D0C">
        <w:rPr>
          <w:rFonts w:ascii="Times New Roman" w:eastAsia="微软雅黑" w:hAnsi="Times New Roman" w:cs="Times New Roman"/>
          <w:iCs/>
          <w:color w:val="000000"/>
          <w:sz w:val="22"/>
          <w:szCs w:val="22"/>
          <w:shd w:val="clear" w:color="auto" w:fill="FFFFFF"/>
        </w:rPr>
        <w:t>Chin</w:t>
      </w:r>
      <w:r w:rsidR="00804DFD" w:rsidRPr="00F26D0C">
        <w:rPr>
          <w:rFonts w:ascii="Times New Roman" w:eastAsia="微软雅黑" w:hAnsi="Times New Roman" w:cs="Times New Roman"/>
          <w:iCs/>
          <w:color w:val="000000"/>
          <w:sz w:val="22"/>
          <w:szCs w:val="22"/>
          <w:shd w:val="clear" w:color="auto" w:fill="FFFFFF"/>
        </w:rPr>
        <w:t xml:space="preserve"> Tradit</w:t>
      </w:r>
      <w:r w:rsidR="00804DFD" w:rsidRPr="00F26D0C">
        <w:rPr>
          <w:rFonts w:ascii="Times New Roman" w:eastAsia="微软雅黑" w:hAnsi="Times New Roman" w:cs="Times New Roman"/>
          <w:iCs/>
          <w:color w:val="000000"/>
          <w:sz w:val="22"/>
          <w:szCs w:val="22"/>
          <w:shd w:val="clear" w:color="auto" w:fill="FFFFFF"/>
        </w:rPr>
        <w:t xml:space="preserve"> Herb</w:t>
      </w:r>
      <w:r w:rsidR="00804DFD" w:rsidRPr="00F26D0C">
        <w:rPr>
          <w:rFonts w:ascii="Times New Roman" w:eastAsia="微软雅黑" w:hAnsi="Times New Roman" w:cs="Times New Roman"/>
          <w:iCs/>
          <w:color w:val="000000"/>
          <w:sz w:val="22"/>
          <w:szCs w:val="22"/>
          <w:shd w:val="clear" w:color="auto" w:fill="FFFFFF"/>
        </w:rPr>
        <w:t xml:space="preserve"> Drug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.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</w:t>
      </w:r>
      <w:r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2002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;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6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: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543-545</w:t>
      </w:r>
      <w:r w:rsidR="00804DFD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. </w:t>
      </w:r>
    </w:p>
    <w:p w:rsidR="006331C8" w:rsidRPr="00F26D0C" w:rsidRDefault="00996BDD" w:rsidP="006331C8">
      <w:pPr>
        <w:spacing w:line="360" w:lineRule="auto"/>
        <w:ind w:left="440" w:hangingChars="200" w:hanging="440"/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</w:pPr>
      <w:r w:rsidRPr="00F26D0C">
        <w:rPr>
          <w:rFonts w:ascii="Times New Roman" w:hAnsi="Times New Roman" w:hint="eastAsia"/>
          <w:sz w:val="22"/>
        </w:rPr>
        <w:t xml:space="preserve">3. 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Jin H, Xu ZX, Chen JH, Han SF, Ge S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,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Luo YB. Interaction between tissue-cultured seedlings of </w:t>
      </w:r>
      <w:r w:rsidR="006331C8" w:rsidRPr="00F26D0C">
        <w:rPr>
          <w:rFonts w:ascii="Times New Roman" w:eastAsia="微软雅黑" w:hAnsi="Times New Roman" w:cs="Times New Roman"/>
          <w:i/>
          <w:iCs/>
          <w:color w:val="000000"/>
          <w:sz w:val="22"/>
          <w:szCs w:val="22"/>
          <w:shd w:val="clear" w:color="auto" w:fill="FFFFFF"/>
        </w:rPr>
        <w:t>Dendrobium officinale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and mycorrhizal fungus (</w:t>
      </w:r>
      <w:r w:rsidR="006331C8" w:rsidRPr="00F26D0C">
        <w:rPr>
          <w:rFonts w:ascii="Times New Roman" w:eastAsia="微软雅黑" w:hAnsi="Times New Roman" w:cs="Times New Roman"/>
          <w:i/>
          <w:iCs/>
          <w:color w:val="000000"/>
          <w:sz w:val="22"/>
          <w:szCs w:val="22"/>
          <w:shd w:val="clear" w:color="auto" w:fill="FFFFFF"/>
        </w:rPr>
        <w:t>Epulorhiza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sp.) during symbiotic culture. </w:t>
      </w:r>
      <w:r w:rsidR="006331C8" w:rsidRPr="00F26D0C">
        <w:rPr>
          <w:rFonts w:ascii="Times New Roman" w:eastAsia="微软雅黑" w:hAnsi="Times New Roman" w:cs="Times New Roman"/>
          <w:iCs/>
          <w:color w:val="000000"/>
          <w:sz w:val="22"/>
          <w:szCs w:val="22"/>
          <w:shd w:val="clear" w:color="auto" w:fill="FFFFFF"/>
        </w:rPr>
        <w:t>Chin J Plant Ecol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. </w:t>
      </w:r>
      <w:r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2009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;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33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: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433-441. </w:t>
      </w:r>
    </w:p>
    <w:p w:rsidR="006331C8" w:rsidRPr="00F26D0C" w:rsidRDefault="00996BDD" w:rsidP="006331C8">
      <w:pPr>
        <w:spacing w:line="360" w:lineRule="auto"/>
        <w:ind w:left="440" w:hangingChars="200" w:hanging="440"/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</w:pPr>
      <w:r w:rsidRPr="00F26D0C">
        <w:rPr>
          <w:rFonts w:ascii="Times New Roman" w:hAnsi="Times New Roman" w:hint="eastAsia"/>
          <w:sz w:val="22"/>
        </w:rPr>
        <w:t xml:space="preserve">4. 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Li Y, Wang XD, Luo PF, Wu BL. Inoculation effects of </w:t>
      </w:r>
      <w:r w:rsidR="006331C8" w:rsidRPr="00F26D0C">
        <w:rPr>
          <w:rFonts w:ascii="Times New Roman" w:eastAsia="微软雅黑" w:hAnsi="Times New Roman" w:cs="Times New Roman"/>
          <w:i/>
          <w:iCs/>
          <w:color w:val="000000"/>
          <w:sz w:val="22"/>
          <w:szCs w:val="22"/>
          <w:shd w:val="clear" w:color="auto" w:fill="FFFFFF"/>
        </w:rPr>
        <w:t>Dendrobium officinale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mycorrhizal fungi on their plantlets. </w:t>
      </w:r>
      <w:r w:rsidR="006331C8" w:rsidRPr="00F26D0C">
        <w:rPr>
          <w:rFonts w:ascii="Times New Roman" w:eastAsia="微软雅黑" w:hAnsi="Times New Roman" w:cs="Times New Roman"/>
          <w:iCs/>
          <w:color w:val="000000"/>
          <w:sz w:val="22"/>
          <w:szCs w:val="22"/>
          <w:shd w:val="clear" w:color="auto" w:fill="FFFFFF"/>
        </w:rPr>
        <w:t>J Anhui Agri Sci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. </w:t>
      </w:r>
      <w:r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2011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;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39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: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22212-22215. </w:t>
      </w:r>
    </w:p>
    <w:p w:rsidR="006331C8" w:rsidRPr="00F26D0C" w:rsidRDefault="00996BDD" w:rsidP="006331C8">
      <w:pPr>
        <w:spacing w:line="360" w:lineRule="auto"/>
        <w:ind w:left="440" w:hangingChars="200" w:hanging="440"/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</w:pPr>
      <w:r w:rsidRPr="00F26D0C">
        <w:rPr>
          <w:rFonts w:ascii="Times New Roman" w:hAnsi="Times New Roman" w:hint="eastAsia"/>
          <w:sz w:val="22"/>
        </w:rPr>
        <w:t xml:space="preserve">5. 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Wu HF, Song XQ, Hu MJ. Screening and identification of endophytic and probiotic fungi of </w:t>
      </w:r>
      <w:r w:rsidR="006331C8" w:rsidRPr="00F26D0C">
        <w:rPr>
          <w:rFonts w:ascii="Times New Roman" w:eastAsia="微软雅黑" w:hAnsi="Times New Roman" w:cs="Times New Roman"/>
          <w:i/>
          <w:iCs/>
          <w:color w:val="000000"/>
          <w:sz w:val="22"/>
          <w:szCs w:val="22"/>
          <w:shd w:val="clear" w:color="auto" w:fill="FFFFFF"/>
        </w:rPr>
        <w:t>Dendrobium catenatum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. </w:t>
      </w:r>
      <w:r w:rsidR="006331C8" w:rsidRPr="00F26D0C">
        <w:rPr>
          <w:rFonts w:ascii="Times New Roman" w:eastAsia="微软雅黑" w:hAnsi="Times New Roman" w:cs="Times New Roman"/>
          <w:iCs/>
          <w:color w:val="000000"/>
          <w:sz w:val="22"/>
          <w:szCs w:val="22"/>
          <w:shd w:val="clear" w:color="auto" w:fill="FFFFFF"/>
        </w:rPr>
        <w:t>J Southwest Forest Univ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. </w:t>
      </w:r>
      <w:r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2011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;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31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: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47-52. </w:t>
      </w:r>
    </w:p>
    <w:p w:rsidR="006331C8" w:rsidRPr="00F26D0C" w:rsidRDefault="00996BDD" w:rsidP="006331C8">
      <w:pPr>
        <w:spacing w:line="360" w:lineRule="auto"/>
        <w:ind w:left="440" w:hangingChars="200" w:hanging="440"/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</w:pPr>
      <w:r w:rsidRPr="00F26D0C">
        <w:rPr>
          <w:rFonts w:ascii="Times New Roman" w:hAnsi="Times New Roman" w:hint="eastAsia"/>
          <w:sz w:val="22"/>
        </w:rPr>
        <w:t>6.</w:t>
      </w:r>
      <w:r w:rsidR="006331C8" w:rsidRPr="00F26D0C">
        <w:rPr>
          <w:rFonts w:ascii="Times New Roman" w:hAnsi="Times New Roman" w:hint="eastAsia"/>
          <w:sz w:val="22"/>
        </w:rPr>
        <w:t xml:space="preserve"> 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Zhang LC, Chen J, Lv YL, Gao C, Guo SX. </w:t>
      </w:r>
      <w:r w:rsidR="006331C8" w:rsidRPr="00F26D0C">
        <w:rPr>
          <w:rFonts w:ascii="Times New Roman" w:eastAsia="微软雅黑" w:hAnsi="Times New Roman" w:cs="Times New Roman"/>
          <w:i/>
          <w:iCs/>
          <w:color w:val="000000"/>
          <w:sz w:val="22"/>
          <w:szCs w:val="22"/>
          <w:shd w:val="clear" w:color="auto" w:fill="FFFFFF"/>
        </w:rPr>
        <w:t>Mycena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sp. a mycorrhizal fungus of the orchid </w:t>
      </w:r>
      <w:r w:rsidR="006331C8" w:rsidRPr="00F26D0C">
        <w:rPr>
          <w:rFonts w:ascii="Times New Roman" w:eastAsia="微软雅黑" w:hAnsi="Times New Roman" w:cs="Times New Roman"/>
          <w:i/>
          <w:iCs/>
          <w:color w:val="000000"/>
          <w:sz w:val="22"/>
          <w:szCs w:val="22"/>
          <w:shd w:val="clear" w:color="auto" w:fill="FFFFFF"/>
        </w:rPr>
        <w:t>Dendrobium officinale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. </w:t>
      </w:r>
      <w:r w:rsidR="006331C8" w:rsidRPr="00F26D0C">
        <w:rPr>
          <w:rFonts w:ascii="Times New Roman" w:eastAsia="微软雅黑" w:hAnsi="Times New Roman" w:cs="Times New Roman"/>
          <w:iCs/>
          <w:color w:val="000000"/>
          <w:sz w:val="22"/>
          <w:szCs w:val="22"/>
          <w:shd w:val="clear" w:color="auto" w:fill="FFFFFF"/>
        </w:rPr>
        <w:t>Mycol Prog.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 </w:t>
      </w:r>
      <w:r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2012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;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>11</w:t>
      </w:r>
      <w:r w:rsidRPr="00F26D0C">
        <w:rPr>
          <w:rFonts w:ascii="Times New Roman" w:eastAsia="微软雅黑" w:hAnsi="Times New Roman" w:cs="Times New Roman" w:hint="eastAsia"/>
          <w:color w:val="000000"/>
          <w:sz w:val="22"/>
          <w:szCs w:val="22"/>
          <w:shd w:val="clear" w:color="auto" w:fill="FFFFFF"/>
        </w:rPr>
        <w:t>:</w:t>
      </w:r>
      <w:r w:rsidR="006331C8" w:rsidRPr="00F26D0C">
        <w:rPr>
          <w:rFonts w:ascii="Times New Roman" w:eastAsia="微软雅黑" w:hAnsi="Times New Roman" w:cs="Times New Roman"/>
          <w:color w:val="000000"/>
          <w:sz w:val="22"/>
          <w:szCs w:val="22"/>
          <w:shd w:val="clear" w:color="auto" w:fill="FFFFFF"/>
        </w:rPr>
        <w:t xml:space="preserve">395-401. </w:t>
      </w:r>
    </w:p>
    <w:p w:rsidR="006331C8" w:rsidRPr="00F26D0C" w:rsidRDefault="00996BDD" w:rsidP="006331C8">
      <w:pPr>
        <w:spacing w:line="360" w:lineRule="auto"/>
        <w:ind w:left="440" w:hangingChars="200" w:hanging="440"/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</w:pPr>
      <w:r w:rsidRPr="00F26D0C">
        <w:rPr>
          <w:rFonts w:ascii="Times New Roman" w:hAnsi="Times New Roman" w:hint="eastAsia"/>
          <w:sz w:val="22"/>
        </w:rPr>
        <w:t xml:space="preserve">7. 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Tan XM, Wang CL, Chen XM, Zhou YQ, Wang YQ, Luo AX, et al. </w:t>
      </w:r>
      <w:r w:rsidR="006331C8" w:rsidRPr="00F26D0C">
        <w:rPr>
          <w:rFonts w:ascii="Times New Roman" w:eastAsia="宋体" w:hAnsi="Times New Roman" w:cs="Times New Roman"/>
          <w:bCs/>
          <w:i/>
          <w:iCs/>
          <w:sz w:val="22"/>
          <w:szCs w:val="22"/>
          <w:shd w:val="clear" w:color="auto" w:fill="FFFFFF"/>
        </w:rPr>
        <w:t>In vitro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seed germination and seedling growth of an endangered epiphytic orchid, </w:t>
      </w:r>
      <w:r w:rsidR="006331C8" w:rsidRPr="00F26D0C">
        <w:rPr>
          <w:rFonts w:ascii="Times New Roman" w:eastAsia="宋体" w:hAnsi="Times New Roman" w:cs="Times New Roman"/>
          <w:bCs/>
          <w:i/>
          <w:iCs/>
          <w:sz w:val="22"/>
          <w:szCs w:val="22"/>
          <w:shd w:val="clear" w:color="auto" w:fill="FFFFFF"/>
        </w:rPr>
        <w:t>Dendrobium officinale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, endemic to China using mycorrhizal fungi (</w:t>
      </w:r>
      <w:r w:rsidR="006331C8" w:rsidRPr="00F26D0C">
        <w:rPr>
          <w:rFonts w:ascii="Times New Roman" w:eastAsia="宋体" w:hAnsi="Times New Roman" w:cs="Times New Roman"/>
          <w:bCs/>
          <w:i/>
          <w:iCs/>
          <w:sz w:val="22"/>
          <w:szCs w:val="22"/>
          <w:shd w:val="clear" w:color="auto" w:fill="FFFFFF"/>
        </w:rPr>
        <w:t>Tulasnella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sp.). Sci. Hortic. </w:t>
      </w:r>
      <w:r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2014</w:t>
      </w:r>
      <w:r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;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165</w:t>
      </w:r>
      <w:r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: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62-68. </w:t>
      </w:r>
    </w:p>
    <w:p w:rsidR="00040436" w:rsidRPr="00F26D0C" w:rsidRDefault="00996BDD" w:rsidP="006331C8">
      <w:pPr>
        <w:spacing w:line="360" w:lineRule="auto"/>
        <w:ind w:left="440" w:hangingChars="200" w:hanging="440"/>
        <w:rPr>
          <w:rFonts w:ascii="Times New Roman" w:eastAsia="宋体" w:hAnsi="Times New Roman" w:cs="Times New Roman"/>
          <w:bCs/>
          <w:szCs w:val="21"/>
          <w:shd w:val="clear" w:color="auto" w:fill="FFFFFF"/>
        </w:rPr>
      </w:pPr>
      <w:r w:rsidRPr="00F26D0C">
        <w:rPr>
          <w:rFonts w:ascii="Times New Roman" w:hAnsi="Times New Roman" w:hint="eastAsia"/>
          <w:sz w:val="22"/>
        </w:rPr>
        <w:t xml:space="preserve">8. 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Hou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X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Q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, 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Guo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S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X. 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Screening and identification of endophytic funngi with growth promoting effect on </w:t>
      </w:r>
      <w:r w:rsidR="00804DFD" w:rsidRPr="00F26D0C">
        <w:rPr>
          <w:rFonts w:ascii="Times New Roman" w:eastAsia="宋体" w:hAnsi="Times New Roman" w:cs="Times New Roman"/>
          <w:bCs/>
          <w:i/>
          <w:iCs/>
          <w:sz w:val="22"/>
          <w:szCs w:val="22"/>
          <w:shd w:val="clear" w:color="auto" w:fill="FFFFFF"/>
        </w:rPr>
        <w:t>Dendrobium officinale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. </w:t>
      </w:r>
      <w:r w:rsidR="00804DFD" w:rsidRPr="00F26D0C">
        <w:rPr>
          <w:rFonts w:ascii="Times New Roman" w:eastAsia="宋体" w:hAnsi="Times New Roman" w:cs="Times New Roman"/>
          <w:bCs/>
          <w:iCs/>
          <w:szCs w:val="21"/>
          <w:shd w:val="clear" w:color="auto" w:fill="FFFFFF"/>
        </w:rPr>
        <w:t>China J</w:t>
      </w:r>
      <w:r w:rsidR="00804DFD" w:rsidRPr="00F26D0C">
        <w:rPr>
          <w:rFonts w:ascii="Times New Roman" w:eastAsia="宋体" w:hAnsi="Times New Roman" w:cs="Times New Roman"/>
          <w:bCs/>
          <w:iCs/>
          <w:szCs w:val="21"/>
          <w:shd w:val="clear" w:color="auto" w:fill="FFFFFF"/>
        </w:rPr>
        <w:t xml:space="preserve"> Chin</w:t>
      </w:r>
      <w:r w:rsidR="00804DFD" w:rsidRPr="00F26D0C">
        <w:rPr>
          <w:rFonts w:ascii="Times New Roman" w:eastAsia="宋体" w:hAnsi="Times New Roman" w:cs="Times New Roman"/>
          <w:bCs/>
          <w:iCs/>
          <w:szCs w:val="21"/>
          <w:shd w:val="clear" w:color="auto" w:fill="FFFFFF"/>
        </w:rPr>
        <w:t xml:space="preserve"> Mater</w:t>
      </w:r>
      <w:r w:rsidR="00804DFD" w:rsidRPr="00F26D0C">
        <w:rPr>
          <w:rFonts w:ascii="Times New Roman" w:eastAsia="宋体" w:hAnsi="Times New Roman" w:cs="Times New Roman"/>
          <w:bCs/>
          <w:iCs/>
          <w:szCs w:val="21"/>
          <w:shd w:val="clear" w:color="auto" w:fill="FFFFFF"/>
        </w:rPr>
        <w:t xml:space="preserve"> Med.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</w:t>
      </w:r>
      <w:r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lastRenderedPageBreak/>
        <w:t>2014;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39</w:t>
      </w:r>
      <w:r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:</w:t>
      </w:r>
      <w:r w:rsidR="00804DFD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3232-3237.</w:t>
      </w:r>
    </w:p>
    <w:p w:rsidR="006331C8" w:rsidRPr="00F26D0C" w:rsidRDefault="00996BDD" w:rsidP="006331C8">
      <w:pPr>
        <w:spacing w:line="360" w:lineRule="auto"/>
        <w:ind w:left="440" w:hangingChars="200" w:hanging="440"/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</w:pPr>
      <w:r w:rsidRPr="00F26D0C">
        <w:rPr>
          <w:rFonts w:ascii="Times New Roman" w:hAnsi="Times New Roman" w:hint="eastAsia"/>
          <w:sz w:val="22"/>
        </w:rPr>
        <w:t xml:space="preserve">9. 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Wu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 xml:space="preserve"> 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LS, J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ia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M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,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C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 xml:space="preserve">hen 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L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, Zhu B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,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 xml:space="preserve">Dong HX, Si JP, 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et al.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 xml:space="preserve"> 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Cytotoxic and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a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ntifungal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c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onstituents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i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solated from the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m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etabolites of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e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ndophytic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f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ungus DO14 from </w:t>
      </w:r>
      <w:r w:rsidR="006331C8" w:rsidRPr="00F26D0C">
        <w:rPr>
          <w:rFonts w:ascii="Times New Roman" w:eastAsia="宋体" w:hAnsi="Times New Roman" w:cs="Times New Roman"/>
          <w:bCs/>
          <w:i/>
          <w:iCs/>
          <w:sz w:val="22"/>
          <w:szCs w:val="22"/>
          <w:shd w:val="clear" w:color="auto" w:fill="FFFFFF"/>
        </w:rPr>
        <w:t>Dendrobium officinale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. </w:t>
      </w:r>
      <w:r w:rsidR="006331C8" w:rsidRPr="00F26D0C">
        <w:rPr>
          <w:rFonts w:ascii="Times New Roman" w:eastAsia="宋体" w:hAnsi="Times New Roman" w:cs="Times New Roman"/>
          <w:bCs/>
          <w:iCs/>
          <w:sz w:val="22"/>
          <w:szCs w:val="22"/>
          <w:shd w:val="clear" w:color="auto" w:fill="FFFFFF"/>
        </w:rPr>
        <w:t>Molecules</w:t>
      </w:r>
      <w:r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.</w:t>
      </w:r>
      <w:r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</w:t>
      </w:r>
      <w:r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2015;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21</w:t>
      </w:r>
      <w:r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: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14.</w:t>
      </w:r>
    </w:p>
    <w:p w:rsidR="006331C8" w:rsidRPr="00F26D0C" w:rsidRDefault="00996BDD" w:rsidP="006331C8">
      <w:pPr>
        <w:spacing w:line="360" w:lineRule="auto"/>
        <w:ind w:left="440" w:hangingChars="200" w:hanging="440"/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</w:pPr>
      <w:r w:rsidRPr="00F26D0C">
        <w:rPr>
          <w:rFonts w:ascii="Times New Roman" w:hAnsi="Times New Roman" w:hint="eastAsia"/>
          <w:sz w:val="22"/>
        </w:rPr>
        <w:t xml:space="preserve">10. 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Yang QY, He CF, Liang LX,</w:t>
      </w:r>
      <w:r w:rsidR="00F26D0C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 xml:space="preserve">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 xml:space="preserve">Wang T, Li LB, Liu L. 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Effect of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m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ycorrhizal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f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ungi on the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p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lantlets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g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rowth of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t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hree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s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pecies of 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o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rchid.</w:t>
      </w:r>
      <w:r w:rsidR="00F26D0C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 xml:space="preserve"> </w:t>
      </w:r>
      <w:r w:rsidR="006331C8" w:rsidRPr="00F26D0C">
        <w:rPr>
          <w:rFonts w:ascii="Times New Roman" w:eastAsia="宋体" w:hAnsi="Times New Roman" w:cs="Times New Roman"/>
          <w:bCs/>
          <w:iCs/>
          <w:sz w:val="22"/>
          <w:szCs w:val="22"/>
          <w:shd w:val="clear" w:color="auto" w:fill="FFFFFF"/>
        </w:rPr>
        <w:t>J Nucl</w:t>
      </w:r>
      <w:r w:rsidR="006331C8" w:rsidRPr="00F26D0C">
        <w:rPr>
          <w:rFonts w:ascii="Times New Roman" w:eastAsia="宋体" w:hAnsi="Times New Roman" w:cs="Times New Roman" w:hint="eastAsia"/>
          <w:bCs/>
          <w:iCs/>
          <w:sz w:val="22"/>
          <w:szCs w:val="22"/>
          <w:shd w:val="clear" w:color="auto" w:fill="FFFFFF"/>
        </w:rPr>
        <w:t xml:space="preserve"> </w:t>
      </w:r>
      <w:r w:rsidR="006331C8" w:rsidRPr="00F26D0C">
        <w:rPr>
          <w:rFonts w:ascii="Times New Roman" w:eastAsia="宋体" w:hAnsi="Times New Roman" w:cs="Times New Roman"/>
          <w:bCs/>
          <w:iCs/>
          <w:sz w:val="22"/>
          <w:szCs w:val="22"/>
          <w:shd w:val="clear" w:color="auto" w:fill="FFFFFF"/>
        </w:rPr>
        <w:t>Agri Sci</w:t>
      </w:r>
      <w:r w:rsidR="006331C8" w:rsidRPr="00F26D0C">
        <w:rPr>
          <w:rFonts w:ascii="Times New Roman" w:eastAsia="宋体" w:hAnsi="Times New Roman" w:cs="Times New Roman" w:hint="eastAsia"/>
          <w:bCs/>
          <w:iCs/>
          <w:sz w:val="22"/>
          <w:szCs w:val="22"/>
          <w:shd w:val="clear" w:color="auto" w:fill="FFFFFF"/>
        </w:rPr>
        <w:t>.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 xml:space="preserve"> </w:t>
      </w:r>
      <w:r w:rsidR="00F26D0C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 xml:space="preserve">2019; 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33</w:t>
      </w:r>
      <w:r w:rsidR="00F26D0C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: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0687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>-</w:t>
      </w:r>
      <w:r w:rsidR="006331C8" w:rsidRPr="00F26D0C"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  <w:t>0695</w:t>
      </w:r>
      <w:r w:rsidR="006331C8" w:rsidRPr="00F26D0C">
        <w:rPr>
          <w:rFonts w:ascii="Times New Roman" w:eastAsia="宋体" w:hAnsi="Times New Roman" w:cs="Times New Roman" w:hint="eastAsia"/>
          <w:bCs/>
          <w:sz w:val="22"/>
          <w:szCs w:val="22"/>
          <w:shd w:val="clear" w:color="auto" w:fill="FFFFFF"/>
        </w:rPr>
        <w:t xml:space="preserve">. </w:t>
      </w:r>
    </w:p>
    <w:p w:rsidR="00040436" w:rsidRDefault="00F26D0C" w:rsidP="00F26D0C">
      <w:pPr>
        <w:spacing w:line="360" w:lineRule="auto"/>
        <w:ind w:left="440" w:hangingChars="200" w:hanging="440"/>
        <w:rPr>
          <w:rFonts w:ascii="Times New Roman" w:eastAsia="宋体" w:hAnsi="Times New Roman" w:cs="Times New Roman"/>
          <w:bCs/>
          <w:szCs w:val="21"/>
          <w:shd w:val="clear" w:color="auto" w:fill="FFFFFF"/>
        </w:rPr>
      </w:pPr>
      <w:r w:rsidRPr="00F26D0C">
        <w:rPr>
          <w:rFonts w:ascii="Times New Roman" w:hAnsi="Times New Roman" w:hint="eastAsia"/>
          <w:sz w:val="22"/>
        </w:rPr>
        <w:t xml:space="preserve">11. 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>Shao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 xml:space="preserve"> S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>C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>, Xi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 xml:space="preserve"> H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>P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 xml:space="preserve">, </w:t>
      </w:r>
      <w:r w:rsidR="00804DFD" w:rsidRPr="00F26D0C">
        <w:rPr>
          <w:rFonts w:ascii="Times New Roman" w:eastAsia="宋体" w:hAnsi="Times New Roman" w:cs="Times New Roman"/>
          <w:bCs/>
          <w:szCs w:val="21"/>
          <w:shd w:val="clear" w:color="auto" w:fill="FFFFFF"/>
        </w:rPr>
        <w:t>M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>ohandass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 xml:space="preserve"> </w:t>
      </w:r>
      <w:r w:rsidR="00804DFD" w:rsidRPr="00F26D0C">
        <w:rPr>
          <w:rFonts w:ascii="Times New Roman" w:eastAsia="宋体" w:hAnsi="Times New Roman" w:cs="Times New Roman"/>
          <w:bCs/>
          <w:szCs w:val="21"/>
          <w:shd w:val="clear" w:color="auto" w:fill="FFFFFF"/>
        </w:rPr>
        <w:t>D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 xml:space="preserve">. 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 xml:space="preserve">Symbiotic mycorrhizal fungi isolated via </w:t>
      </w:r>
      <w:r w:rsidR="00804DFD" w:rsidRPr="00F26D0C">
        <w:rPr>
          <w:rFonts w:ascii="Times New Roman" w:eastAsia="宋体" w:hAnsi="Times New Roman" w:cs="Times New Roman" w:hint="eastAsia"/>
          <w:bCs/>
          <w:i/>
          <w:iCs/>
          <w:szCs w:val="21"/>
          <w:shd w:val="clear" w:color="auto" w:fill="FFFFFF"/>
        </w:rPr>
        <w:t>ex situ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 xml:space="preserve"> seed baiting induce seed germination of </w:t>
      </w:r>
      <w:r w:rsidR="00804DFD" w:rsidRPr="00F26D0C">
        <w:rPr>
          <w:rFonts w:ascii="Times New Roman" w:eastAsia="宋体" w:hAnsi="Times New Roman" w:cs="Times New Roman" w:hint="eastAsia"/>
          <w:bCs/>
          <w:i/>
          <w:iCs/>
          <w:szCs w:val="21"/>
          <w:shd w:val="clear" w:color="auto" w:fill="FFFFFF"/>
        </w:rPr>
        <w:t>Dendrobium catenatum</w:t>
      </w:r>
      <w:r w:rsidRPr="00F26D0C">
        <w:rPr>
          <w:rFonts w:ascii="Times New Roman" w:eastAsia="宋体" w:hAnsi="Times New Roman" w:cs="Times New Roman" w:hint="eastAsia"/>
          <w:bCs/>
          <w:i/>
          <w:iCs/>
          <w:szCs w:val="21"/>
          <w:shd w:val="clear" w:color="auto" w:fill="FFFFFF"/>
        </w:rPr>
        <w:t xml:space="preserve"> </w:t>
      </w:r>
      <w:r w:rsidR="00804DFD" w:rsidRPr="00F26D0C">
        <w:rPr>
          <w:rFonts w:ascii="Times New Roman" w:eastAsia="宋体" w:hAnsi="Times New Roman" w:cs="Times New Roman"/>
          <w:bCs/>
          <w:szCs w:val="21"/>
          <w:shd w:val="clear" w:color="auto" w:fill="FFFFFF"/>
        </w:rPr>
        <w:t>Lindl. (Orchidaceae)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 xml:space="preserve">. </w:t>
      </w:r>
      <w:r w:rsidR="00804DFD" w:rsidRPr="00F26D0C">
        <w:rPr>
          <w:rFonts w:ascii="Times New Roman" w:eastAsia="宋体" w:hAnsi="Times New Roman" w:cs="Times New Roman" w:hint="eastAsia"/>
          <w:bCs/>
          <w:iCs/>
          <w:szCs w:val="21"/>
          <w:shd w:val="clear" w:color="auto" w:fill="FFFFFF"/>
        </w:rPr>
        <w:t>Appl</w:t>
      </w:r>
      <w:r w:rsidR="00804DFD" w:rsidRPr="00F26D0C">
        <w:rPr>
          <w:rFonts w:ascii="Times New Roman" w:eastAsia="宋体" w:hAnsi="Times New Roman" w:cs="Times New Roman" w:hint="eastAsia"/>
          <w:bCs/>
          <w:iCs/>
          <w:szCs w:val="21"/>
          <w:shd w:val="clear" w:color="auto" w:fill="FFFFFF"/>
        </w:rPr>
        <w:t xml:space="preserve"> Ecol</w:t>
      </w:r>
      <w:r w:rsidR="00804DFD" w:rsidRPr="00F26D0C">
        <w:rPr>
          <w:rFonts w:ascii="Times New Roman" w:eastAsia="宋体" w:hAnsi="Times New Roman" w:cs="Times New Roman" w:hint="eastAsia"/>
          <w:bCs/>
          <w:iCs/>
          <w:szCs w:val="21"/>
          <w:shd w:val="clear" w:color="auto" w:fill="FFFFFF"/>
        </w:rPr>
        <w:t xml:space="preserve"> Env</w:t>
      </w:r>
      <w:r w:rsidR="00804DFD" w:rsidRPr="00F26D0C">
        <w:rPr>
          <w:rFonts w:ascii="Times New Roman" w:eastAsia="宋体" w:hAnsi="Times New Roman" w:cs="Times New Roman" w:hint="eastAsia"/>
          <w:bCs/>
          <w:iCs/>
          <w:szCs w:val="21"/>
          <w:shd w:val="clear" w:color="auto" w:fill="FFFFFF"/>
        </w:rPr>
        <w:t xml:space="preserve"> Res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>.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 xml:space="preserve"> </w:t>
      </w:r>
      <w:r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>2019;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>17</w:t>
      </w:r>
      <w:r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>:</w:t>
      </w:r>
      <w:r w:rsidR="00804DFD" w:rsidRPr="00F26D0C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 xml:space="preserve"> 9753-9771.</w:t>
      </w:r>
      <w:r w:rsidR="00804DFD">
        <w:rPr>
          <w:rFonts w:ascii="Times New Roman" w:eastAsia="宋体" w:hAnsi="Times New Roman" w:cs="Times New Roman" w:hint="eastAsia"/>
          <w:bCs/>
          <w:szCs w:val="21"/>
          <w:shd w:val="clear" w:color="auto" w:fill="FFFFFF"/>
        </w:rPr>
        <w:t xml:space="preserve"> </w:t>
      </w:r>
    </w:p>
    <w:p w:rsidR="00040436" w:rsidRDefault="00040436">
      <w:pPr>
        <w:spacing w:line="360" w:lineRule="auto"/>
        <w:ind w:left="400" w:hangingChars="200" w:hanging="400"/>
        <w:rPr>
          <w:rFonts w:ascii="Times New Roman" w:eastAsia="微软雅黑" w:hAnsi="Times New Roman" w:cs="Times New Roman"/>
          <w:color w:val="000000"/>
          <w:sz w:val="20"/>
          <w:szCs w:val="20"/>
          <w:shd w:val="clear" w:color="auto" w:fill="FFFFFF"/>
        </w:rPr>
      </w:pPr>
    </w:p>
    <w:p w:rsidR="00040436" w:rsidRDefault="00040436">
      <w:pPr>
        <w:widowControl/>
        <w:jc w:val="left"/>
      </w:pPr>
    </w:p>
    <w:p w:rsidR="00040436" w:rsidRDefault="00040436" w:rsidP="00040436">
      <w:pPr>
        <w:spacing w:line="360" w:lineRule="auto"/>
        <w:ind w:left="440" w:hangingChars="200" w:hanging="440"/>
        <w:rPr>
          <w:rFonts w:ascii="Times New Roman" w:eastAsia="宋体" w:hAnsi="Times New Roman" w:cs="Times New Roman"/>
          <w:bCs/>
          <w:sz w:val="22"/>
          <w:szCs w:val="22"/>
          <w:shd w:val="clear" w:color="auto" w:fill="FFFFFF"/>
        </w:rPr>
      </w:pPr>
    </w:p>
    <w:sectPr w:rsidR="00040436" w:rsidSect="000404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DFD" w:rsidRDefault="00804DFD" w:rsidP="006331C8">
      <w:pPr>
        <w:spacing w:after="0" w:line="240" w:lineRule="auto"/>
      </w:pPr>
      <w:r>
        <w:separator/>
      </w:r>
    </w:p>
  </w:endnote>
  <w:endnote w:type="continuationSeparator" w:id="1">
    <w:p w:rsidR="00804DFD" w:rsidRDefault="00804DFD" w:rsidP="006331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GulliverRM">
    <w:altName w:val="等线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DFD" w:rsidRDefault="00804DFD" w:rsidP="006331C8">
      <w:pPr>
        <w:spacing w:after="0" w:line="240" w:lineRule="auto"/>
      </w:pPr>
      <w:r>
        <w:separator/>
      </w:r>
    </w:p>
  </w:footnote>
  <w:footnote w:type="continuationSeparator" w:id="1">
    <w:p w:rsidR="00804DFD" w:rsidRDefault="00804DFD" w:rsidP="006331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766D"/>
    <w:rsid w:val="00040436"/>
    <w:rsid w:val="00062931"/>
    <w:rsid w:val="00066352"/>
    <w:rsid w:val="000A6010"/>
    <w:rsid w:val="000B0702"/>
    <w:rsid w:val="000C7872"/>
    <w:rsid w:val="000D1446"/>
    <w:rsid w:val="000D7953"/>
    <w:rsid w:val="000D7B25"/>
    <w:rsid w:val="000E4D0C"/>
    <w:rsid w:val="00100CB0"/>
    <w:rsid w:val="00112BBF"/>
    <w:rsid w:val="00116658"/>
    <w:rsid w:val="00137FB2"/>
    <w:rsid w:val="00165260"/>
    <w:rsid w:val="00167323"/>
    <w:rsid w:val="001709E6"/>
    <w:rsid w:val="00172A27"/>
    <w:rsid w:val="001A2FF7"/>
    <w:rsid w:val="001C0A71"/>
    <w:rsid w:val="001E1128"/>
    <w:rsid w:val="001E5148"/>
    <w:rsid w:val="00240070"/>
    <w:rsid w:val="00266BC2"/>
    <w:rsid w:val="002A7543"/>
    <w:rsid w:val="002D6598"/>
    <w:rsid w:val="002E01AE"/>
    <w:rsid w:val="002F2C12"/>
    <w:rsid w:val="003023B0"/>
    <w:rsid w:val="0030263F"/>
    <w:rsid w:val="003156A9"/>
    <w:rsid w:val="00331012"/>
    <w:rsid w:val="003415CA"/>
    <w:rsid w:val="00370306"/>
    <w:rsid w:val="00376A63"/>
    <w:rsid w:val="00377EB7"/>
    <w:rsid w:val="00405041"/>
    <w:rsid w:val="00412820"/>
    <w:rsid w:val="00412E2A"/>
    <w:rsid w:val="00415849"/>
    <w:rsid w:val="00431729"/>
    <w:rsid w:val="004435C7"/>
    <w:rsid w:val="00446570"/>
    <w:rsid w:val="00454642"/>
    <w:rsid w:val="004B643F"/>
    <w:rsid w:val="004B6855"/>
    <w:rsid w:val="004C61AC"/>
    <w:rsid w:val="004D655D"/>
    <w:rsid w:val="004F3345"/>
    <w:rsid w:val="004F6D65"/>
    <w:rsid w:val="00524749"/>
    <w:rsid w:val="005337DA"/>
    <w:rsid w:val="00537DD3"/>
    <w:rsid w:val="00540A8C"/>
    <w:rsid w:val="00584927"/>
    <w:rsid w:val="005B277C"/>
    <w:rsid w:val="005B4412"/>
    <w:rsid w:val="005D690D"/>
    <w:rsid w:val="00602A7B"/>
    <w:rsid w:val="006119E6"/>
    <w:rsid w:val="00613689"/>
    <w:rsid w:val="00620304"/>
    <w:rsid w:val="006331C8"/>
    <w:rsid w:val="00664DCC"/>
    <w:rsid w:val="00670E02"/>
    <w:rsid w:val="006916C8"/>
    <w:rsid w:val="006B0AE4"/>
    <w:rsid w:val="006B132D"/>
    <w:rsid w:val="006B244D"/>
    <w:rsid w:val="006D5C90"/>
    <w:rsid w:val="006E152C"/>
    <w:rsid w:val="006E4122"/>
    <w:rsid w:val="006F12EF"/>
    <w:rsid w:val="00701CA7"/>
    <w:rsid w:val="007448F5"/>
    <w:rsid w:val="0075008C"/>
    <w:rsid w:val="00761F1A"/>
    <w:rsid w:val="007A507A"/>
    <w:rsid w:val="007B13CE"/>
    <w:rsid w:val="007B5246"/>
    <w:rsid w:val="007C3B06"/>
    <w:rsid w:val="007E06DA"/>
    <w:rsid w:val="007F2302"/>
    <w:rsid w:val="008039CA"/>
    <w:rsid w:val="00804DFD"/>
    <w:rsid w:val="0082101A"/>
    <w:rsid w:val="00830FA5"/>
    <w:rsid w:val="0083523A"/>
    <w:rsid w:val="0085599F"/>
    <w:rsid w:val="00861703"/>
    <w:rsid w:val="00881748"/>
    <w:rsid w:val="00890147"/>
    <w:rsid w:val="008B6F79"/>
    <w:rsid w:val="008E74FB"/>
    <w:rsid w:val="008E7EFD"/>
    <w:rsid w:val="008F0010"/>
    <w:rsid w:val="0090255A"/>
    <w:rsid w:val="00904404"/>
    <w:rsid w:val="00974EF9"/>
    <w:rsid w:val="00985DBD"/>
    <w:rsid w:val="00996BDD"/>
    <w:rsid w:val="009A4D56"/>
    <w:rsid w:val="009B5D84"/>
    <w:rsid w:val="009D1A96"/>
    <w:rsid w:val="009E5936"/>
    <w:rsid w:val="00A026E9"/>
    <w:rsid w:val="00A11870"/>
    <w:rsid w:val="00A72BF0"/>
    <w:rsid w:val="00A768FA"/>
    <w:rsid w:val="00A87925"/>
    <w:rsid w:val="00AB5A6E"/>
    <w:rsid w:val="00B01F05"/>
    <w:rsid w:val="00B75450"/>
    <w:rsid w:val="00B7722D"/>
    <w:rsid w:val="00B8615C"/>
    <w:rsid w:val="00B90567"/>
    <w:rsid w:val="00BA4320"/>
    <w:rsid w:val="00BA798B"/>
    <w:rsid w:val="00BB1A27"/>
    <w:rsid w:val="00BB5A85"/>
    <w:rsid w:val="00BF4282"/>
    <w:rsid w:val="00C00BDD"/>
    <w:rsid w:val="00C16B15"/>
    <w:rsid w:val="00C21307"/>
    <w:rsid w:val="00C32927"/>
    <w:rsid w:val="00C373EC"/>
    <w:rsid w:val="00C71C3D"/>
    <w:rsid w:val="00C96410"/>
    <w:rsid w:val="00CC0B4F"/>
    <w:rsid w:val="00D32781"/>
    <w:rsid w:val="00D3791C"/>
    <w:rsid w:val="00D53BB2"/>
    <w:rsid w:val="00D5785A"/>
    <w:rsid w:val="00D60973"/>
    <w:rsid w:val="00D619BE"/>
    <w:rsid w:val="00D82500"/>
    <w:rsid w:val="00DC3D15"/>
    <w:rsid w:val="00DE0261"/>
    <w:rsid w:val="00DF01E4"/>
    <w:rsid w:val="00DF6557"/>
    <w:rsid w:val="00E01FDC"/>
    <w:rsid w:val="00E17A1E"/>
    <w:rsid w:val="00E335E7"/>
    <w:rsid w:val="00E37E1E"/>
    <w:rsid w:val="00E44301"/>
    <w:rsid w:val="00E66C24"/>
    <w:rsid w:val="00E722EC"/>
    <w:rsid w:val="00E74041"/>
    <w:rsid w:val="00EC069C"/>
    <w:rsid w:val="00ED4A30"/>
    <w:rsid w:val="00EE6D64"/>
    <w:rsid w:val="00EF7670"/>
    <w:rsid w:val="00F23F10"/>
    <w:rsid w:val="00F26D0C"/>
    <w:rsid w:val="00F70D51"/>
    <w:rsid w:val="00F836F2"/>
    <w:rsid w:val="00FB0605"/>
    <w:rsid w:val="00FB6F7C"/>
    <w:rsid w:val="00FB700C"/>
    <w:rsid w:val="00FD11FC"/>
    <w:rsid w:val="05A1289D"/>
    <w:rsid w:val="05E9330E"/>
    <w:rsid w:val="09B97D9E"/>
    <w:rsid w:val="0AA461C3"/>
    <w:rsid w:val="10AF1987"/>
    <w:rsid w:val="16B135A8"/>
    <w:rsid w:val="19802356"/>
    <w:rsid w:val="1B045835"/>
    <w:rsid w:val="1BB540F3"/>
    <w:rsid w:val="1C7C2027"/>
    <w:rsid w:val="20E50A51"/>
    <w:rsid w:val="22F203F2"/>
    <w:rsid w:val="25FF05B2"/>
    <w:rsid w:val="28E23C3D"/>
    <w:rsid w:val="28EA42AF"/>
    <w:rsid w:val="2A7A1CC7"/>
    <w:rsid w:val="2B116DA2"/>
    <w:rsid w:val="2D01330B"/>
    <w:rsid w:val="35834DE2"/>
    <w:rsid w:val="3A38631E"/>
    <w:rsid w:val="44426C0C"/>
    <w:rsid w:val="44B00BCD"/>
    <w:rsid w:val="450B7933"/>
    <w:rsid w:val="457E0B8F"/>
    <w:rsid w:val="4ABF086C"/>
    <w:rsid w:val="4C32200B"/>
    <w:rsid w:val="51D51BE8"/>
    <w:rsid w:val="532644E6"/>
    <w:rsid w:val="58881BED"/>
    <w:rsid w:val="5FA64045"/>
    <w:rsid w:val="5FAE5E3F"/>
    <w:rsid w:val="63CB2FA2"/>
    <w:rsid w:val="6410127C"/>
    <w:rsid w:val="67897F4C"/>
    <w:rsid w:val="6A1701FA"/>
    <w:rsid w:val="6A615199"/>
    <w:rsid w:val="6BC5200B"/>
    <w:rsid w:val="701F66DC"/>
    <w:rsid w:val="733A37C0"/>
    <w:rsid w:val="740109F3"/>
    <w:rsid w:val="74B16277"/>
    <w:rsid w:val="7676291A"/>
    <w:rsid w:val="7A6404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semiHidden="0" w:unhideWhenUsed="0" w:qFormat="1"/>
    <w:lsdException w:name="Table Classic 1" w:semiHidden="0" w:unhideWhenUsed="0" w:qFormat="1"/>
    <w:lsdException w:name="Table Web 3" w:semiHidden="0" w:unhideWhenUsed="0" w:qFormat="1"/>
    <w:lsdException w:name="Balloon Text" w:semiHidden="0" w:unhideWhenUsed="0" w:qFormat="1"/>
    <w:lsdException w:name="Table Grid" w:semiHidden="0" w:unhideWhenUsed="0" w:qFormat="1"/>
    <w:lsdException w:name="Table Theme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436"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040436"/>
    <w:pPr>
      <w:spacing w:beforeAutospacing="1" w:after="0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4">
    <w:name w:val="heading 4"/>
    <w:basedOn w:val="a"/>
    <w:next w:val="a"/>
    <w:semiHidden/>
    <w:unhideWhenUsed/>
    <w:qFormat/>
    <w:rsid w:val="00040436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rsid w:val="00040436"/>
    <w:pPr>
      <w:spacing w:line="240" w:lineRule="auto"/>
    </w:pPr>
    <w:rPr>
      <w:sz w:val="20"/>
      <w:szCs w:val="20"/>
    </w:rPr>
  </w:style>
  <w:style w:type="paragraph" w:styleId="a4">
    <w:name w:val="Balloon Text"/>
    <w:basedOn w:val="a"/>
    <w:link w:val="Char0"/>
    <w:qFormat/>
    <w:rsid w:val="00040436"/>
    <w:rPr>
      <w:sz w:val="18"/>
      <w:szCs w:val="18"/>
    </w:rPr>
  </w:style>
  <w:style w:type="paragraph" w:styleId="a5">
    <w:name w:val="footer"/>
    <w:basedOn w:val="a"/>
    <w:link w:val="Char1"/>
    <w:qFormat/>
    <w:rsid w:val="00040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040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040436"/>
    <w:rPr>
      <w:sz w:val="24"/>
    </w:rPr>
  </w:style>
  <w:style w:type="paragraph" w:styleId="a8">
    <w:name w:val="annotation subject"/>
    <w:basedOn w:val="a3"/>
    <w:next w:val="a3"/>
    <w:link w:val="Char3"/>
    <w:semiHidden/>
    <w:unhideWhenUsed/>
    <w:qFormat/>
    <w:rsid w:val="00040436"/>
    <w:rPr>
      <w:b/>
      <w:bCs/>
    </w:rPr>
  </w:style>
  <w:style w:type="table" w:styleId="a9">
    <w:name w:val="Table Grid"/>
    <w:basedOn w:val="a1"/>
    <w:qFormat/>
    <w:rsid w:val="0004043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Theme"/>
    <w:basedOn w:val="a1"/>
    <w:qFormat/>
    <w:rsid w:val="0004043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">
    <w:name w:val="Table Classic 1"/>
    <w:basedOn w:val="a1"/>
    <w:qFormat/>
    <w:rsid w:val="00040436"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">
    <w:name w:val="Table Simple 1"/>
    <w:basedOn w:val="a1"/>
    <w:qFormat/>
    <w:rsid w:val="00040436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3">
    <w:name w:val="Table Web 3"/>
    <w:basedOn w:val="a1"/>
    <w:qFormat/>
    <w:rsid w:val="00040436"/>
    <w:pPr>
      <w:widowControl w:val="0"/>
      <w:jc w:val="both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character" w:styleId="ab">
    <w:name w:val="Strong"/>
    <w:basedOn w:val="a0"/>
    <w:qFormat/>
    <w:rsid w:val="00040436"/>
    <w:rPr>
      <w:b/>
    </w:rPr>
  </w:style>
  <w:style w:type="character" w:styleId="ac">
    <w:name w:val="FollowedHyperlink"/>
    <w:basedOn w:val="a0"/>
    <w:semiHidden/>
    <w:unhideWhenUsed/>
    <w:rsid w:val="00040436"/>
    <w:rPr>
      <w:color w:val="000000"/>
      <w:u w:val="none"/>
    </w:rPr>
  </w:style>
  <w:style w:type="character" w:styleId="ad">
    <w:name w:val="Hyperlink"/>
    <w:basedOn w:val="a0"/>
    <w:qFormat/>
    <w:rsid w:val="00040436"/>
    <w:rPr>
      <w:color w:val="000000"/>
      <w:u w:val="none"/>
    </w:rPr>
  </w:style>
  <w:style w:type="character" w:styleId="ae">
    <w:name w:val="annotation reference"/>
    <w:basedOn w:val="a0"/>
    <w:semiHidden/>
    <w:unhideWhenUsed/>
    <w:qFormat/>
    <w:rsid w:val="00040436"/>
    <w:rPr>
      <w:sz w:val="16"/>
      <w:szCs w:val="16"/>
    </w:rPr>
  </w:style>
  <w:style w:type="paragraph" w:customStyle="1" w:styleId="Heading41">
    <w:name w:val="Heading #4|1"/>
    <w:basedOn w:val="a"/>
    <w:qFormat/>
    <w:rsid w:val="00040436"/>
    <w:pPr>
      <w:spacing w:after="120"/>
      <w:jc w:val="right"/>
      <w:outlineLvl w:val="3"/>
    </w:pPr>
    <w:rPr>
      <w:b/>
      <w:bCs/>
      <w:color w:val="231F20"/>
      <w:sz w:val="32"/>
      <w:szCs w:val="32"/>
    </w:rPr>
  </w:style>
  <w:style w:type="paragraph" w:customStyle="1" w:styleId="Heading31">
    <w:name w:val="Heading #3|1"/>
    <w:basedOn w:val="a"/>
    <w:qFormat/>
    <w:rsid w:val="00040436"/>
    <w:pPr>
      <w:outlineLvl w:val="2"/>
    </w:pPr>
    <w:rPr>
      <w:b/>
      <w:bCs/>
      <w:i/>
      <w:iCs/>
      <w:color w:val="231F20"/>
      <w:sz w:val="32"/>
      <w:szCs w:val="32"/>
    </w:rPr>
  </w:style>
  <w:style w:type="paragraph" w:customStyle="1" w:styleId="Bodytext1">
    <w:name w:val="Body text|1"/>
    <w:basedOn w:val="a"/>
    <w:link w:val="Bodytext10"/>
    <w:unhideWhenUsed/>
    <w:qFormat/>
    <w:rsid w:val="00040436"/>
    <w:pPr>
      <w:spacing w:line="307" w:lineRule="auto"/>
      <w:jc w:val="center"/>
    </w:pPr>
    <w:rPr>
      <w:rFonts w:hint="eastAsia"/>
      <w:b/>
      <w:sz w:val="19"/>
    </w:rPr>
  </w:style>
  <w:style w:type="character" w:customStyle="1" w:styleId="Bodytext10">
    <w:name w:val="Body text|1_"/>
    <w:basedOn w:val="a0"/>
    <w:link w:val="Bodytext1"/>
    <w:unhideWhenUsed/>
    <w:qFormat/>
    <w:rsid w:val="00040436"/>
    <w:rPr>
      <w:rFonts w:hint="eastAsia"/>
      <w:b/>
      <w:sz w:val="19"/>
    </w:rPr>
  </w:style>
  <w:style w:type="paragraph" w:customStyle="1" w:styleId="Bodytext2">
    <w:name w:val="Body text|2"/>
    <w:basedOn w:val="a"/>
    <w:link w:val="Bodytext20"/>
    <w:unhideWhenUsed/>
    <w:qFormat/>
    <w:rsid w:val="00040436"/>
    <w:pPr>
      <w:jc w:val="center"/>
    </w:pPr>
    <w:rPr>
      <w:rFonts w:ascii="Arial" w:hAnsi="Arial"/>
      <w:sz w:val="13"/>
    </w:rPr>
  </w:style>
  <w:style w:type="character" w:customStyle="1" w:styleId="Bodytext20">
    <w:name w:val="Body text|2_"/>
    <w:basedOn w:val="a0"/>
    <w:link w:val="Bodytext2"/>
    <w:unhideWhenUsed/>
    <w:qFormat/>
    <w:rsid w:val="00040436"/>
    <w:rPr>
      <w:rFonts w:ascii="Arial" w:hAnsi="Arial" w:hint="default"/>
      <w:sz w:val="13"/>
    </w:rPr>
  </w:style>
  <w:style w:type="character" w:customStyle="1" w:styleId="Char0">
    <w:name w:val="批注框文本 Char"/>
    <w:basedOn w:val="a0"/>
    <w:link w:val="a4"/>
    <w:qFormat/>
    <w:rsid w:val="0004043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99"/>
    <w:unhideWhenUsed/>
    <w:qFormat/>
    <w:rsid w:val="00040436"/>
    <w:pPr>
      <w:ind w:firstLineChars="200" w:firstLine="420"/>
    </w:pPr>
  </w:style>
  <w:style w:type="character" w:customStyle="1" w:styleId="Char2">
    <w:name w:val="页眉 Char"/>
    <w:basedOn w:val="a0"/>
    <w:link w:val="a6"/>
    <w:qFormat/>
    <w:rsid w:val="0004043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sid w:val="00040436"/>
    <w:rPr>
      <w:rFonts w:asciiTheme="minorHAnsi" w:eastAsiaTheme="minorEastAsia" w:hAnsiTheme="minorHAnsi" w:cstheme="minorBidi"/>
      <w:kern w:val="2"/>
      <w:sz w:val="18"/>
      <w:szCs w:val="18"/>
    </w:rPr>
  </w:style>
  <w:style w:type="table" w:customStyle="1" w:styleId="11">
    <w:name w:val="浅色底纹1"/>
    <w:basedOn w:val="a1"/>
    <w:uiPriority w:val="60"/>
    <w:qFormat/>
    <w:rsid w:val="00040436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Char">
    <w:name w:val="批注文字 Char"/>
    <w:basedOn w:val="a0"/>
    <w:link w:val="a3"/>
    <w:semiHidden/>
    <w:qFormat/>
    <w:rsid w:val="00040436"/>
    <w:rPr>
      <w:rFonts w:asciiTheme="minorHAnsi" w:eastAsiaTheme="minorEastAsia" w:hAnsiTheme="minorHAnsi" w:cstheme="minorBidi"/>
      <w:kern w:val="2"/>
      <w:lang w:val="en-US"/>
    </w:rPr>
  </w:style>
  <w:style w:type="character" w:customStyle="1" w:styleId="Char3">
    <w:name w:val="批注主题 Char"/>
    <w:basedOn w:val="Char"/>
    <w:link w:val="a8"/>
    <w:semiHidden/>
    <w:qFormat/>
    <w:rsid w:val="00040436"/>
    <w:rPr>
      <w:rFonts w:asciiTheme="minorHAnsi" w:eastAsiaTheme="minorEastAsia" w:hAnsiTheme="minorHAnsi" w:cstheme="minorBidi"/>
      <w:b/>
      <w:bCs/>
      <w:kern w:val="2"/>
      <w:lang w:val="en-US"/>
    </w:rPr>
  </w:style>
  <w:style w:type="character" w:customStyle="1" w:styleId="sortarrow">
    <w:name w:val="sortarrow"/>
    <w:basedOn w:val="a0"/>
    <w:qFormat/>
    <w:rsid w:val="00040436"/>
    <w:rPr>
      <w:color w:val="00000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820</Words>
  <Characters>4680</Characters>
  <Application>Microsoft Office Word</Application>
  <DocSecurity>0</DocSecurity>
  <Lines>39</Lines>
  <Paragraphs>10</Paragraphs>
  <ScaleCrop>false</ScaleCrop>
  <Company>China</Company>
  <LinksUpToDate>false</LinksUpToDate>
  <CharactersWithSpaces>5490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38</cp:revision>
  <dcterms:created xsi:type="dcterms:W3CDTF">2019-12-17T14:04:00Z</dcterms:created>
  <dcterms:modified xsi:type="dcterms:W3CDTF">2021-01-06T08:44:00Z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